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8DA776" w14:textId="77777777" w:rsidR="00692492" w:rsidRDefault="00692492" w:rsidP="00692492">
      <w:pPr>
        <w:rPr>
          <w:rFonts w:ascii="Calibri" w:hAnsi="Calibri"/>
          <w:i/>
          <w:sz w:val="28"/>
          <w:szCs w:val="44"/>
        </w:rPr>
      </w:pPr>
      <w:bookmarkStart w:id="0" w:name="_GoBack"/>
      <w:bookmarkEnd w:id="0"/>
    </w:p>
    <w:tbl>
      <w:tblPr>
        <w:tblStyle w:val="TableGrid"/>
        <w:tblW w:w="0" w:type="auto"/>
        <w:tblLook w:val="04A0" w:firstRow="1" w:lastRow="0" w:firstColumn="1" w:lastColumn="0" w:noHBand="0" w:noVBand="1"/>
      </w:tblPr>
      <w:tblGrid>
        <w:gridCol w:w="3753"/>
        <w:gridCol w:w="3754"/>
        <w:gridCol w:w="3754"/>
        <w:gridCol w:w="3754"/>
      </w:tblGrid>
      <w:tr w:rsidR="00253418" w:rsidRPr="0085440D" w14:paraId="60B4A0CA" w14:textId="77777777" w:rsidTr="0085440D">
        <w:trPr>
          <w:trHeight w:val="837"/>
        </w:trPr>
        <w:tc>
          <w:tcPr>
            <w:tcW w:w="15015" w:type="dxa"/>
            <w:gridSpan w:val="4"/>
            <w:shd w:val="clear" w:color="auto" w:fill="D9D9D9" w:themeFill="background1" w:themeFillShade="D9"/>
            <w:vAlign w:val="center"/>
          </w:tcPr>
          <w:p w14:paraId="1C575903" w14:textId="77777777" w:rsidR="00646382" w:rsidRPr="0085440D" w:rsidRDefault="00646382" w:rsidP="003358F0">
            <w:pPr>
              <w:jc w:val="center"/>
              <w:rPr>
                <w:rFonts w:asciiTheme="majorHAnsi" w:hAnsiTheme="majorHAnsi" w:cstheme="majorHAnsi"/>
                <w:b/>
                <w:bCs/>
                <w:sz w:val="32"/>
                <w:szCs w:val="32"/>
              </w:rPr>
            </w:pPr>
          </w:p>
          <w:p w14:paraId="3AA916AB" w14:textId="00016CE1" w:rsidR="00A63E6C" w:rsidRPr="00E72BC3" w:rsidRDefault="00253418" w:rsidP="003358F0">
            <w:pPr>
              <w:jc w:val="center"/>
              <w:rPr>
                <w:rStyle w:val="Hyperlink"/>
                <w:rFonts w:ascii="Calibri" w:hAnsi="Calibri"/>
                <w:i/>
                <w:sz w:val="32"/>
                <w:szCs w:val="32"/>
              </w:rPr>
            </w:pPr>
            <w:r w:rsidRPr="00E72BC3">
              <w:rPr>
                <w:rFonts w:asciiTheme="majorHAnsi" w:hAnsiTheme="majorHAnsi" w:cstheme="majorHAnsi"/>
                <w:sz w:val="32"/>
                <w:szCs w:val="32"/>
              </w:rPr>
              <w:t>This assessment tool consists of guida</w:t>
            </w:r>
            <w:r w:rsidR="00A63E6C" w:rsidRPr="00E72BC3">
              <w:rPr>
                <w:rFonts w:asciiTheme="majorHAnsi" w:hAnsiTheme="majorHAnsi" w:cstheme="majorHAnsi"/>
                <w:sz w:val="32"/>
                <w:szCs w:val="32"/>
              </w:rPr>
              <w:t xml:space="preserve">nce on how to ensure </w:t>
            </w:r>
            <w:r w:rsidR="00FA0735" w:rsidRPr="00E72BC3">
              <w:rPr>
                <w:rFonts w:asciiTheme="majorHAnsi" w:hAnsiTheme="majorHAnsi" w:cstheme="majorHAnsi"/>
                <w:sz w:val="32"/>
                <w:szCs w:val="32"/>
              </w:rPr>
              <w:t xml:space="preserve">the application of the principles of </w:t>
            </w:r>
            <w:r w:rsidR="006E5BC8" w:rsidRPr="00E72BC3">
              <w:rPr>
                <w:rFonts w:asciiTheme="majorHAnsi" w:hAnsiTheme="majorHAnsi" w:cstheme="majorHAnsi"/>
                <w:sz w:val="32"/>
                <w:szCs w:val="32"/>
              </w:rPr>
              <w:t>“</w:t>
            </w:r>
            <w:r w:rsidR="00FA0735" w:rsidRPr="00E72BC3">
              <w:rPr>
                <w:rFonts w:asciiTheme="majorHAnsi" w:hAnsiTheme="majorHAnsi" w:cstheme="majorHAnsi"/>
                <w:sz w:val="32"/>
                <w:szCs w:val="32"/>
              </w:rPr>
              <w:t>Dignity, Access, Participation and Safety</w:t>
            </w:r>
            <w:r w:rsidR="006E5BC8" w:rsidRPr="00E72BC3">
              <w:rPr>
                <w:rFonts w:asciiTheme="majorHAnsi" w:hAnsiTheme="majorHAnsi" w:cstheme="majorHAnsi"/>
                <w:sz w:val="32"/>
                <w:szCs w:val="32"/>
              </w:rPr>
              <w:t>”</w:t>
            </w:r>
            <w:r w:rsidR="00FA0735" w:rsidRPr="00E72BC3">
              <w:rPr>
                <w:rFonts w:asciiTheme="majorHAnsi" w:hAnsiTheme="majorHAnsi" w:cstheme="majorHAnsi"/>
                <w:sz w:val="32"/>
                <w:szCs w:val="32"/>
              </w:rPr>
              <w:t xml:space="preserve"> </w:t>
            </w:r>
            <w:r w:rsidR="003358F0" w:rsidRPr="00E72BC3">
              <w:rPr>
                <w:rFonts w:asciiTheme="majorHAnsi" w:hAnsiTheme="majorHAnsi" w:cstheme="majorHAnsi"/>
                <w:sz w:val="32"/>
                <w:szCs w:val="32"/>
              </w:rPr>
              <w:t xml:space="preserve">in all sectors of an emergency operation, </w:t>
            </w:r>
            <w:r w:rsidR="006E5BC8" w:rsidRPr="00E72BC3">
              <w:rPr>
                <w:rFonts w:asciiTheme="majorHAnsi" w:hAnsiTheme="majorHAnsi" w:cstheme="majorHAnsi"/>
                <w:sz w:val="32"/>
                <w:szCs w:val="32"/>
              </w:rPr>
              <w:t xml:space="preserve">based on the </w:t>
            </w:r>
            <w:hyperlink r:id="rId11" w:history="1">
              <w:r w:rsidR="00A63E6C" w:rsidRPr="00E72BC3">
                <w:rPr>
                  <w:rStyle w:val="Hyperlink"/>
                  <w:rFonts w:ascii="Calibri" w:hAnsi="Calibri"/>
                  <w:b/>
                  <w:bCs/>
                  <w:sz w:val="32"/>
                  <w:szCs w:val="32"/>
                </w:rPr>
                <w:t xml:space="preserve">IFRC </w:t>
              </w:r>
              <w:r w:rsidR="00A8105F" w:rsidRPr="00E72BC3">
                <w:rPr>
                  <w:rStyle w:val="Hyperlink"/>
                  <w:rFonts w:ascii="Calibri" w:hAnsi="Calibri"/>
                  <w:b/>
                  <w:bCs/>
                  <w:sz w:val="32"/>
                  <w:szCs w:val="32"/>
                </w:rPr>
                <w:t>m</w:t>
              </w:r>
              <w:r w:rsidR="00A63E6C" w:rsidRPr="00E72BC3">
                <w:rPr>
                  <w:rStyle w:val="Hyperlink"/>
                  <w:rFonts w:ascii="Calibri" w:hAnsi="Calibri"/>
                  <w:b/>
                  <w:bCs/>
                  <w:sz w:val="32"/>
                  <w:szCs w:val="32"/>
                </w:rPr>
                <w:t>inimum standards on protection, gender and inclusion in emergencies</w:t>
              </w:r>
            </w:hyperlink>
            <w:r w:rsidR="00E26574" w:rsidRPr="00E72BC3">
              <w:rPr>
                <w:rStyle w:val="Hyperlink"/>
                <w:rFonts w:ascii="Calibri" w:hAnsi="Calibri"/>
                <w:b/>
                <w:bCs/>
                <w:sz w:val="32"/>
                <w:szCs w:val="32"/>
              </w:rPr>
              <w:t>.</w:t>
            </w:r>
            <w:r w:rsidR="006E5BC8" w:rsidRPr="00E72BC3">
              <w:rPr>
                <w:rFonts w:asciiTheme="majorHAnsi" w:hAnsiTheme="majorHAnsi" w:cstheme="majorHAnsi"/>
                <w:sz w:val="32"/>
                <w:szCs w:val="32"/>
              </w:rPr>
              <w:t xml:space="preserve"> </w:t>
            </w:r>
            <w:r w:rsidR="00E26574" w:rsidRPr="00E72BC3">
              <w:rPr>
                <w:rFonts w:asciiTheme="majorHAnsi" w:hAnsiTheme="majorHAnsi" w:cstheme="majorHAnsi"/>
                <w:sz w:val="32"/>
                <w:szCs w:val="32"/>
              </w:rPr>
              <w:t xml:space="preserve">It is </w:t>
            </w:r>
            <w:r w:rsidR="006E5BC8" w:rsidRPr="00E72BC3">
              <w:rPr>
                <w:rFonts w:asciiTheme="majorHAnsi" w:hAnsiTheme="majorHAnsi" w:cstheme="majorHAnsi"/>
                <w:sz w:val="32"/>
                <w:szCs w:val="32"/>
              </w:rPr>
              <w:t xml:space="preserve">intended to be used in conjunction with that guide. </w:t>
            </w:r>
          </w:p>
          <w:p w14:paraId="6EE7F4FF" w14:textId="53AECBB4" w:rsidR="003358F0" w:rsidRPr="00E72BC3" w:rsidRDefault="003358F0" w:rsidP="003358F0">
            <w:pPr>
              <w:jc w:val="center"/>
              <w:rPr>
                <w:rStyle w:val="Hyperlink"/>
                <w:rFonts w:ascii="Calibri" w:hAnsi="Calibri"/>
                <w:i/>
                <w:sz w:val="28"/>
                <w:szCs w:val="28"/>
              </w:rPr>
            </w:pPr>
          </w:p>
          <w:p w14:paraId="73C995F9" w14:textId="7219BC9C" w:rsidR="003358F0" w:rsidRPr="00E72BC3" w:rsidRDefault="003358F0" w:rsidP="003358F0">
            <w:pPr>
              <w:jc w:val="center"/>
              <w:rPr>
                <w:rFonts w:ascii="Calibri" w:hAnsi="Calibri"/>
                <w:sz w:val="32"/>
                <w:szCs w:val="32"/>
              </w:rPr>
            </w:pPr>
            <w:r w:rsidRPr="00E72BC3">
              <w:rPr>
                <w:rFonts w:ascii="Calibri" w:hAnsi="Calibri"/>
                <w:sz w:val="32"/>
                <w:szCs w:val="32"/>
              </w:rPr>
              <w:t xml:space="preserve">It consists of a section of standards common to all sectors, followed by guidance for </w:t>
            </w:r>
            <w:r w:rsidR="00DA49D7">
              <w:rPr>
                <w:rFonts w:ascii="Calibri" w:hAnsi="Calibri"/>
                <w:sz w:val="32"/>
                <w:szCs w:val="32"/>
              </w:rPr>
              <w:t xml:space="preserve">each </w:t>
            </w:r>
            <w:r w:rsidRPr="00E72BC3">
              <w:rPr>
                <w:rFonts w:ascii="Calibri" w:hAnsi="Calibri"/>
                <w:sz w:val="32"/>
                <w:szCs w:val="32"/>
              </w:rPr>
              <w:t>sector.</w:t>
            </w:r>
          </w:p>
          <w:p w14:paraId="7C8CF430" w14:textId="4680C7B4" w:rsidR="003358F0" w:rsidRPr="00E72BC3" w:rsidRDefault="003358F0" w:rsidP="003358F0">
            <w:pPr>
              <w:jc w:val="center"/>
              <w:rPr>
                <w:rFonts w:ascii="Calibri" w:hAnsi="Calibri"/>
                <w:sz w:val="32"/>
                <w:szCs w:val="32"/>
              </w:rPr>
            </w:pPr>
          </w:p>
          <w:p w14:paraId="557A1E61" w14:textId="53B8076C" w:rsidR="003358F0" w:rsidRPr="00E72BC3" w:rsidRDefault="008C3A04" w:rsidP="003358F0">
            <w:pPr>
              <w:jc w:val="center"/>
              <w:rPr>
                <w:rFonts w:ascii="Calibri" w:hAnsi="Calibri"/>
                <w:sz w:val="32"/>
                <w:szCs w:val="32"/>
              </w:rPr>
            </w:pPr>
            <w:r w:rsidRPr="00E72BC3">
              <w:rPr>
                <w:rFonts w:ascii="Calibri" w:hAnsi="Calibri"/>
                <w:sz w:val="32"/>
                <w:szCs w:val="32"/>
              </w:rPr>
              <w:t>It i</w:t>
            </w:r>
            <w:r w:rsidR="00303428" w:rsidRPr="00E72BC3">
              <w:rPr>
                <w:rFonts w:ascii="Calibri" w:hAnsi="Calibri"/>
                <w:sz w:val="32"/>
                <w:szCs w:val="32"/>
              </w:rPr>
              <w:t xml:space="preserve">s intended to be used to facilitate discussion between PGI focal points and sector leads in how to ensure </w:t>
            </w:r>
            <w:r w:rsidR="007060F2" w:rsidRPr="00E72BC3">
              <w:rPr>
                <w:rFonts w:ascii="Calibri" w:hAnsi="Calibri"/>
                <w:sz w:val="32"/>
                <w:szCs w:val="32"/>
              </w:rPr>
              <w:t xml:space="preserve">application of the minimum standards. </w:t>
            </w:r>
            <w:r w:rsidR="00F33956" w:rsidRPr="00E72BC3">
              <w:rPr>
                <w:rFonts w:ascii="Calibri" w:hAnsi="Calibri"/>
                <w:sz w:val="32"/>
                <w:szCs w:val="32"/>
              </w:rPr>
              <w:t>Each sector should refer also to the standards common to all sectors</w:t>
            </w:r>
            <w:r w:rsidR="00240F31" w:rsidRPr="00E72BC3">
              <w:rPr>
                <w:rFonts w:ascii="Calibri" w:hAnsi="Calibri"/>
                <w:sz w:val="32"/>
                <w:szCs w:val="32"/>
              </w:rPr>
              <w:t>.</w:t>
            </w:r>
          </w:p>
          <w:p w14:paraId="56019BDD" w14:textId="16C56121" w:rsidR="00DF7FDB" w:rsidRPr="00E72BC3" w:rsidRDefault="00DF7FDB" w:rsidP="003358F0">
            <w:pPr>
              <w:jc w:val="center"/>
              <w:rPr>
                <w:rFonts w:ascii="Calibri" w:hAnsi="Calibri"/>
                <w:sz w:val="32"/>
                <w:szCs w:val="32"/>
              </w:rPr>
            </w:pPr>
          </w:p>
          <w:p w14:paraId="2D2BDB6C" w14:textId="30D6B071" w:rsidR="00DF7FDB" w:rsidRPr="00E72BC3" w:rsidRDefault="00DF7FDB" w:rsidP="003358F0">
            <w:pPr>
              <w:jc w:val="center"/>
              <w:rPr>
                <w:rFonts w:ascii="Calibri" w:hAnsi="Calibri"/>
                <w:sz w:val="32"/>
                <w:szCs w:val="32"/>
              </w:rPr>
            </w:pPr>
            <w:r w:rsidRPr="00E72BC3">
              <w:rPr>
                <w:rFonts w:ascii="Calibri" w:hAnsi="Calibri"/>
                <w:sz w:val="32"/>
                <w:szCs w:val="32"/>
              </w:rPr>
              <w:t xml:space="preserve">Click the links in the table below to go to that section. </w:t>
            </w:r>
          </w:p>
          <w:p w14:paraId="4F03D2A3" w14:textId="209956E0" w:rsidR="00A63E6C" w:rsidRPr="0085440D" w:rsidRDefault="00A63E6C" w:rsidP="00A63E6C">
            <w:pPr>
              <w:jc w:val="center"/>
              <w:rPr>
                <w:rFonts w:asciiTheme="majorHAnsi" w:hAnsiTheme="majorHAnsi" w:cstheme="majorHAnsi"/>
                <w:sz w:val="32"/>
                <w:szCs w:val="32"/>
              </w:rPr>
            </w:pPr>
          </w:p>
        </w:tc>
      </w:tr>
      <w:tr w:rsidR="00A820D9" w:rsidRPr="00B06039" w14:paraId="195A4EC2" w14:textId="77777777" w:rsidTr="002037DC">
        <w:trPr>
          <w:trHeight w:val="837"/>
        </w:trPr>
        <w:tc>
          <w:tcPr>
            <w:tcW w:w="15015" w:type="dxa"/>
            <w:gridSpan w:val="4"/>
            <w:vAlign w:val="center"/>
          </w:tcPr>
          <w:p w14:paraId="7C746BD9" w14:textId="3BF7DA01" w:rsidR="00A820D9" w:rsidRPr="00B06039" w:rsidRDefault="00D06B79" w:rsidP="00253418">
            <w:pPr>
              <w:jc w:val="center"/>
              <w:rPr>
                <w:rFonts w:asciiTheme="majorHAnsi" w:hAnsiTheme="majorHAnsi" w:cstheme="majorHAnsi"/>
                <w:sz w:val="32"/>
                <w:szCs w:val="32"/>
              </w:rPr>
            </w:pPr>
            <w:hyperlink w:anchor="standard" w:history="1">
              <w:r w:rsidR="00A820D9" w:rsidRPr="00B06039">
                <w:rPr>
                  <w:rStyle w:val="Hyperlink"/>
                  <w:rFonts w:ascii="Calibri" w:hAnsi="Calibri"/>
                  <w:sz w:val="32"/>
                  <w:szCs w:val="32"/>
                </w:rPr>
                <w:t>Standards common to all sectors</w:t>
              </w:r>
            </w:hyperlink>
          </w:p>
        </w:tc>
      </w:tr>
      <w:tr w:rsidR="00787C31" w14:paraId="1A523D46" w14:textId="77777777" w:rsidTr="00253418">
        <w:trPr>
          <w:trHeight w:val="837"/>
        </w:trPr>
        <w:tc>
          <w:tcPr>
            <w:tcW w:w="3753" w:type="dxa"/>
            <w:vAlign w:val="center"/>
          </w:tcPr>
          <w:p w14:paraId="1D22F5E8" w14:textId="060A21D9" w:rsidR="00787C31" w:rsidRPr="00C81BD4" w:rsidRDefault="00D06B79" w:rsidP="00253418">
            <w:pPr>
              <w:jc w:val="center"/>
              <w:rPr>
                <w:rFonts w:asciiTheme="majorHAnsi" w:hAnsiTheme="majorHAnsi" w:cstheme="majorHAnsi"/>
                <w:sz w:val="32"/>
                <w:szCs w:val="32"/>
              </w:rPr>
            </w:pPr>
            <w:hyperlink w:anchor="health" w:history="1">
              <w:r w:rsidR="00253418" w:rsidRPr="00646382">
                <w:rPr>
                  <w:rStyle w:val="Hyperlink"/>
                  <w:rFonts w:asciiTheme="majorHAnsi" w:hAnsiTheme="majorHAnsi" w:cstheme="majorHAnsi"/>
                  <w:sz w:val="32"/>
                  <w:szCs w:val="32"/>
                </w:rPr>
                <w:t>Emergency Health</w:t>
              </w:r>
            </w:hyperlink>
          </w:p>
        </w:tc>
        <w:tc>
          <w:tcPr>
            <w:tcW w:w="3754" w:type="dxa"/>
            <w:vAlign w:val="center"/>
          </w:tcPr>
          <w:p w14:paraId="61407AEE" w14:textId="724890CD" w:rsidR="00787C31" w:rsidRPr="00C81BD4" w:rsidRDefault="00D06B79" w:rsidP="00253418">
            <w:pPr>
              <w:jc w:val="center"/>
              <w:rPr>
                <w:rFonts w:asciiTheme="majorHAnsi" w:hAnsiTheme="majorHAnsi" w:cstheme="majorHAnsi"/>
                <w:sz w:val="32"/>
                <w:szCs w:val="32"/>
              </w:rPr>
            </w:pPr>
            <w:hyperlink w:anchor="foodsecurity" w:history="1">
              <w:r w:rsidR="00253418" w:rsidRPr="00646382">
                <w:rPr>
                  <w:rStyle w:val="Hyperlink"/>
                  <w:rFonts w:asciiTheme="majorHAnsi" w:hAnsiTheme="majorHAnsi" w:cstheme="majorHAnsi"/>
                  <w:sz w:val="32"/>
                  <w:szCs w:val="32"/>
                </w:rPr>
                <w:t>Food Security</w:t>
              </w:r>
            </w:hyperlink>
          </w:p>
        </w:tc>
        <w:tc>
          <w:tcPr>
            <w:tcW w:w="3754" w:type="dxa"/>
            <w:vAlign w:val="center"/>
          </w:tcPr>
          <w:p w14:paraId="01B8D867" w14:textId="4EC61083" w:rsidR="00787C31" w:rsidRPr="00C81BD4" w:rsidRDefault="00D06B79" w:rsidP="00253418">
            <w:pPr>
              <w:jc w:val="center"/>
              <w:rPr>
                <w:rFonts w:asciiTheme="majorHAnsi" w:hAnsiTheme="majorHAnsi" w:cstheme="majorHAnsi"/>
                <w:sz w:val="32"/>
                <w:szCs w:val="32"/>
              </w:rPr>
            </w:pPr>
            <w:hyperlink w:anchor="wash" w:history="1">
              <w:r w:rsidR="00253418" w:rsidRPr="00646382">
                <w:rPr>
                  <w:rStyle w:val="Hyperlink"/>
                  <w:rFonts w:asciiTheme="majorHAnsi" w:hAnsiTheme="majorHAnsi" w:cstheme="majorHAnsi"/>
                  <w:sz w:val="32"/>
                  <w:szCs w:val="32"/>
                </w:rPr>
                <w:t>Water, Sanitation and Hygiene (</w:t>
              </w:r>
              <w:proofErr w:type="spellStart"/>
              <w:r w:rsidR="00253418" w:rsidRPr="00646382">
                <w:rPr>
                  <w:rStyle w:val="Hyperlink"/>
                  <w:rFonts w:asciiTheme="majorHAnsi" w:hAnsiTheme="majorHAnsi" w:cstheme="majorHAnsi"/>
                  <w:sz w:val="32"/>
                  <w:szCs w:val="32"/>
                </w:rPr>
                <w:t>WaSH</w:t>
              </w:r>
              <w:proofErr w:type="spellEnd"/>
              <w:r w:rsidR="00253418" w:rsidRPr="00646382">
                <w:rPr>
                  <w:rStyle w:val="Hyperlink"/>
                  <w:rFonts w:asciiTheme="majorHAnsi" w:hAnsiTheme="majorHAnsi" w:cstheme="majorHAnsi"/>
                  <w:sz w:val="32"/>
                  <w:szCs w:val="32"/>
                </w:rPr>
                <w:t>)</w:t>
              </w:r>
            </w:hyperlink>
          </w:p>
        </w:tc>
        <w:tc>
          <w:tcPr>
            <w:tcW w:w="3754" w:type="dxa"/>
            <w:vAlign w:val="center"/>
          </w:tcPr>
          <w:p w14:paraId="2B529606" w14:textId="28A929E9" w:rsidR="00787C31" w:rsidRPr="00C81BD4" w:rsidRDefault="00D06B79" w:rsidP="00253418">
            <w:pPr>
              <w:jc w:val="center"/>
              <w:rPr>
                <w:rFonts w:asciiTheme="majorHAnsi" w:hAnsiTheme="majorHAnsi" w:cstheme="majorHAnsi"/>
                <w:sz w:val="32"/>
                <w:szCs w:val="32"/>
              </w:rPr>
            </w:pPr>
            <w:hyperlink w:anchor="shelter" w:history="1">
              <w:r w:rsidR="00253418" w:rsidRPr="00646382">
                <w:rPr>
                  <w:rStyle w:val="Hyperlink"/>
                  <w:rFonts w:asciiTheme="majorHAnsi" w:hAnsiTheme="majorHAnsi" w:cstheme="majorHAnsi"/>
                  <w:sz w:val="32"/>
                  <w:szCs w:val="32"/>
                </w:rPr>
                <w:t>Shelter</w:t>
              </w:r>
            </w:hyperlink>
          </w:p>
        </w:tc>
      </w:tr>
      <w:tr w:rsidR="00787C31" w14:paraId="2C54B4DA" w14:textId="77777777" w:rsidTr="00253418">
        <w:trPr>
          <w:trHeight w:val="976"/>
        </w:trPr>
        <w:tc>
          <w:tcPr>
            <w:tcW w:w="3753" w:type="dxa"/>
            <w:vAlign w:val="center"/>
          </w:tcPr>
          <w:p w14:paraId="60056FC8" w14:textId="2393B594" w:rsidR="00787C31" w:rsidRPr="00C81BD4" w:rsidRDefault="00D06B79" w:rsidP="00253418">
            <w:pPr>
              <w:jc w:val="center"/>
              <w:rPr>
                <w:rFonts w:asciiTheme="majorHAnsi" w:hAnsiTheme="majorHAnsi" w:cstheme="majorHAnsi"/>
                <w:sz w:val="32"/>
                <w:szCs w:val="32"/>
              </w:rPr>
            </w:pPr>
            <w:hyperlink w:anchor="livelihoods" w:history="1">
              <w:r w:rsidR="00253418" w:rsidRPr="00646382">
                <w:rPr>
                  <w:rStyle w:val="Hyperlink"/>
                  <w:rFonts w:asciiTheme="majorHAnsi" w:hAnsiTheme="majorHAnsi" w:cstheme="majorHAnsi"/>
                  <w:sz w:val="32"/>
                  <w:szCs w:val="32"/>
                </w:rPr>
                <w:t>Livelihoods</w:t>
              </w:r>
            </w:hyperlink>
          </w:p>
        </w:tc>
        <w:tc>
          <w:tcPr>
            <w:tcW w:w="3754" w:type="dxa"/>
            <w:vAlign w:val="center"/>
          </w:tcPr>
          <w:p w14:paraId="4B9E4531" w14:textId="43D91C96" w:rsidR="00787C31" w:rsidRPr="00C81BD4" w:rsidRDefault="00D06B79" w:rsidP="00253418">
            <w:pPr>
              <w:jc w:val="center"/>
              <w:rPr>
                <w:rFonts w:asciiTheme="majorHAnsi" w:hAnsiTheme="majorHAnsi" w:cstheme="majorHAnsi"/>
                <w:sz w:val="32"/>
                <w:szCs w:val="32"/>
              </w:rPr>
            </w:pPr>
            <w:hyperlink w:anchor="NFI" w:history="1">
              <w:r w:rsidR="00253418" w:rsidRPr="00646382">
                <w:rPr>
                  <w:rStyle w:val="Hyperlink"/>
                  <w:rFonts w:asciiTheme="majorHAnsi" w:hAnsiTheme="majorHAnsi" w:cstheme="majorHAnsi"/>
                  <w:sz w:val="32"/>
                  <w:szCs w:val="32"/>
                </w:rPr>
                <w:t>Non-food Items (NFIs)</w:t>
              </w:r>
            </w:hyperlink>
          </w:p>
        </w:tc>
        <w:tc>
          <w:tcPr>
            <w:tcW w:w="3754" w:type="dxa"/>
            <w:vAlign w:val="center"/>
          </w:tcPr>
          <w:p w14:paraId="11D1341B" w14:textId="5FA79AF7" w:rsidR="00787C31" w:rsidRPr="00C81BD4" w:rsidRDefault="00D06B79" w:rsidP="00253418">
            <w:pPr>
              <w:jc w:val="center"/>
              <w:rPr>
                <w:rFonts w:asciiTheme="majorHAnsi" w:hAnsiTheme="majorHAnsi" w:cstheme="majorHAnsi"/>
                <w:sz w:val="32"/>
                <w:szCs w:val="32"/>
              </w:rPr>
            </w:pPr>
            <w:hyperlink w:anchor="CBI" w:history="1">
              <w:r w:rsidR="00253418" w:rsidRPr="00646382">
                <w:rPr>
                  <w:rStyle w:val="Hyperlink"/>
                  <w:rFonts w:asciiTheme="majorHAnsi" w:hAnsiTheme="majorHAnsi" w:cstheme="majorHAnsi"/>
                  <w:sz w:val="32"/>
                  <w:szCs w:val="32"/>
                </w:rPr>
                <w:t>Cash-based Interventions (CBIs)</w:t>
              </w:r>
            </w:hyperlink>
          </w:p>
        </w:tc>
        <w:tc>
          <w:tcPr>
            <w:tcW w:w="3754" w:type="dxa"/>
            <w:vAlign w:val="center"/>
          </w:tcPr>
          <w:p w14:paraId="21C8B857" w14:textId="282C913E" w:rsidR="00787C31" w:rsidRPr="00C81BD4" w:rsidRDefault="00D06B79" w:rsidP="00253418">
            <w:pPr>
              <w:jc w:val="center"/>
              <w:rPr>
                <w:rFonts w:asciiTheme="majorHAnsi" w:hAnsiTheme="majorHAnsi" w:cstheme="majorHAnsi"/>
                <w:sz w:val="32"/>
                <w:szCs w:val="32"/>
              </w:rPr>
            </w:pPr>
            <w:hyperlink w:anchor="DRR" w:history="1">
              <w:r w:rsidR="00253418" w:rsidRPr="00646382">
                <w:rPr>
                  <w:rStyle w:val="Hyperlink"/>
                  <w:rFonts w:asciiTheme="majorHAnsi" w:hAnsiTheme="majorHAnsi" w:cstheme="majorHAnsi"/>
                  <w:sz w:val="32"/>
                  <w:szCs w:val="32"/>
                </w:rPr>
                <w:t>Disaster Risk Reduction (DRR)</w:t>
              </w:r>
            </w:hyperlink>
          </w:p>
        </w:tc>
      </w:tr>
      <w:tr w:rsidR="00DB5DE3" w:rsidRPr="00DB5DE3" w14:paraId="2EE90DAF" w14:textId="77777777" w:rsidTr="00DB5DE3">
        <w:trPr>
          <w:trHeight w:val="976"/>
        </w:trPr>
        <w:tc>
          <w:tcPr>
            <w:tcW w:w="15015" w:type="dxa"/>
            <w:gridSpan w:val="4"/>
            <w:shd w:val="clear" w:color="auto" w:fill="C00000"/>
            <w:vAlign w:val="center"/>
          </w:tcPr>
          <w:p w14:paraId="173A33FC" w14:textId="6BEA7836" w:rsidR="00DB5DE3" w:rsidRPr="00DB5DE3" w:rsidRDefault="00DB5DE3" w:rsidP="00DB5DE3">
            <w:pPr>
              <w:spacing w:before="20" w:after="20"/>
              <w:jc w:val="center"/>
              <w:rPr>
                <w:b/>
                <w:bCs/>
                <w:sz w:val="20"/>
                <w:szCs w:val="20"/>
              </w:rPr>
            </w:pPr>
            <w:r w:rsidRPr="00DB5DE3">
              <w:rPr>
                <w:b/>
                <w:bCs/>
                <w:i/>
                <w:sz w:val="28"/>
                <w:szCs w:val="44"/>
              </w:rPr>
              <w:t>For each assessment, in the box marked “S” rate your progress – A = Achieved, P = Partially achieved, N = Not achieved, X = Not applicable</w:t>
            </w:r>
          </w:p>
        </w:tc>
      </w:tr>
    </w:tbl>
    <w:p w14:paraId="24991FBE" w14:textId="77777777" w:rsidR="00C81BD4" w:rsidRDefault="00C81BD4" w:rsidP="00253418">
      <w:pPr>
        <w:ind w:left="5400"/>
        <w:rPr>
          <w:rFonts w:ascii="Calibri" w:hAnsi="Calibri"/>
          <w:i/>
          <w:sz w:val="28"/>
          <w:szCs w:val="44"/>
        </w:rPr>
      </w:pPr>
    </w:p>
    <w:p w14:paraId="03C83AAC" w14:textId="40E9823E" w:rsidR="00D06B79" w:rsidRDefault="00D06B79">
      <w:r>
        <w:br w:type="page"/>
      </w:r>
    </w:p>
    <w:p w14:paraId="593661F5" w14:textId="77777777" w:rsidR="0095420F" w:rsidRDefault="0095420F"/>
    <w:tbl>
      <w:tblPr>
        <w:tblStyle w:val="TableGrid"/>
        <w:tblW w:w="0" w:type="auto"/>
        <w:tblLook w:val="04A0" w:firstRow="1" w:lastRow="0" w:firstColumn="1" w:lastColumn="0" w:noHBand="0" w:noVBand="1"/>
      </w:tblPr>
      <w:tblGrid>
        <w:gridCol w:w="4957"/>
        <w:gridCol w:w="9906"/>
      </w:tblGrid>
      <w:tr w:rsidR="00C81BD4" w:rsidRPr="008C751D" w14:paraId="474BF7AC" w14:textId="77777777" w:rsidTr="0095420F">
        <w:trPr>
          <w:trHeight w:val="745"/>
        </w:trPr>
        <w:tc>
          <w:tcPr>
            <w:tcW w:w="4957" w:type="dxa"/>
            <w:vAlign w:val="center"/>
          </w:tcPr>
          <w:p w14:paraId="2163939E" w14:textId="7CD1366F" w:rsidR="00C81BD4" w:rsidRPr="008C751D" w:rsidRDefault="00C81BD4" w:rsidP="0095420F">
            <w:pPr>
              <w:spacing w:before="60" w:after="60"/>
              <w:jc w:val="right"/>
              <w:rPr>
                <w:rFonts w:ascii="Calibri" w:hAnsi="Calibri"/>
                <w:sz w:val="28"/>
                <w:szCs w:val="44"/>
              </w:rPr>
            </w:pPr>
            <w:r w:rsidRPr="008C751D">
              <w:rPr>
                <w:rFonts w:ascii="Calibri" w:hAnsi="Calibri"/>
                <w:sz w:val="28"/>
                <w:szCs w:val="44"/>
              </w:rPr>
              <w:t>Name and role of the person completing this assessment</w:t>
            </w:r>
          </w:p>
        </w:tc>
        <w:tc>
          <w:tcPr>
            <w:tcW w:w="9906" w:type="dxa"/>
            <w:shd w:val="clear" w:color="auto" w:fill="F2F2F2" w:themeFill="background1" w:themeFillShade="F2"/>
            <w:vAlign w:val="center"/>
          </w:tcPr>
          <w:p w14:paraId="0422D4D7" w14:textId="77777777" w:rsidR="00C81BD4" w:rsidRPr="008C751D" w:rsidRDefault="00C81BD4" w:rsidP="0095420F">
            <w:pPr>
              <w:spacing w:before="60" w:after="60"/>
              <w:jc w:val="right"/>
              <w:rPr>
                <w:rFonts w:ascii="Calibri" w:hAnsi="Calibri"/>
                <w:sz w:val="28"/>
                <w:szCs w:val="44"/>
              </w:rPr>
            </w:pPr>
          </w:p>
        </w:tc>
      </w:tr>
      <w:tr w:rsidR="00C81BD4" w:rsidRPr="008C751D" w14:paraId="65D62768" w14:textId="77777777" w:rsidTr="0095420F">
        <w:trPr>
          <w:trHeight w:val="745"/>
        </w:trPr>
        <w:tc>
          <w:tcPr>
            <w:tcW w:w="4957" w:type="dxa"/>
            <w:vAlign w:val="center"/>
          </w:tcPr>
          <w:p w14:paraId="48696AD5" w14:textId="77777777" w:rsidR="00C81BD4" w:rsidRPr="008C751D" w:rsidRDefault="00C81BD4" w:rsidP="0095420F">
            <w:pPr>
              <w:spacing w:before="60" w:after="60"/>
              <w:jc w:val="right"/>
              <w:rPr>
                <w:rFonts w:ascii="Calibri" w:hAnsi="Calibri"/>
                <w:sz w:val="28"/>
                <w:szCs w:val="44"/>
              </w:rPr>
            </w:pPr>
            <w:r w:rsidRPr="008C751D">
              <w:rPr>
                <w:rFonts w:ascii="Calibri" w:hAnsi="Calibri"/>
                <w:sz w:val="28"/>
                <w:szCs w:val="44"/>
              </w:rPr>
              <w:t>Email address</w:t>
            </w:r>
          </w:p>
        </w:tc>
        <w:tc>
          <w:tcPr>
            <w:tcW w:w="9906" w:type="dxa"/>
            <w:shd w:val="clear" w:color="auto" w:fill="F2F2F2" w:themeFill="background1" w:themeFillShade="F2"/>
            <w:vAlign w:val="center"/>
          </w:tcPr>
          <w:p w14:paraId="0F34560F" w14:textId="77777777" w:rsidR="00C81BD4" w:rsidRPr="008C751D" w:rsidRDefault="00C81BD4" w:rsidP="0095420F">
            <w:pPr>
              <w:spacing w:before="60" w:after="60"/>
              <w:jc w:val="right"/>
              <w:rPr>
                <w:rFonts w:ascii="Calibri" w:hAnsi="Calibri"/>
                <w:sz w:val="28"/>
                <w:szCs w:val="44"/>
              </w:rPr>
            </w:pPr>
          </w:p>
        </w:tc>
      </w:tr>
      <w:tr w:rsidR="00C81BD4" w:rsidRPr="008C751D" w14:paraId="76108E7A" w14:textId="77777777" w:rsidTr="0095420F">
        <w:trPr>
          <w:trHeight w:val="773"/>
        </w:trPr>
        <w:tc>
          <w:tcPr>
            <w:tcW w:w="4957" w:type="dxa"/>
            <w:vAlign w:val="center"/>
          </w:tcPr>
          <w:p w14:paraId="63B2B631" w14:textId="77777777" w:rsidR="00C81BD4" w:rsidRPr="008C751D" w:rsidRDefault="00C81BD4" w:rsidP="0095420F">
            <w:pPr>
              <w:spacing w:before="60" w:after="60"/>
              <w:jc w:val="right"/>
              <w:rPr>
                <w:rFonts w:ascii="Calibri" w:hAnsi="Calibri"/>
                <w:sz w:val="28"/>
                <w:szCs w:val="44"/>
              </w:rPr>
            </w:pPr>
            <w:r w:rsidRPr="008C751D">
              <w:rPr>
                <w:rFonts w:ascii="Calibri" w:hAnsi="Calibri"/>
                <w:sz w:val="28"/>
                <w:szCs w:val="44"/>
              </w:rPr>
              <w:t>Date of completion</w:t>
            </w:r>
          </w:p>
        </w:tc>
        <w:tc>
          <w:tcPr>
            <w:tcW w:w="9906" w:type="dxa"/>
            <w:shd w:val="clear" w:color="auto" w:fill="F2F2F2" w:themeFill="background1" w:themeFillShade="F2"/>
            <w:vAlign w:val="center"/>
          </w:tcPr>
          <w:p w14:paraId="5A0467D7" w14:textId="77777777" w:rsidR="00C81BD4" w:rsidRPr="008C751D" w:rsidRDefault="00C81BD4" w:rsidP="0095420F">
            <w:pPr>
              <w:spacing w:before="60" w:after="60"/>
              <w:jc w:val="right"/>
              <w:rPr>
                <w:rFonts w:ascii="Calibri" w:hAnsi="Calibri"/>
                <w:sz w:val="28"/>
                <w:szCs w:val="44"/>
              </w:rPr>
            </w:pPr>
          </w:p>
        </w:tc>
      </w:tr>
      <w:tr w:rsidR="00C81BD4" w:rsidRPr="008C751D" w14:paraId="5D540BD9" w14:textId="77777777" w:rsidTr="0095420F">
        <w:trPr>
          <w:trHeight w:val="745"/>
        </w:trPr>
        <w:tc>
          <w:tcPr>
            <w:tcW w:w="4957" w:type="dxa"/>
            <w:vAlign w:val="center"/>
          </w:tcPr>
          <w:p w14:paraId="7436C352" w14:textId="77777777" w:rsidR="00C81BD4" w:rsidRPr="008C751D" w:rsidRDefault="00C81BD4" w:rsidP="0095420F">
            <w:pPr>
              <w:spacing w:before="60" w:after="60"/>
              <w:jc w:val="right"/>
              <w:rPr>
                <w:rFonts w:ascii="Calibri" w:hAnsi="Calibri"/>
                <w:sz w:val="28"/>
                <w:szCs w:val="44"/>
              </w:rPr>
            </w:pPr>
            <w:r w:rsidRPr="008C751D">
              <w:rPr>
                <w:rFonts w:ascii="Calibri" w:hAnsi="Calibri"/>
                <w:sz w:val="28"/>
                <w:szCs w:val="44"/>
              </w:rPr>
              <w:t>Program being assessed, Sector</w:t>
            </w:r>
          </w:p>
        </w:tc>
        <w:tc>
          <w:tcPr>
            <w:tcW w:w="9906" w:type="dxa"/>
            <w:shd w:val="clear" w:color="auto" w:fill="F2F2F2" w:themeFill="background1" w:themeFillShade="F2"/>
            <w:vAlign w:val="center"/>
          </w:tcPr>
          <w:p w14:paraId="73F01B4B" w14:textId="77777777" w:rsidR="00C81BD4" w:rsidRPr="008C751D" w:rsidRDefault="00C81BD4" w:rsidP="0095420F">
            <w:pPr>
              <w:spacing w:before="60" w:after="60"/>
              <w:jc w:val="right"/>
              <w:rPr>
                <w:rFonts w:ascii="Calibri" w:hAnsi="Calibri"/>
                <w:sz w:val="28"/>
                <w:szCs w:val="44"/>
              </w:rPr>
            </w:pPr>
          </w:p>
        </w:tc>
      </w:tr>
      <w:tr w:rsidR="00C81BD4" w:rsidRPr="008C751D" w14:paraId="4D383A44" w14:textId="77777777" w:rsidTr="0095420F">
        <w:trPr>
          <w:trHeight w:val="745"/>
        </w:trPr>
        <w:tc>
          <w:tcPr>
            <w:tcW w:w="4957" w:type="dxa"/>
            <w:vAlign w:val="center"/>
          </w:tcPr>
          <w:p w14:paraId="7C576A8E" w14:textId="77777777" w:rsidR="00C81BD4" w:rsidRPr="008C751D" w:rsidRDefault="00C81BD4" w:rsidP="0095420F">
            <w:pPr>
              <w:spacing w:before="60" w:after="60"/>
              <w:jc w:val="right"/>
              <w:rPr>
                <w:rFonts w:ascii="Calibri" w:hAnsi="Calibri"/>
                <w:sz w:val="28"/>
                <w:szCs w:val="44"/>
              </w:rPr>
            </w:pPr>
            <w:r w:rsidRPr="008C751D">
              <w:rPr>
                <w:rFonts w:ascii="Calibri" w:hAnsi="Calibri"/>
                <w:sz w:val="28"/>
                <w:szCs w:val="44"/>
              </w:rPr>
              <w:t>Organi</w:t>
            </w:r>
            <w:r>
              <w:rPr>
                <w:rFonts w:ascii="Calibri" w:hAnsi="Calibri"/>
                <w:sz w:val="28"/>
                <w:szCs w:val="44"/>
              </w:rPr>
              <w:t>s</w:t>
            </w:r>
            <w:r w:rsidRPr="008C751D">
              <w:rPr>
                <w:rFonts w:ascii="Calibri" w:hAnsi="Calibri"/>
                <w:sz w:val="28"/>
                <w:szCs w:val="44"/>
              </w:rPr>
              <w:t>ation</w:t>
            </w:r>
          </w:p>
        </w:tc>
        <w:tc>
          <w:tcPr>
            <w:tcW w:w="9906" w:type="dxa"/>
            <w:shd w:val="clear" w:color="auto" w:fill="F2F2F2" w:themeFill="background1" w:themeFillShade="F2"/>
            <w:vAlign w:val="center"/>
          </w:tcPr>
          <w:p w14:paraId="409FCAEA" w14:textId="77777777" w:rsidR="00C81BD4" w:rsidRPr="008C751D" w:rsidRDefault="00C81BD4" w:rsidP="0095420F">
            <w:pPr>
              <w:spacing w:before="60" w:after="60"/>
              <w:jc w:val="right"/>
              <w:rPr>
                <w:rFonts w:ascii="Calibri" w:hAnsi="Calibri"/>
                <w:sz w:val="28"/>
                <w:szCs w:val="44"/>
              </w:rPr>
            </w:pPr>
          </w:p>
        </w:tc>
      </w:tr>
      <w:tr w:rsidR="00C81BD4" w:rsidRPr="008C751D" w14:paraId="253D918E" w14:textId="77777777" w:rsidTr="0095420F">
        <w:trPr>
          <w:trHeight w:val="745"/>
        </w:trPr>
        <w:tc>
          <w:tcPr>
            <w:tcW w:w="4957" w:type="dxa"/>
            <w:vAlign w:val="center"/>
          </w:tcPr>
          <w:p w14:paraId="01201295" w14:textId="77777777" w:rsidR="00C81BD4" w:rsidRPr="008C751D" w:rsidRDefault="00C81BD4" w:rsidP="0095420F">
            <w:pPr>
              <w:spacing w:before="60" w:after="60"/>
              <w:jc w:val="right"/>
              <w:rPr>
                <w:rFonts w:ascii="Calibri" w:hAnsi="Calibri"/>
                <w:sz w:val="28"/>
                <w:szCs w:val="44"/>
              </w:rPr>
            </w:pPr>
            <w:r w:rsidRPr="008C751D">
              <w:rPr>
                <w:rFonts w:ascii="Calibri" w:hAnsi="Calibri"/>
                <w:sz w:val="28"/>
                <w:szCs w:val="44"/>
              </w:rPr>
              <w:t>General comments</w:t>
            </w:r>
          </w:p>
        </w:tc>
        <w:tc>
          <w:tcPr>
            <w:tcW w:w="9906" w:type="dxa"/>
            <w:shd w:val="clear" w:color="auto" w:fill="F2F2F2" w:themeFill="background1" w:themeFillShade="F2"/>
            <w:vAlign w:val="center"/>
          </w:tcPr>
          <w:p w14:paraId="137A88B2" w14:textId="77777777" w:rsidR="00C81BD4" w:rsidRDefault="00C81BD4" w:rsidP="0095420F">
            <w:pPr>
              <w:spacing w:before="60" w:after="60"/>
              <w:jc w:val="right"/>
              <w:rPr>
                <w:rFonts w:ascii="Calibri" w:hAnsi="Calibri"/>
                <w:sz w:val="28"/>
                <w:szCs w:val="44"/>
              </w:rPr>
            </w:pPr>
          </w:p>
          <w:p w14:paraId="0C594671" w14:textId="77777777" w:rsidR="0095420F" w:rsidRDefault="0095420F" w:rsidP="0095420F">
            <w:pPr>
              <w:spacing w:before="60" w:after="60"/>
              <w:jc w:val="right"/>
              <w:rPr>
                <w:szCs w:val="44"/>
              </w:rPr>
            </w:pPr>
          </w:p>
          <w:p w14:paraId="2E862A6D" w14:textId="77777777" w:rsidR="0095420F" w:rsidRDefault="0095420F" w:rsidP="0095420F">
            <w:pPr>
              <w:spacing w:before="60" w:after="60"/>
              <w:jc w:val="right"/>
              <w:rPr>
                <w:szCs w:val="44"/>
              </w:rPr>
            </w:pPr>
          </w:p>
          <w:p w14:paraId="3072D0BF" w14:textId="77777777" w:rsidR="0095420F" w:rsidRDefault="0095420F" w:rsidP="0095420F">
            <w:pPr>
              <w:spacing w:before="60" w:after="60"/>
              <w:jc w:val="right"/>
              <w:rPr>
                <w:szCs w:val="44"/>
              </w:rPr>
            </w:pPr>
          </w:p>
          <w:p w14:paraId="1B2E71A5" w14:textId="5FCA98D6" w:rsidR="0095420F" w:rsidRDefault="0095420F" w:rsidP="0095420F">
            <w:pPr>
              <w:spacing w:before="60" w:after="60"/>
              <w:jc w:val="right"/>
              <w:rPr>
                <w:szCs w:val="44"/>
              </w:rPr>
            </w:pPr>
          </w:p>
          <w:p w14:paraId="7A563809" w14:textId="77777777" w:rsidR="0095420F" w:rsidRDefault="0095420F" w:rsidP="0095420F">
            <w:pPr>
              <w:spacing w:before="60" w:after="60"/>
              <w:jc w:val="right"/>
              <w:rPr>
                <w:szCs w:val="44"/>
              </w:rPr>
            </w:pPr>
          </w:p>
          <w:p w14:paraId="4675835E" w14:textId="3FBEF0F3" w:rsidR="0095420F" w:rsidRPr="008C751D" w:rsidRDefault="0095420F" w:rsidP="0095420F">
            <w:pPr>
              <w:spacing w:before="60" w:after="60"/>
              <w:jc w:val="right"/>
              <w:rPr>
                <w:rFonts w:ascii="Calibri" w:hAnsi="Calibri"/>
                <w:sz w:val="28"/>
                <w:szCs w:val="44"/>
              </w:rPr>
            </w:pPr>
          </w:p>
        </w:tc>
      </w:tr>
    </w:tbl>
    <w:p w14:paraId="178260D6" w14:textId="4605C2D0" w:rsidR="00787C31" w:rsidRDefault="00C81BD4" w:rsidP="00253418">
      <w:pPr>
        <w:ind w:left="5400"/>
        <w:rPr>
          <w:rFonts w:ascii="Calibri" w:hAnsi="Calibri"/>
          <w:i/>
          <w:sz w:val="28"/>
          <w:szCs w:val="44"/>
        </w:rPr>
      </w:pPr>
      <w:r>
        <w:rPr>
          <w:rFonts w:ascii="Calibri" w:hAnsi="Calibri"/>
          <w:i/>
          <w:sz w:val="28"/>
          <w:szCs w:val="44"/>
        </w:rPr>
        <w:t xml:space="preserve"> </w:t>
      </w:r>
      <w:r w:rsidR="00692492">
        <w:rPr>
          <w:rFonts w:ascii="Calibri" w:hAnsi="Calibri"/>
          <w:i/>
          <w:sz w:val="28"/>
          <w:szCs w:val="44"/>
        </w:rPr>
        <w:br w:type="page"/>
      </w:r>
    </w:p>
    <w:p w14:paraId="2C336869" w14:textId="166EC584" w:rsidR="00892455" w:rsidRDefault="00892455">
      <w:pPr>
        <w:rPr>
          <w:rFonts w:ascii="Calibri" w:hAnsi="Calibri"/>
          <w:i/>
          <w:sz w:val="28"/>
          <w:szCs w:val="44"/>
        </w:rPr>
      </w:pPr>
    </w:p>
    <w:tbl>
      <w:tblPr>
        <w:tblStyle w:val="TableGrid10"/>
        <w:tblW w:w="14635" w:type="dxa"/>
        <w:tblInd w:w="-176" w:type="dxa"/>
        <w:tblBorders>
          <w:top w:val="single" w:sz="4" w:space="0" w:color="7F7F7F"/>
          <w:left w:val="none" w:sz="0" w:space="0" w:color="auto"/>
          <w:bottom w:val="single" w:sz="4" w:space="0" w:color="7F7F7F"/>
          <w:right w:val="none" w:sz="0" w:space="0" w:color="auto"/>
          <w:insideH w:val="single" w:sz="4" w:space="0" w:color="7F7F7F"/>
          <w:insideV w:val="none" w:sz="0" w:space="0" w:color="auto"/>
        </w:tblBorders>
        <w:tblLook w:val="04A0" w:firstRow="1" w:lastRow="0" w:firstColumn="1" w:lastColumn="0" w:noHBand="0" w:noVBand="1"/>
      </w:tblPr>
      <w:tblGrid>
        <w:gridCol w:w="6600"/>
        <w:gridCol w:w="558"/>
        <w:gridCol w:w="3365"/>
        <w:gridCol w:w="4112"/>
      </w:tblGrid>
      <w:tr w:rsidR="00892455" w:rsidRPr="00892455" w14:paraId="31AA4BCA" w14:textId="77777777" w:rsidTr="00892455">
        <w:tc>
          <w:tcPr>
            <w:tcW w:w="14635" w:type="dxa"/>
            <w:gridSpan w:val="4"/>
            <w:shd w:val="clear" w:color="auto" w:fill="F4B083"/>
            <w:vAlign w:val="center"/>
          </w:tcPr>
          <w:p w14:paraId="09919914" w14:textId="77777777" w:rsidR="00892455" w:rsidRPr="00892455" w:rsidRDefault="00892455" w:rsidP="00892455">
            <w:pPr>
              <w:spacing w:before="40" w:after="40"/>
              <w:jc w:val="center"/>
              <w:rPr>
                <w:rFonts w:ascii="Calibri" w:eastAsia="Times New Roman" w:hAnsi="Calibri" w:cs="Arial"/>
                <w:b/>
                <w:i/>
                <w:color w:val="000000"/>
                <w:lang w:val="en-US"/>
              </w:rPr>
            </w:pPr>
            <w:bookmarkStart w:id="1" w:name="standard"/>
            <w:bookmarkEnd w:id="1"/>
            <w:r w:rsidRPr="00892455">
              <w:rPr>
                <w:rFonts w:ascii="Calibri" w:eastAsia="Times New Roman" w:hAnsi="Calibri" w:cs="Arial"/>
                <w:b/>
                <w:color w:val="000000"/>
                <w:sz w:val="36"/>
                <w:szCs w:val="22"/>
                <w:lang w:val="en-US"/>
              </w:rPr>
              <w:t>Standard Questions common to all sectors from the Minimum standards for protection, gender and inclusion</w:t>
            </w:r>
          </w:p>
        </w:tc>
      </w:tr>
      <w:tr w:rsidR="00892455" w:rsidRPr="00892455" w14:paraId="19AC6EBF" w14:textId="77777777" w:rsidTr="00892455">
        <w:tc>
          <w:tcPr>
            <w:tcW w:w="6600" w:type="dxa"/>
            <w:shd w:val="clear" w:color="auto" w:fill="DBDBDB"/>
            <w:vAlign w:val="center"/>
          </w:tcPr>
          <w:p w14:paraId="6D2A4EB6" w14:textId="77777777" w:rsidR="00892455" w:rsidRPr="00892455" w:rsidRDefault="00892455" w:rsidP="00892455">
            <w:pPr>
              <w:spacing w:before="40" w:after="40"/>
              <w:rPr>
                <w:rFonts w:ascii="Calibri" w:eastAsia="Times New Roman" w:hAnsi="Calibri" w:cs="Times New Roman"/>
                <w:b/>
                <w:sz w:val="20"/>
                <w:szCs w:val="20"/>
                <w:lang w:val="en-US"/>
              </w:rPr>
            </w:pPr>
            <w:r w:rsidRPr="00892455">
              <w:rPr>
                <w:rFonts w:ascii="Calibri" w:eastAsia="Times New Roman" w:hAnsi="Calibri" w:cs="Arial"/>
                <w:b/>
                <w:color w:val="000000"/>
                <w:sz w:val="40"/>
                <w:szCs w:val="23"/>
                <w:lang w:val="en-US"/>
              </w:rPr>
              <w:t>Dignity</w:t>
            </w:r>
          </w:p>
        </w:tc>
        <w:tc>
          <w:tcPr>
            <w:tcW w:w="558" w:type="dxa"/>
            <w:tcBorders>
              <w:bottom w:val="single" w:sz="4" w:space="0" w:color="7F7F7F"/>
            </w:tcBorders>
            <w:shd w:val="clear" w:color="auto" w:fill="DBDBDB"/>
            <w:vAlign w:val="center"/>
          </w:tcPr>
          <w:p w14:paraId="0B1A7D27" w14:textId="77777777" w:rsidR="00892455" w:rsidRPr="001A046F" w:rsidRDefault="00892455" w:rsidP="00892455">
            <w:pPr>
              <w:spacing w:before="40" w:after="40"/>
              <w:jc w:val="center"/>
              <w:rPr>
                <w:rFonts w:ascii="Calibri" w:eastAsia="Times New Roman" w:hAnsi="Calibri" w:cs="Times New Roman"/>
                <w:b/>
                <w:color w:val="000000"/>
                <w:sz w:val="40"/>
                <w:lang w:val="en-US"/>
              </w:rPr>
            </w:pPr>
            <w:r w:rsidRPr="00892455">
              <w:rPr>
                <w:rFonts w:ascii="Calibri" w:eastAsia="Times New Roman" w:hAnsi="Calibri" w:cs="Arial"/>
                <w:i/>
                <w:color w:val="000000"/>
                <w:lang w:val="en-US"/>
              </w:rPr>
              <w:t>S</w:t>
            </w:r>
          </w:p>
        </w:tc>
        <w:tc>
          <w:tcPr>
            <w:tcW w:w="3365" w:type="dxa"/>
            <w:shd w:val="clear" w:color="auto" w:fill="DBDBDB"/>
            <w:vAlign w:val="center"/>
          </w:tcPr>
          <w:p w14:paraId="123FFD57" w14:textId="77777777" w:rsidR="00892455" w:rsidRPr="00892455" w:rsidRDefault="00892455" w:rsidP="00892455">
            <w:pPr>
              <w:spacing w:before="40" w:after="40"/>
              <w:jc w:val="center"/>
              <w:rPr>
                <w:rFonts w:ascii="Calibri" w:eastAsia="Times New Roman" w:hAnsi="Calibri" w:cs="Arial"/>
                <w:i/>
                <w:color w:val="000000"/>
                <w:lang w:val="en-US"/>
              </w:rPr>
            </w:pPr>
            <w:r w:rsidRPr="00892455">
              <w:rPr>
                <w:rFonts w:ascii="Calibri" w:eastAsia="Times New Roman" w:hAnsi="Calibri" w:cs="Arial"/>
                <w:i/>
                <w:color w:val="000000"/>
                <w:lang w:val="en-US"/>
              </w:rPr>
              <w:t>Justification for score</w:t>
            </w:r>
          </w:p>
        </w:tc>
        <w:tc>
          <w:tcPr>
            <w:tcW w:w="4112" w:type="dxa"/>
            <w:shd w:val="clear" w:color="auto" w:fill="DBDBDB"/>
            <w:vAlign w:val="center"/>
          </w:tcPr>
          <w:p w14:paraId="3BE6A09D" w14:textId="77777777" w:rsidR="00892455" w:rsidRPr="00892455" w:rsidRDefault="00892455" w:rsidP="00892455">
            <w:pPr>
              <w:spacing w:before="40" w:after="40"/>
              <w:jc w:val="center"/>
              <w:rPr>
                <w:rFonts w:ascii="Calibri" w:eastAsia="Times New Roman" w:hAnsi="Calibri" w:cs="Arial"/>
                <w:i/>
                <w:color w:val="000000"/>
                <w:lang w:val="en-US"/>
              </w:rPr>
            </w:pPr>
            <w:r w:rsidRPr="00892455">
              <w:rPr>
                <w:rFonts w:ascii="Calibri" w:eastAsia="Times New Roman" w:hAnsi="Calibri" w:cs="Arial"/>
                <w:i/>
                <w:color w:val="000000"/>
                <w:lang w:val="en-US"/>
              </w:rPr>
              <w:t>Next steps</w:t>
            </w:r>
          </w:p>
        </w:tc>
      </w:tr>
      <w:tr w:rsidR="00892455" w:rsidRPr="00892455" w14:paraId="58488505" w14:textId="77777777" w:rsidTr="00892455">
        <w:tc>
          <w:tcPr>
            <w:tcW w:w="6600" w:type="dxa"/>
            <w:tcBorders>
              <w:right w:val="single" w:sz="4" w:space="0" w:color="7F7F7F"/>
            </w:tcBorders>
            <w:vAlign w:val="center"/>
          </w:tcPr>
          <w:p w14:paraId="07214259" w14:textId="4C93D934" w:rsidR="00892455" w:rsidRPr="00892455" w:rsidRDefault="00892455" w:rsidP="00892455">
            <w:pPr>
              <w:spacing w:before="40" w:after="40"/>
              <w:rPr>
                <w:rFonts w:ascii="Calibri" w:eastAsia="Times New Roman" w:hAnsi="Calibri" w:cs="Arial"/>
                <w:color w:val="000000"/>
                <w:sz w:val="23"/>
                <w:szCs w:val="23"/>
                <w:lang w:val="en-US"/>
              </w:rPr>
            </w:pPr>
            <w:r w:rsidRPr="00892455">
              <w:rPr>
                <w:rFonts w:ascii="Calibri" w:eastAsia="Times New Roman" w:hAnsi="Calibri" w:cs="Arial"/>
                <w:color w:val="000000"/>
                <w:sz w:val="23"/>
                <w:szCs w:val="23"/>
                <w:lang w:val="en-US"/>
              </w:rPr>
              <w:t xml:space="preserve">Staff and volunteers engaged in </w:t>
            </w:r>
            <w:r w:rsidRPr="00892455">
              <w:rPr>
                <w:rFonts w:ascii="Calibri" w:eastAsia="Times New Roman" w:hAnsi="Calibri" w:cs="Arial"/>
                <w:b/>
                <w:bCs/>
                <w:i/>
                <w:iCs/>
                <w:color w:val="000000"/>
                <w:sz w:val="23"/>
                <w:szCs w:val="23"/>
                <w:lang w:val="en-US"/>
              </w:rPr>
              <w:t>[sector]</w:t>
            </w:r>
            <w:r w:rsidRPr="00892455">
              <w:rPr>
                <w:rFonts w:ascii="Calibri" w:eastAsia="Times New Roman" w:hAnsi="Calibri" w:cs="Arial"/>
                <w:color w:val="000000"/>
                <w:sz w:val="23"/>
                <w:szCs w:val="23"/>
                <w:lang w:val="en-US"/>
              </w:rPr>
              <w:t xml:space="preserve"> are </w:t>
            </w:r>
            <w:proofErr w:type="spellStart"/>
            <w:r w:rsidRPr="00892455">
              <w:rPr>
                <w:rFonts w:ascii="Calibri" w:eastAsia="Times New Roman" w:hAnsi="Calibri" w:cs="Arial"/>
                <w:color w:val="000000"/>
                <w:sz w:val="23"/>
                <w:szCs w:val="23"/>
                <w:lang w:val="en-US"/>
              </w:rPr>
              <w:t>sensitised</w:t>
            </w:r>
            <w:proofErr w:type="spellEnd"/>
            <w:r w:rsidRPr="00892455">
              <w:rPr>
                <w:rFonts w:ascii="Calibri" w:eastAsia="Times New Roman" w:hAnsi="Calibri" w:cs="Arial"/>
                <w:color w:val="000000"/>
                <w:sz w:val="23"/>
                <w:szCs w:val="23"/>
                <w:lang w:val="en-US"/>
              </w:rPr>
              <w:t xml:space="preserve"> on gender, age, disability and associated </w:t>
            </w:r>
            <w:r w:rsidRPr="00892455">
              <w:rPr>
                <w:rFonts w:ascii="Calibri" w:eastAsia="Times New Roman" w:hAnsi="Calibri" w:cs="Arial"/>
                <w:b/>
                <w:bCs/>
                <w:i/>
                <w:iCs/>
                <w:color w:val="000000"/>
                <w:sz w:val="23"/>
                <w:szCs w:val="23"/>
                <w:lang w:val="en-US"/>
              </w:rPr>
              <w:t>[sector]</w:t>
            </w:r>
            <w:r w:rsidRPr="00892455">
              <w:rPr>
                <w:rFonts w:ascii="Calibri" w:eastAsia="Times New Roman" w:hAnsi="Calibri" w:cs="Arial"/>
                <w:i/>
                <w:iCs/>
                <w:color w:val="000000"/>
                <w:sz w:val="23"/>
                <w:szCs w:val="23"/>
                <w:lang w:val="en-US"/>
              </w:rPr>
              <w:t xml:space="preserve"> </w:t>
            </w:r>
            <w:r w:rsidRPr="00892455">
              <w:rPr>
                <w:rFonts w:ascii="Calibri" w:eastAsia="Times New Roman" w:hAnsi="Calibri" w:cs="Arial"/>
                <w:color w:val="000000"/>
                <w:sz w:val="23"/>
                <w:szCs w:val="23"/>
                <w:lang w:val="en-US"/>
              </w:rPr>
              <w:t>needs and on how to communicate respectfully with persons with physical, sensory and intellectual disabilities, persons with mental health disabilities and older people (see ADCAP Humanitarian Inclusion Standards 2018).</w:t>
            </w:r>
          </w:p>
        </w:tc>
        <w:tc>
          <w:tcPr>
            <w:tcW w:w="558" w:type="dxa"/>
            <w:tcBorders>
              <w:left w:val="single" w:sz="4" w:space="0" w:color="7F7F7F"/>
              <w:right w:val="single" w:sz="4" w:space="0" w:color="7F7F7F"/>
            </w:tcBorders>
            <w:vAlign w:val="center"/>
          </w:tcPr>
          <w:p w14:paraId="21FB0336" w14:textId="77777777" w:rsidR="00892455" w:rsidRPr="00892455" w:rsidRDefault="00892455" w:rsidP="00892455">
            <w:pPr>
              <w:spacing w:before="40" w:after="40"/>
              <w:jc w:val="center"/>
              <w:rPr>
                <w:rFonts w:ascii="Calibri" w:eastAsia="Times New Roman" w:hAnsi="Calibri" w:cs="Arial"/>
                <w:color w:val="000000"/>
                <w:sz w:val="23"/>
                <w:szCs w:val="23"/>
                <w:lang w:val="en-US"/>
              </w:rPr>
            </w:pPr>
          </w:p>
        </w:tc>
        <w:tc>
          <w:tcPr>
            <w:tcW w:w="3365" w:type="dxa"/>
            <w:tcBorders>
              <w:left w:val="single" w:sz="4" w:space="0" w:color="7F7F7F"/>
            </w:tcBorders>
            <w:vAlign w:val="center"/>
          </w:tcPr>
          <w:p w14:paraId="35B6EEE8" w14:textId="77777777" w:rsidR="00892455" w:rsidRPr="00892455" w:rsidRDefault="00892455" w:rsidP="00892455">
            <w:pPr>
              <w:spacing w:before="40" w:after="40"/>
              <w:rPr>
                <w:rFonts w:ascii="Calibri" w:eastAsia="Times New Roman" w:hAnsi="Calibri" w:cs="Arial"/>
                <w:i/>
                <w:color w:val="000000"/>
                <w:lang w:val="en-US"/>
              </w:rPr>
            </w:pPr>
          </w:p>
        </w:tc>
        <w:tc>
          <w:tcPr>
            <w:tcW w:w="4112" w:type="dxa"/>
            <w:shd w:val="clear" w:color="auto" w:fill="F2F2F2"/>
            <w:vAlign w:val="center"/>
          </w:tcPr>
          <w:p w14:paraId="45F80E47" w14:textId="77777777" w:rsidR="00892455" w:rsidRPr="00892455" w:rsidRDefault="00892455" w:rsidP="00892455">
            <w:pPr>
              <w:spacing w:before="40" w:after="40"/>
              <w:rPr>
                <w:rFonts w:ascii="Calibri" w:eastAsia="Times New Roman" w:hAnsi="Calibri" w:cs="Arial"/>
                <w:i/>
                <w:color w:val="000000"/>
                <w:lang w:val="en-US"/>
              </w:rPr>
            </w:pPr>
          </w:p>
        </w:tc>
      </w:tr>
      <w:tr w:rsidR="00892455" w:rsidRPr="00892455" w14:paraId="15BB7702" w14:textId="77777777" w:rsidTr="00892455">
        <w:tc>
          <w:tcPr>
            <w:tcW w:w="6600" w:type="dxa"/>
            <w:shd w:val="clear" w:color="auto" w:fill="DBDBDB"/>
            <w:vAlign w:val="center"/>
          </w:tcPr>
          <w:p w14:paraId="7123F8BD" w14:textId="77777777" w:rsidR="00892455" w:rsidRPr="00892455" w:rsidRDefault="00892455" w:rsidP="00892455">
            <w:pPr>
              <w:spacing w:before="40" w:after="40"/>
              <w:rPr>
                <w:rFonts w:ascii="Calibri" w:eastAsia="Times New Roman" w:hAnsi="Calibri" w:cs="Arial"/>
                <w:b/>
                <w:color w:val="000000"/>
                <w:sz w:val="36"/>
                <w:szCs w:val="36"/>
                <w:lang w:val="en-US"/>
              </w:rPr>
            </w:pPr>
            <w:r w:rsidRPr="00892455">
              <w:rPr>
                <w:rFonts w:ascii="Calibri" w:eastAsia="Times New Roman" w:hAnsi="Calibri" w:cs="Arial"/>
                <w:b/>
                <w:color w:val="000000"/>
                <w:sz w:val="36"/>
                <w:szCs w:val="36"/>
                <w:lang w:val="en-US"/>
              </w:rPr>
              <w:t>Access</w:t>
            </w:r>
          </w:p>
        </w:tc>
        <w:tc>
          <w:tcPr>
            <w:tcW w:w="558" w:type="dxa"/>
            <w:tcBorders>
              <w:bottom w:val="single" w:sz="4" w:space="0" w:color="7F7F7F"/>
            </w:tcBorders>
            <w:shd w:val="clear" w:color="auto" w:fill="DBDBDB"/>
            <w:vAlign w:val="center"/>
          </w:tcPr>
          <w:p w14:paraId="0C0A6865" w14:textId="77777777" w:rsidR="00892455" w:rsidRPr="00892455" w:rsidRDefault="00892455" w:rsidP="00892455">
            <w:pPr>
              <w:spacing w:before="40" w:after="40"/>
              <w:jc w:val="center"/>
              <w:rPr>
                <w:rFonts w:ascii="Calibri" w:eastAsia="Times New Roman" w:hAnsi="Calibri" w:cs="Arial"/>
                <w:b/>
                <w:color w:val="000000"/>
                <w:sz w:val="36"/>
                <w:szCs w:val="36"/>
                <w:lang w:val="en-US"/>
              </w:rPr>
            </w:pPr>
            <w:r w:rsidRPr="00892455">
              <w:rPr>
                <w:rFonts w:ascii="Calibri" w:eastAsia="Times New Roman" w:hAnsi="Calibri" w:cs="Arial"/>
                <w:i/>
                <w:color w:val="000000"/>
                <w:lang w:val="en-US"/>
              </w:rPr>
              <w:t>S</w:t>
            </w:r>
          </w:p>
        </w:tc>
        <w:tc>
          <w:tcPr>
            <w:tcW w:w="3365" w:type="dxa"/>
            <w:shd w:val="clear" w:color="auto" w:fill="DBDBDB"/>
            <w:vAlign w:val="center"/>
          </w:tcPr>
          <w:p w14:paraId="06539661" w14:textId="77777777" w:rsidR="00892455" w:rsidRPr="00892455" w:rsidRDefault="00892455" w:rsidP="00892455">
            <w:pPr>
              <w:spacing w:before="40" w:after="40"/>
              <w:jc w:val="center"/>
              <w:rPr>
                <w:rFonts w:ascii="Calibri" w:eastAsia="Times New Roman" w:hAnsi="Calibri" w:cs="Arial"/>
                <w:i/>
                <w:color w:val="000000"/>
                <w:lang w:val="en-US"/>
              </w:rPr>
            </w:pPr>
            <w:r w:rsidRPr="00892455">
              <w:rPr>
                <w:rFonts w:ascii="Calibri" w:eastAsia="Times New Roman" w:hAnsi="Calibri" w:cs="Arial"/>
                <w:i/>
                <w:color w:val="000000"/>
                <w:lang w:val="en-US"/>
              </w:rPr>
              <w:t>Justification for score</w:t>
            </w:r>
          </w:p>
        </w:tc>
        <w:tc>
          <w:tcPr>
            <w:tcW w:w="4112" w:type="dxa"/>
            <w:shd w:val="clear" w:color="auto" w:fill="DBDBDB"/>
            <w:vAlign w:val="center"/>
          </w:tcPr>
          <w:p w14:paraId="4FBCB6BE" w14:textId="77777777" w:rsidR="00892455" w:rsidRPr="00892455" w:rsidRDefault="00892455" w:rsidP="00892455">
            <w:pPr>
              <w:spacing w:before="40" w:after="40"/>
              <w:jc w:val="center"/>
              <w:rPr>
                <w:rFonts w:ascii="Calibri" w:eastAsia="Times New Roman" w:hAnsi="Calibri" w:cs="Arial"/>
                <w:i/>
                <w:color w:val="000000"/>
                <w:lang w:val="en-US"/>
              </w:rPr>
            </w:pPr>
            <w:r w:rsidRPr="00892455">
              <w:rPr>
                <w:rFonts w:ascii="Calibri" w:eastAsia="Times New Roman" w:hAnsi="Calibri" w:cs="Arial"/>
                <w:i/>
                <w:color w:val="000000"/>
                <w:lang w:val="en-US"/>
              </w:rPr>
              <w:t>Next steps</w:t>
            </w:r>
          </w:p>
        </w:tc>
      </w:tr>
      <w:tr w:rsidR="00892455" w:rsidRPr="00892455" w14:paraId="26BD2BEF" w14:textId="77777777" w:rsidTr="00892455">
        <w:tc>
          <w:tcPr>
            <w:tcW w:w="6600" w:type="dxa"/>
            <w:tcBorders>
              <w:right w:val="single" w:sz="4" w:space="0" w:color="7F7F7F"/>
            </w:tcBorders>
            <w:vAlign w:val="center"/>
          </w:tcPr>
          <w:p w14:paraId="53D1555A" w14:textId="77777777" w:rsidR="00892455" w:rsidRPr="00892455" w:rsidRDefault="00892455" w:rsidP="00892455">
            <w:pPr>
              <w:spacing w:before="40" w:after="40"/>
              <w:rPr>
                <w:rFonts w:ascii="Calibri" w:eastAsia="Times New Roman" w:hAnsi="Calibri" w:cs="Arial"/>
                <w:i/>
                <w:iCs/>
                <w:color w:val="000000"/>
                <w:sz w:val="23"/>
                <w:szCs w:val="23"/>
                <w:lang w:val="en-US"/>
              </w:rPr>
            </w:pPr>
            <w:r w:rsidRPr="00892455">
              <w:rPr>
                <w:rFonts w:ascii="Calibri" w:eastAsia="Times New Roman" w:hAnsi="Calibri" w:cs="Arial"/>
                <w:color w:val="000000"/>
                <w:sz w:val="23"/>
                <w:szCs w:val="23"/>
                <w:lang w:val="en-US"/>
              </w:rPr>
              <w:t xml:space="preserve">In consultation with the affected community groups, the constraints or barriers faced by persons of all gender identities, ages, disabilities and backgrounds in accessing </w:t>
            </w:r>
            <w:r w:rsidRPr="00892455">
              <w:rPr>
                <w:rFonts w:ascii="Calibri" w:eastAsia="Times New Roman" w:hAnsi="Calibri" w:cs="Arial"/>
                <w:b/>
                <w:bCs/>
                <w:i/>
                <w:iCs/>
                <w:color w:val="000000"/>
                <w:sz w:val="23"/>
                <w:szCs w:val="23"/>
                <w:lang w:val="en-US"/>
              </w:rPr>
              <w:t>[sector]</w:t>
            </w:r>
            <w:r w:rsidRPr="00892455">
              <w:rPr>
                <w:rFonts w:ascii="Calibri" w:eastAsia="Times New Roman" w:hAnsi="Calibri" w:cs="Arial"/>
                <w:color w:val="000000"/>
                <w:sz w:val="23"/>
                <w:szCs w:val="23"/>
                <w:lang w:val="en-US"/>
              </w:rPr>
              <w:t xml:space="preserve"> services and facilities are identified and action taken to respond to each constraint and barrier </w:t>
            </w:r>
            <w:r w:rsidRPr="00892455">
              <w:rPr>
                <w:rFonts w:ascii="Calibri" w:eastAsia="Times New Roman" w:hAnsi="Calibri" w:cs="Arial"/>
                <w:b/>
                <w:bCs/>
                <w:i/>
                <w:iCs/>
                <w:color w:val="000000"/>
                <w:sz w:val="23"/>
                <w:szCs w:val="23"/>
                <w:lang w:val="en-US"/>
              </w:rPr>
              <w:t>[refer to each sector section for specifics].</w:t>
            </w:r>
          </w:p>
        </w:tc>
        <w:tc>
          <w:tcPr>
            <w:tcW w:w="558" w:type="dxa"/>
            <w:tcBorders>
              <w:left w:val="single" w:sz="4" w:space="0" w:color="7F7F7F"/>
              <w:right w:val="single" w:sz="4" w:space="0" w:color="7F7F7F"/>
            </w:tcBorders>
            <w:vAlign w:val="center"/>
          </w:tcPr>
          <w:p w14:paraId="20C43E6E" w14:textId="77777777" w:rsidR="00892455" w:rsidRPr="00892455" w:rsidRDefault="00892455" w:rsidP="00892455">
            <w:pPr>
              <w:spacing w:before="40" w:after="40"/>
              <w:jc w:val="center"/>
              <w:rPr>
                <w:rFonts w:ascii="Calibri" w:eastAsia="Times New Roman" w:hAnsi="Calibri" w:cs="Arial"/>
                <w:color w:val="000000"/>
                <w:sz w:val="23"/>
                <w:szCs w:val="23"/>
                <w:lang w:val="en-US"/>
              </w:rPr>
            </w:pPr>
          </w:p>
        </w:tc>
        <w:tc>
          <w:tcPr>
            <w:tcW w:w="3365" w:type="dxa"/>
            <w:tcBorders>
              <w:left w:val="single" w:sz="4" w:space="0" w:color="7F7F7F"/>
            </w:tcBorders>
            <w:vAlign w:val="center"/>
          </w:tcPr>
          <w:p w14:paraId="239BC88C" w14:textId="77777777" w:rsidR="00892455" w:rsidRPr="00892455" w:rsidRDefault="00892455" w:rsidP="00892455">
            <w:pPr>
              <w:spacing w:before="40" w:after="40"/>
              <w:rPr>
                <w:rFonts w:ascii="Calibri" w:eastAsia="Times New Roman" w:hAnsi="Calibri" w:cs="Arial"/>
                <w:i/>
                <w:color w:val="000000"/>
                <w:lang w:val="en-US"/>
              </w:rPr>
            </w:pPr>
          </w:p>
        </w:tc>
        <w:tc>
          <w:tcPr>
            <w:tcW w:w="4112" w:type="dxa"/>
            <w:shd w:val="clear" w:color="auto" w:fill="F2F2F2"/>
            <w:vAlign w:val="center"/>
          </w:tcPr>
          <w:p w14:paraId="2A695A62" w14:textId="77777777" w:rsidR="00892455" w:rsidRPr="00892455" w:rsidRDefault="00892455" w:rsidP="00892455">
            <w:pPr>
              <w:spacing w:before="40" w:after="40"/>
              <w:rPr>
                <w:rFonts w:ascii="Calibri" w:eastAsia="Times New Roman" w:hAnsi="Calibri" w:cs="Arial"/>
                <w:i/>
                <w:color w:val="000000"/>
                <w:lang w:val="en-US"/>
              </w:rPr>
            </w:pPr>
          </w:p>
        </w:tc>
      </w:tr>
      <w:tr w:rsidR="00892455" w:rsidRPr="00892455" w14:paraId="3F50DEFC" w14:textId="77777777" w:rsidTr="00892455">
        <w:tc>
          <w:tcPr>
            <w:tcW w:w="6600" w:type="dxa"/>
            <w:tcBorders>
              <w:right w:val="single" w:sz="4" w:space="0" w:color="7F7F7F"/>
            </w:tcBorders>
            <w:vAlign w:val="center"/>
          </w:tcPr>
          <w:p w14:paraId="424B2A7E" w14:textId="77777777" w:rsidR="00892455" w:rsidRPr="00892455" w:rsidRDefault="00892455" w:rsidP="00892455">
            <w:pPr>
              <w:spacing w:before="40" w:after="40"/>
              <w:rPr>
                <w:rFonts w:ascii="Calibri" w:eastAsia="Times New Roman" w:hAnsi="Calibri" w:cs="Times New Roman"/>
                <w:sz w:val="20"/>
                <w:szCs w:val="20"/>
                <w:lang w:val="en-US"/>
              </w:rPr>
            </w:pPr>
            <w:r w:rsidRPr="00892455">
              <w:rPr>
                <w:rFonts w:ascii="Calibri" w:eastAsia="Times New Roman" w:hAnsi="Calibri" w:cs="Arial"/>
                <w:color w:val="000000"/>
                <w:sz w:val="23"/>
                <w:szCs w:val="23"/>
                <w:lang w:val="en-US"/>
              </w:rPr>
              <w:t xml:space="preserve">Where selection and </w:t>
            </w:r>
            <w:proofErr w:type="spellStart"/>
            <w:r w:rsidRPr="00892455">
              <w:rPr>
                <w:rFonts w:ascii="Calibri" w:eastAsia="Times New Roman" w:hAnsi="Calibri" w:cs="Arial"/>
                <w:color w:val="000000"/>
                <w:sz w:val="23"/>
                <w:szCs w:val="23"/>
                <w:lang w:val="en-US"/>
              </w:rPr>
              <w:t>prioritisation</w:t>
            </w:r>
            <w:proofErr w:type="spellEnd"/>
            <w:r w:rsidRPr="00892455">
              <w:rPr>
                <w:rFonts w:ascii="Calibri" w:eastAsia="Times New Roman" w:hAnsi="Calibri" w:cs="Arial"/>
                <w:color w:val="000000"/>
                <w:sz w:val="23"/>
                <w:szCs w:val="23"/>
                <w:lang w:val="en-US"/>
              </w:rPr>
              <w:t xml:space="preserve"> criteria for accessing </w:t>
            </w:r>
            <w:r w:rsidRPr="00892455">
              <w:rPr>
                <w:rFonts w:ascii="Calibri" w:eastAsia="Times New Roman" w:hAnsi="Calibri" w:cs="Arial"/>
                <w:b/>
                <w:bCs/>
                <w:i/>
                <w:iCs/>
                <w:color w:val="000000"/>
                <w:sz w:val="23"/>
                <w:szCs w:val="23"/>
                <w:lang w:val="en-US"/>
              </w:rPr>
              <w:t>[sector]</w:t>
            </w:r>
            <w:r w:rsidRPr="00892455">
              <w:rPr>
                <w:rFonts w:ascii="Calibri" w:eastAsia="Times New Roman" w:hAnsi="Calibri" w:cs="Arial"/>
                <w:color w:val="000000"/>
                <w:sz w:val="23"/>
                <w:szCs w:val="23"/>
                <w:lang w:val="en-US"/>
              </w:rPr>
              <w:t xml:space="preserve"> </w:t>
            </w:r>
            <w:r w:rsidRPr="00892455">
              <w:rPr>
                <w:rFonts w:ascii="Calibri" w:eastAsia="Times New Roman" w:hAnsi="Calibri" w:cs="Arial"/>
                <w:b/>
                <w:bCs/>
                <w:color w:val="000000"/>
                <w:sz w:val="23"/>
                <w:szCs w:val="23"/>
                <w:lang w:val="en-US"/>
              </w:rPr>
              <w:t>[services / facilities / activities]</w:t>
            </w:r>
            <w:r w:rsidRPr="00892455">
              <w:rPr>
                <w:rFonts w:ascii="Calibri" w:eastAsia="Times New Roman" w:hAnsi="Calibri" w:cs="Arial"/>
                <w:color w:val="000000"/>
                <w:sz w:val="23"/>
                <w:szCs w:val="23"/>
                <w:lang w:val="en-US"/>
              </w:rPr>
              <w:t xml:space="preserve"> have been/are being developed, they are informed by a gender and diversity analysis to ensure that the most </w:t>
            </w:r>
            <w:proofErr w:type="spellStart"/>
            <w:r w:rsidRPr="00892455">
              <w:rPr>
                <w:rFonts w:ascii="Calibri" w:eastAsia="Times New Roman" w:hAnsi="Calibri" w:cs="Arial"/>
                <w:color w:val="000000"/>
                <w:sz w:val="23"/>
                <w:szCs w:val="23"/>
                <w:lang w:val="en-US"/>
              </w:rPr>
              <w:t>marginalised</w:t>
            </w:r>
            <w:proofErr w:type="spellEnd"/>
            <w:r w:rsidRPr="00892455">
              <w:rPr>
                <w:rFonts w:ascii="Calibri" w:eastAsia="Times New Roman" w:hAnsi="Calibri" w:cs="Arial"/>
                <w:color w:val="000000"/>
                <w:sz w:val="23"/>
                <w:szCs w:val="23"/>
                <w:lang w:val="en-US"/>
              </w:rPr>
              <w:t xml:space="preserve"> have access. Migrants receive services based on need alone, regardless of their legal status, and are not put at an increased risk through involvement of law enforcement authorities. </w:t>
            </w:r>
          </w:p>
        </w:tc>
        <w:tc>
          <w:tcPr>
            <w:tcW w:w="558" w:type="dxa"/>
            <w:tcBorders>
              <w:left w:val="single" w:sz="4" w:space="0" w:color="7F7F7F"/>
              <w:right w:val="single" w:sz="4" w:space="0" w:color="7F7F7F"/>
            </w:tcBorders>
            <w:vAlign w:val="center"/>
          </w:tcPr>
          <w:p w14:paraId="58AA063A" w14:textId="77777777" w:rsidR="00892455" w:rsidRPr="00892455" w:rsidRDefault="00892455" w:rsidP="00892455">
            <w:pPr>
              <w:spacing w:before="40" w:after="40"/>
              <w:jc w:val="center"/>
              <w:rPr>
                <w:rFonts w:ascii="Calibri" w:eastAsia="Times New Roman" w:hAnsi="Calibri" w:cs="Arial"/>
                <w:color w:val="000000"/>
                <w:sz w:val="23"/>
                <w:szCs w:val="23"/>
                <w:lang w:val="en-US"/>
              </w:rPr>
            </w:pPr>
          </w:p>
        </w:tc>
        <w:tc>
          <w:tcPr>
            <w:tcW w:w="3365" w:type="dxa"/>
            <w:tcBorders>
              <w:left w:val="single" w:sz="4" w:space="0" w:color="7F7F7F"/>
            </w:tcBorders>
            <w:vAlign w:val="center"/>
          </w:tcPr>
          <w:p w14:paraId="0DBDD2D7" w14:textId="77777777" w:rsidR="00892455" w:rsidRPr="00892455" w:rsidRDefault="00892455" w:rsidP="00892455">
            <w:pPr>
              <w:spacing w:before="40" w:after="40"/>
              <w:rPr>
                <w:rFonts w:ascii="Calibri" w:eastAsia="Times New Roman" w:hAnsi="Calibri" w:cs="Arial"/>
                <w:i/>
                <w:color w:val="000000"/>
                <w:lang w:val="en-US"/>
              </w:rPr>
            </w:pPr>
          </w:p>
        </w:tc>
        <w:tc>
          <w:tcPr>
            <w:tcW w:w="4112" w:type="dxa"/>
            <w:shd w:val="clear" w:color="auto" w:fill="F2F2F2"/>
            <w:vAlign w:val="center"/>
          </w:tcPr>
          <w:p w14:paraId="464E2792" w14:textId="77777777" w:rsidR="00892455" w:rsidRPr="00892455" w:rsidRDefault="00892455" w:rsidP="00892455">
            <w:pPr>
              <w:spacing w:before="40" w:after="40"/>
              <w:rPr>
                <w:rFonts w:ascii="Calibri" w:eastAsia="Times New Roman" w:hAnsi="Calibri" w:cs="Arial"/>
                <w:i/>
                <w:color w:val="000000"/>
                <w:lang w:val="en-US"/>
              </w:rPr>
            </w:pPr>
          </w:p>
        </w:tc>
      </w:tr>
      <w:tr w:rsidR="00892455" w:rsidRPr="00892455" w14:paraId="3F3FF6EA" w14:textId="77777777" w:rsidTr="00892455">
        <w:tc>
          <w:tcPr>
            <w:tcW w:w="6600" w:type="dxa"/>
            <w:tcBorders>
              <w:right w:val="single" w:sz="4" w:space="0" w:color="7F7F7F"/>
            </w:tcBorders>
            <w:vAlign w:val="center"/>
          </w:tcPr>
          <w:p w14:paraId="1C874650" w14:textId="5F007E60" w:rsidR="00892455" w:rsidRPr="00892455" w:rsidRDefault="00892455" w:rsidP="00892455">
            <w:pPr>
              <w:spacing w:before="40" w:after="40"/>
              <w:rPr>
                <w:rFonts w:ascii="Calibri" w:eastAsia="Times New Roman" w:hAnsi="Calibri" w:cs="Times New Roman"/>
                <w:sz w:val="20"/>
                <w:szCs w:val="20"/>
                <w:lang w:val="en-US"/>
              </w:rPr>
            </w:pPr>
            <w:r w:rsidRPr="00892455">
              <w:rPr>
                <w:rFonts w:ascii="Calibri" w:eastAsia="Times New Roman" w:hAnsi="Calibri" w:cs="Arial"/>
                <w:b/>
                <w:bCs/>
                <w:i/>
                <w:iCs/>
                <w:color w:val="000000"/>
                <w:sz w:val="23"/>
                <w:szCs w:val="23"/>
                <w:lang w:val="en-US"/>
              </w:rPr>
              <w:t>[Sector]</w:t>
            </w:r>
            <w:r w:rsidRPr="00892455">
              <w:rPr>
                <w:rFonts w:ascii="Calibri" w:eastAsia="Times New Roman" w:hAnsi="Calibri" w:cs="Arial"/>
                <w:color w:val="000000"/>
                <w:sz w:val="23"/>
                <w:szCs w:val="23"/>
                <w:lang w:val="en-US"/>
              </w:rPr>
              <w:t xml:space="preserve"> assessments, mapping exercises and other data collection mechanisms include questions for a gender and diversity analysis. Data are disaggregated at least by sex, age and disability and other context-specific variables to provide an understanding of and access to the most </w:t>
            </w:r>
            <w:proofErr w:type="spellStart"/>
            <w:r w:rsidRPr="00892455">
              <w:rPr>
                <w:rFonts w:ascii="Calibri" w:eastAsia="Times New Roman" w:hAnsi="Calibri" w:cs="Arial"/>
                <w:color w:val="000000"/>
                <w:sz w:val="23"/>
                <w:szCs w:val="23"/>
                <w:lang w:val="en-US"/>
              </w:rPr>
              <w:t>marginalised</w:t>
            </w:r>
            <w:proofErr w:type="spellEnd"/>
          </w:p>
        </w:tc>
        <w:tc>
          <w:tcPr>
            <w:tcW w:w="558" w:type="dxa"/>
            <w:tcBorders>
              <w:left w:val="single" w:sz="4" w:space="0" w:color="7F7F7F"/>
              <w:right w:val="single" w:sz="4" w:space="0" w:color="7F7F7F"/>
            </w:tcBorders>
            <w:vAlign w:val="center"/>
          </w:tcPr>
          <w:p w14:paraId="0CA11999" w14:textId="77777777" w:rsidR="00892455" w:rsidRPr="00892455" w:rsidRDefault="00892455" w:rsidP="00892455">
            <w:pPr>
              <w:spacing w:before="40" w:after="40"/>
              <w:jc w:val="center"/>
              <w:rPr>
                <w:rFonts w:ascii="Calibri" w:eastAsia="Times New Roman" w:hAnsi="Calibri" w:cs="Arial"/>
                <w:color w:val="000000"/>
                <w:sz w:val="23"/>
                <w:szCs w:val="23"/>
                <w:lang w:val="en-US"/>
              </w:rPr>
            </w:pPr>
          </w:p>
        </w:tc>
        <w:tc>
          <w:tcPr>
            <w:tcW w:w="3365" w:type="dxa"/>
            <w:tcBorders>
              <w:left w:val="single" w:sz="4" w:space="0" w:color="7F7F7F"/>
            </w:tcBorders>
            <w:vAlign w:val="center"/>
          </w:tcPr>
          <w:p w14:paraId="1B5FAE58" w14:textId="77777777" w:rsidR="00892455" w:rsidRPr="00892455" w:rsidRDefault="00892455" w:rsidP="00892455">
            <w:pPr>
              <w:spacing w:before="40" w:after="40"/>
              <w:rPr>
                <w:rFonts w:ascii="Calibri" w:eastAsia="Times New Roman" w:hAnsi="Calibri" w:cs="Arial"/>
                <w:i/>
                <w:color w:val="000000"/>
                <w:lang w:val="en-US"/>
              </w:rPr>
            </w:pPr>
          </w:p>
        </w:tc>
        <w:tc>
          <w:tcPr>
            <w:tcW w:w="4112" w:type="dxa"/>
            <w:shd w:val="clear" w:color="auto" w:fill="F2F2F2"/>
            <w:vAlign w:val="center"/>
          </w:tcPr>
          <w:p w14:paraId="40B01C71" w14:textId="77777777" w:rsidR="00892455" w:rsidRPr="00892455" w:rsidRDefault="00892455" w:rsidP="00892455">
            <w:pPr>
              <w:spacing w:before="40" w:after="40"/>
              <w:rPr>
                <w:rFonts w:ascii="Calibri" w:eastAsia="Times New Roman" w:hAnsi="Calibri" w:cs="Arial"/>
                <w:i/>
                <w:color w:val="000000"/>
                <w:lang w:val="en-US"/>
              </w:rPr>
            </w:pPr>
          </w:p>
        </w:tc>
      </w:tr>
      <w:tr w:rsidR="00892455" w:rsidRPr="00892455" w14:paraId="5D2A418F" w14:textId="77777777" w:rsidTr="00892455">
        <w:tc>
          <w:tcPr>
            <w:tcW w:w="6600" w:type="dxa"/>
            <w:tcBorders>
              <w:right w:val="single" w:sz="4" w:space="0" w:color="7F7F7F"/>
            </w:tcBorders>
            <w:vAlign w:val="center"/>
          </w:tcPr>
          <w:p w14:paraId="13F03D03" w14:textId="18861665" w:rsidR="00892455" w:rsidRPr="00892455" w:rsidRDefault="00892455" w:rsidP="00892455">
            <w:pPr>
              <w:spacing w:before="40" w:after="40"/>
              <w:rPr>
                <w:rFonts w:ascii="Calibri" w:eastAsia="Times New Roman" w:hAnsi="Calibri" w:cs="Arial"/>
                <w:color w:val="000000"/>
                <w:sz w:val="23"/>
                <w:szCs w:val="23"/>
                <w:lang w:val="en-US"/>
              </w:rPr>
            </w:pPr>
            <w:r w:rsidRPr="00892455">
              <w:rPr>
                <w:rFonts w:ascii="Calibri" w:eastAsia="Times New Roman" w:hAnsi="Calibri" w:cs="Arial"/>
                <w:color w:val="000000"/>
                <w:sz w:val="23"/>
                <w:szCs w:val="23"/>
                <w:lang w:val="en-US"/>
              </w:rPr>
              <w:t xml:space="preserve">The affected community is provided with relevant information and informed of their entitlements related to </w:t>
            </w:r>
            <w:r w:rsidRPr="00892455">
              <w:rPr>
                <w:rFonts w:ascii="Calibri" w:eastAsia="Times New Roman" w:hAnsi="Calibri" w:cs="Arial"/>
                <w:b/>
                <w:bCs/>
                <w:i/>
                <w:iCs/>
                <w:color w:val="000000"/>
                <w:sz w:val="23"/>
                <w:szCs w:val="23"/>
                <w:lang w:val="en-US"/>
              </w:rPr>
              <w:t>[sector]</w:t>
            </w:r>
            <w:r w:rsidRPr="00892455">
              <w:rPr>
                <w:rFonts w:ascii="Calibri" w:eastAsia="Times New Roman" w:hAnsi="Calibri" w:cs="Arial"/>
                <w:color w:val="000000"/>
                <w:sz w:val="23"/>
                <w:szCs w:val="23"/>
                <w:lang w:val="en-US"/>
              </w:rPr>
              <w:t xml:space="preserve">. This information </w:t>
            </w:r>
            <w:r w:rsidRPr="00892455">
              <w:rPr>
                <w:rFonts w:ascii="Calibri" w:eastAsia="Times New Roman" w:hAnsi="Calibri" w:cs="Arial"/>
                <w:color w:val="000000"/>
                <w:sz w:val="23"/>
                <w:szCs w:val="23"/>
                <w:lang w:val="en-US"/>
              </w:rPr>
              <w:lastRenderedPageBreak/>
              <w:t xml:space="preserve">is disseminated widely in accessible formats, which may include Braille, visual formats (e.g. pictures or posters, use of larger fonts), relevant languages, audio formats (e.g. radio transmission), sign language and easy-to-read formats at all locations where persons of all gender identities, ages, disabilities and backgrounds gather </w:t>
            </w:r>
            <w:r w:rsidRPr="00892455">
              <w:rPr>
                <w:rFonts w:ascii="Calibri" w:eastAsia="Times New Roman" w:hAnsi="Calibri" w:cs="Arial"/>
                <w:b/>
                <w:bCs/>
                <w:i/>
                <w:iCs/>
                <w:color w:val="000000"/>
                <w:sz w:val="23"/>
                <w:szCs w:val="23"/>
                <w:lang w:val="en-US"/>
              </w:rPr>
              <w:t>[see also sector specific guidance]</w:t>
            </w:r>
          </w:p>
        </w:tc>
        <w:tc>
          <w:tcPr>
            <w:tcW w:w="558" w:type="dxa"/>
            <w:tcBorders>
              <w:left w:val="single" w:sz="4" w:space="0" w:color="7F7F7F"/>
              <w:right w:val="single" w:sz="4" w:space="0" w:color="7F7F7F"/>
            </w:tcBorders>
            <w:vAlign w:val="center"/>
          </w:tcPr>
          <w:p w14:paraId="026152F1" w14:textId="77777777" w:rsidR="00892455" w:rsidRPr="00892455" w:rsidRDefault="00892455" w:rsidP="00892455">
            <w:pPr>
              <w:spacing w:before="40" w:after="40"/>
              <w:jc w:val="center"/>
              <w:rPr>
                <w:rFonts w:ascii="Calibri" w:eastAsia="Times New Roman" w:hAnsi="Calibri" w:cs="Arial"/>
                <w:color w:val="000000"/>
                <w:sz w:val="23"/>
                <w:szCs w:val="23"/>
                <w:lang w:val="en-US"/>
              </w:rPr>
            </w:pPr>
          </w:p>
        </w:tc>
        <w:tc>
          <w:tcPr>
            <w:tcW w:w="3365" w:type="dxa"/>
            <w:tcBorders>
              <w:left w:val="single" w:sz="4" w:space="0" w:color="7F7F7F"/>
            </w:tcBorders>
            <w:vAlign w:val="center"/>
          </w:tcPr>
          <w:p w14:paraId="6AB79987" w14:textId="77777777" w:rsidR="00892455" w:rsidRPr="00892455" w:rsidRDefault="00892455" w:rsidP="001A046F">
            <w:pPr>
              <w:spacing w:before="40" w:after="40"/>
              <w:jc w:val="center"/>
              <w:rPr>
                <w:rFonts w:ascii="Calibri" w:eastAsia="Times New Roman" w:hAnsi="Calibri" w:cs="Arial"/>
                <w:i/>
                <w:color w:val="000000"/>
                <w:lang w:val="en-US"/>
              </w:rPr>
            </w:pPr>
          </w:p>
        </w:tc>
        <w:tc>
          <w:tcPr>
            <w:tcW w:w="4112" w:type="dxa"/>
            <w:shd w:val="clear" w:color="auto" w:fill="F2F2F2"/>
            <w:vAlign w:val="center"/>
          </w:tcPr>
          <w:p w14:paraId="2089AFCE" w14:textId="77777777" w:rsidR="00892455" w:rsidRPr="00892455" w:rsidRDefault="00892455" w:rsidP="001A046F">
            <w:pPr>
              <w:spacing w:before="40" w:after="40"/>
              <w:jc w:val="center"/>
              <w:rPr>
                <w:rFonts w:ascii="Calibri" w:eastAsia="Times New Roman" w:hAnsi="Calibri" w:cs="Arial"/>
                <w:i/>
                <w:color w:val="000000"/>
                <w:lang w:val="en-US"/>
              </w:rPr>
            </w:pPr>
          </w:p>
        </w:tc>
      </w:tr>
      <w:tr w:rsidR="00892455" w:rsidRPr="00892455" w14:paraId="5BBFC7CB" w14:textId="77777777" w:rsidTr="00892455">
        <w:tc>
          <w:tcPr>
            <w:tcW w:w="6600" w:type="dxa"/>
            <w:tcBorders>
              <w:right w:val="single" w:sz="4" w:space="0" w:color="7F7F7F"/>
            </w:tcBorders>
            <w:vAlign w:val="center"/>
          </w:tcPr>
          <w:p w14:paraId="3921EEFB" w14:textId="77777777" w:rsidR="00892455" w:rsidRPr="00892455" w:rsidRDefault="00892455" w:rsidP="00892455">
            <w:pPr>
              <w:spacing w:before="40" w:after="40"/>
              <w:rPr>
                <w:rFonts w:ascii="Calibri" w:eastAsia="Times New Roman" w:hAnsi="Calibri" w:cs="Arial"/>
                <w:color w:val="000000"/>
                <w:sz w:val="23"/>
                <w:szCs w:val="23"/>
                <w:lang w:val="en-US"/>
              </w:rPr>
            </w:pPr>
            <w:r w:rsidRPr="00892455">
              <w:rPr>
                <w:rFonts w:ascii="Calibri" w:eastAsia="Times New Roman" w:hAnsi="Calibri" w:cs="Arial"/>
                <w:color w:val="000000"/>
                <w:sz w:val="23"/>
                <w:szCs w:val="23"/>
                <w:lang w:val="en-US"/>
              </w:rPr>
              <w:t>Persons of all gender identities, ages, disabilities and backgrounds receive equal pay for equal work.</w:t>
            </w:r>
          </w:p>
        </w:tc>
        <w:tc>
          <w:tcPr>
            <w:tcW w:w="558" w:type="dxa"/>
            <w:tcBorders>
              <w:left w:val="single" w:sz="4" w:space="0" w:color="7F7F7F"/>
              <w:right w:val="single" w:sz="4" w:space="0" w:color="7F7F7F"/>
            </w:tcBorders>
            <w:vAlign w:val="center"/>
          </w:tcPr>
          <w:p w14:paraId="65D9D977" w14:textId="77777777" w:rsidR="00892455" w:rsidRPr="00892455" w:rsidRDefault="00892455" w:rsidP="00892455">
            <w:pPr>
              <w:spacing w:before="40" w:after="40"/>
              <w:jc w:val="center"/>
              <w:rPr>
                <w:rFonts w:ascii="Calibri" w:eastAsia="Times New Roman" w:hAnsi="Calibri" w:cs="Arial"/>
                <w:color w:val="000000"/>
                <w:sz w:val="23"/>
                <w:szCs w:val="23"/>
                <w:lang w:val="en-US"/>
              </w:rPr>
            </w:pPr>
          </w:p>
        </w:tc>
        <w:tc>
          <w:tcPr>
            <w:tcW w:w="3365" w:type="dxa"/>
            <w:tcBorders>
              <w:left w:val="single" w:sz="4" w:space="0" w:color="7F7F7F"/>
            </w:tcBorders>
            <w:vAlign w:val="center"/>
          </w:tcPr>
          <w:p w14:paraId="7178929A" w14:textId="77777777" w:rsidR="00892455" w:rsidRPr="00892455" w:rsidRDefault="00892455" w:rsidP="001A046F">
            <w:pPr>
              <w:spacing w:before="40" w:after="40"/>
              <w:jc w:val="center"/>
              <w:rPr>
                <w:rFonts w:ascii="Calibri" w:eastAsia="Times New Roman" w:hAnsi="Calibri" w:cs="Arial"/>
                <w:i/>
                <w:color w:val="000000"/>
                <w:lang w:val="en-US"/>
              </w:rPr>
            </w:pPr>
          </w:p>
        </w:tc>
        <w:tc>
          <w:tcPr>
            <w:tcW w:w="4112" w:type="dxa"/>
            <w:shd w:val="clear" w:color="auto" w:fill="F2F2F2"/>
            <w:vAlign w:val="center"/>
          </w:tcPr>
          <w:p w14:paraId="399D1F1F" w14:textId="77777777" w:rsidR="00892455" w:rsidRPr="00892455" w:rsidRDefault="00892455" w:rsidP="001A046F">
            <w:pPr>
              <w:spacing w:before="40" w:after="40"/>
              <w:jc w:val="center"/>
              <w:rPr>
                <w:rFonts w:ascii="Calibri" w:eastAsia="Times New Roman" w:hAnsi="Calibri" w:cs="Arial"/>
                <w:i/>
                <w:color w:val="000000"/>
                <w:lang w:val="en-US"/>
              </w:rPr>
            </w:pPr>
          </w:p>
        </w:tc>
      </w:tr>
      <w:tr w:rsidR="00892455" w:rsidRPr="00892455" w14:paraId="2675B2F8" w14:textId="77777777" w:rsidTr="00892455">
        <w:tc>
          <w:tcPr>
            <w:tcW w:w="6600" w:type="dxa"/>
            <w:shd w:val="clear" w:color="auto" w:fill="DBDBDB"/>
            <w:vAlign w:val="center"/>
          </w:tcPr>
          <w:p w14:paraId="6760A749" w14:textId="77777777" w:rsidR="00892455" w:rsidRPr="00892455" w:rsidRDefault="00892455" w:rsidP="00892455">
            <w:pPr>
              <w:spacing w:before="40" w:after="40"/>
              <w:rPr>
                <w:rFonts w:ascii="Calibri" w:eastAsia="Times New Roman" w:hAnsi="Calibri" w:cs="Times New Roman"/>
                <w:b/>
                <w:sz w:val="36"/>
                <w:szCs w:val="36"/>
                <w:lang w:val="en-US"/>
              </w:rPr>
            </w:pPr>
            <w:r w:rsidRPr="00892455">
              <w:rPr>
                <w:rFonts w:ascii="Calibri" w:eastAsia="Times New Roman" w:hAnsi="Calibri" w:cs="Arial"/>
                <w:b/>
                <w:color w:val="000000"/>
                <w:sz w:val="36"/>
                <w:szCs w:val="36"/>
                <w:lang w:val="en-US"/>
              </w:rPr>
              <w:t>Participation</w:t>
            </w:r>
          </w:p>
        </w:tc>
        <w:tc>
          <w:tcPr>
            <w:tcW w:w="558" w:type="dxa"/>
            <w:tcBorders>
              <w:bottom w:val="single" w:sz="4" w:space="0" w:color="7F7F7F"/>
            </w:tcBorders>
            <w:shd w:val="clear" w:color="auto" w:fill="DBDBDB"/>
            <w:vAlign w:val="center"/>
          </w:tcPr>
          <w:p w14:paraId="01FE94FB" w14:textId="77777777" w:rsidR="00892455" w:rsidRPr="00892455" w:rsidRDefault="00892455" w:rsidP="00892455">
            <w:pPr>
              <w:spacing w:before="40" w:after="40"/>
              <w:jc w:val="center"/>
              <w:rPr>
                <w:rFonts w:ascii="Calibri" w:eastAsia="Times New Roman" w:hAnsi="Calibri" w:cs="Arial"/>
                <w:b/>
                <w:color w:val="000000"/>
                <w:sz w:val="36"/>
                <w:szCs w:val="36"/>
                <w:lang w:val="en-US"/>
              </w:rPr>
            </w:pPr>
            <w:r w:rsidRPr="00892455">
              <w:rPr>
                <w:rFonts w:ascii="Calibri" w:eastAsia="Times New Roman" w:hAnsi="Calibri" w:cs="Arial"/>
                <w:i/>
                <w:color w:val="000000"/>
                <w:lang w:val="en-US"/>
              </w:rPr>
              <w:t>S</w:t>
            </w:r>
          </w:p>
        </w:tc>
        <w:tc>
          <w:tcPr>
            <w:tcW w:w="3365" w:type="dxa"/>
            <w:shd w:val="clear" w:color="auto" w:fill="DBDBDB"/>
            <w:vAlign w:val="center"/>
          </w:tcPr>
          <w:p w14:paraId="1EA62585" w14:textId="77777777" w:rsidR="00892455" w:rsidRPr="00892455" w:rsidRDefault="00892455" w:rsidP="00892455">
            <w:pPr>
              <w:spacing w:before="40" w:after="40"/>
              <w:jc w:val="center"/>
              <w:rPr>
                <w:rFonts w:ascii="Calibri" w:eastAsia="Times New Roman" w:hAnsi="Calibri" w:cs="Arial"/>
                <w:i/>
                <w:color w:val="000000"/>
                <w:lang w:val="en-US"/>
              </w:rPr>
            </w:pPr>
            <w:r w:rsidRPr="00892455">
              <w:rPr>
                <w:rFonts w:ascii="Calibri" w:eastAsia="Times New Roman" w:hAnsi="Calibri" w:cs="Arial"/>
                <w:i/>
                <w:color w:val="000000"/>
                <w:lang w:val="en-US"/>
              </w:rPr>
              <w:t>Justification for score</w:t>
            </w:r>
          </w:p>
        </w:tc>
        <w:tc>
          <w:tcPr>
            <w:tcW w:w="4112" w:type="dxa"/>
            <w:shd w:val="clear" w:color="auto" w:fill="DBDBDB"/>
            <w:vAlign w:val="center"/>
          </w:tcPr>
          <w:p w14:paraId="66FA2BF8" w14:textId="77777777" w:rsidR="00892455" w:rsidRPr="00892455" w:rsidRDefault="00892455" w:rsidP="00892455">
            <w:pPr>
              <w:spacing w:before="40" w:after="40"/>
              <w:jc w:val="center"/>
              <w:rPr>
                <w:rFonts w:ascii="Calibri" w:eastAsia="Times New Roman" w:hAnsi="Calibri" w:cs="Arial"/>
                <w:i/>
                <w:color w:val="000000"/>
                <w:lang w:val="en-US"/>
              </w:rPr>
            </w:pPr>
            <w:r w:rsidRPr="00892455">
              <w:rPr>
                <w:rFonts w:ascii="Calibri" w:eastAsia="Times New Roman" w:hAnsi="Calibri" w:cs="Arial"/>
                <w:i/>
                <w:color w:val="000000"/>
                <w:lang w:val="en-US"/>
              </w:rPr>
              <w:t>Next steps</w:t>
            </w:r>
          </w:p>
        </w:tc>
      </w:tr>
      <w:tr w:rsidR="00892455" w:rsidRPr="00892455" w14:paraId="4ED93E3E" w14:textId="77777777" w:rsidTr="00892455">
        <w:tc>
          <w:tcPr>
            <w:tcW w:w="6600" w:type="dxa"/>
            <w:tcBorders>
              <w:right w:val="single" w:sz="4" w:space="0" w:color="7F7F7F"/>
            </w:tcBorders>
            <w:vAlign w:val="center"/>
          </w:tcPr>
          <w:p w14:paraId="0C5FA0D3" w14:textId="77777777" w:rsidR="00892455" w:rsidRPr="001A046F" w:rsidRDefault="00892455" w:rsidP="00892455">
            <w:pPr>
              <w:spacing w:before="40" w:after="40"/>
              <w:rPr>
                <w:rFonts w:ascii="Calibri" w:eastAsia="Times New Roman" w:hAnsi="Calibri" w:cs="Times New Roman"/>
                <w:sz w:val="20"/>
                <w:lang w:val="en-US"/>
              </w:rPr>
            </w:pPr>
            <w:r w:rsidRPr="00892455">
              <w:rPr>
                <w:rFonts w:ascii="Calibri" w:eastAsia="Times New Roman" w:hAnsi="Calibri" w:cs="Arial"/>
                <w:color w:val="000000"/>
                <w:sz w:val="23"/>
                <w:szCs w:val="23"/>
                <w:lang w:val="en-US"/>
              </w:rPr>
              <w:t xml:space="preserve">Awareness is raised about the rights of women, children, persons with disabilities, older persons, sexual and gender minorities, migrants and refugees and other minorities to participate in and benefit from </w:t>
            </w:r>
            <w:r w:rsidRPr="00892455">
              <w:rPr>
                <w:rFonts w:ascii="Calibri" w:eastAsia="Times New Roman" w:hAnsi="Calibri" w:cs="Arial"/>
                <w:b/>
                <w:bCs/>
                <w:i/>
                <w:iCs/>
                <w:color w:val="000000"/>
                <w:sz w:val="23"/>
                <w:szCs w:val="23"/>
                <w:lang w:val="en-US"/>
              </w:rPr>
              <w:t xml:space="preserve">[sector] </w:t>
            </w:r>
            <w:r w:rsidRPr="00892455">
              <w:rPr>
                <w:rFonts w:ascii="Calibri" w:eastAsia="Times New Roman" w:hAnsi="Calibri" w:cs="Arial"/>
                <w:color w:val="000000"/>
                <w:sz w:val="23"/>
                <w:szCs w:val="23"/>
                <w:lang w:val="en-US"/>
              </w:rPr>
              <w:t>activities.</w:t>
            </w:r>
          </w:p>
        </w:tc>
        <w:tc>
          <w:tcPr>
            <w:tcW w:w="558" w:type="dxa"/>
            <w:tcBorders>
              <w:left w:val="single" w:sz="4" w:space="0" w:color="7F7F7F"/>
              <w:right w:val="single" w:sz="4" w:space="0" w:color="7F7F7F"/>
            </w:tcBorders>
            <w:vAlign w:val="center"/>
          </w:tcPr>
          <w:p w14:paraId="4BA97221" w14:textId="77777777" w:rsidR="00892455" w:rsidRPr="00892455" w:rsidRDefault="00892455" w:rsidP="00892455">
            <w:pPr>
              <w:spacing w:before="40" w:after="40"/>
              <w:jc w:val="center"/>
              <w:rPr>
                <w:rFonts w:ascii="Calibri" w:eastAsia="Times New Roman" w:hAnsi="Calibri" w:cs="Arial"/>
                <w:color w:val="000000"/>
                <w:sz w:val="23"/>
                <w:szCs w:val="23"/>
                <w:lang w:val="en-US"/>
              </w:rPr>
            </w:pPr>
          </w:p>
        </w:tc>
        <w:tc>
          <w:tcPr>
            <w:tcW w:w="3365" w:type="dxa"/>
            <w:tcBorders>
              <w:left w:val="single" w:sz="4" w:space="0" w:color="7F7F7F"/>
            </w:tcBorders>
            <w:vAlign w:val="center"/>
          </w:tcPr>
          <w:p w14:paraId="3E8C2DA9" w14:textId="77777777" w:rsidR="00892455" w:rsidRPr="00892455" w:rsidRDefault="00892455" w:rsidP="00892455">
            <w:pPr>
              <w:spacing w:before="40" w:after="40"/>
              <w:rPr>
                <w:rFonts w:ascii="Calibri" w:eastAsia="Times New Roman" w:hAnsi="Calibri" w:cs="Arial"/>
                <w:i/>
                <w:color w:val="000000"/>
                <w:lang w:val="en-US"/>
              </w:rPr>
            </w:pPr>
          </w:p>
        </w:tc>
        <w:tc>
          <w:tcPr>
            <w:tcW w:w="4112" w:type="dxa"/>
            <w:shd w:val="clear" w:color="auto" w:fill="F2F2F2"/>
            <w:vAlign w:val="center"/>
          </w:tcPr>
          <w:p w14:paraId="22C085C9" w14:textId="77777777" w:rsidR="00892455" w:rsidRPr="00892455" w:rsidRDefault="00892455" w:rsidP="00892455">
            <w:pPr>
              <w:spacing w:before="40" w:after="40"/>
              <w:rPr>
                <w:rFonts w:ascii="Calibri" w:eastAsia="Times New Roman" w:hAnsi="Calibri" w:cs="Arial"/>
                <w:i/>
                <w:color w:val="000000"/>
                <w:lang w:val="en-US"/>
              </w:rPr>
            </w:pPr>
          </w:p>
        </w:tc>
      </w:tr>
      <w:tr w:rsidR="00892455" w:rsidRPr="00892455" w14:paraId="1B624732" w14:textId="77777777" w:rsidTr="00892455">
        <w:tc>
          <w:tcPr>
            <w:tcW w:w="6600" w:type="dxa"/>
            <w:tcBorders>
              <w:right w:val="single" w:sz="4" w:space="0" w:color="7F7F7F"/>
            </w:tcBorders>
            <w:vAlign w:val="center"/>
          </w:tcPr>
          <w:p w14:paraId="7F35C2A3" w14:textId="77777777" w:rsidR="00892455" w:rsidRPr="00892455" w:rsidRDefault="00892455" w:rsidP="00892455">
            <w:pPr>
              <w:spacing w:before="40" w:after="40"/>
              <w:rPr>
                <w:rFonts w:ascii="Calibri" w:eastAsia="Times New Roman" w:hAnsi="Calibri" w:cs="Arial"/>
                <w:color w:val="000000"/>
                <w:sz w:val="23"/>
                <w:szCs w:val="23"/>
                <w:lang w:val="en-US"/>
              </w:rPr>
            </w:pPr>
            <w:r w:rsidRPr="00892455">
              <w:rPr>
                <w:rFonts w:ascii="Calibri" w:eastAsia="Times New Roman" w:hAnsi="Calibri" w:cs="Arial"/>
                <w:color w:val="000000"/>
                <w:sz w:val="23"/>
                <w:szCs w:val="23"/>
                <w:lang w:val="en-US"/>
              </w:rPr>
              <w:t xml:space="preserve">Persons of all gender identities, ages, disabilities and backgrounds are consulted about their specific </w:t>
            </w:r>
            <w:r w:rsidRPr="00892455">
              <w:rPr>
                <w:rFonts w:ascii="Calibri" w:eastAsia="Times New Roman" w:hAnsi="Calibri" w:cs="Arial"/>
                <w:b/>
                <w:bCs/>
                <w:i/>
                <w:iCs/>
                <w:color w:val="000000"/>
                <w:sz w:val="23"/>
                <w:szCs w:val="23"/>
                <w:lang w:val="en-US"/>
              </w:rPr>
              <w:t>[sector]</w:t>
            </w:r>
            <w:r w:rsidRPr="00892455">
              <w:rPr>
                <w:rFonts w:ascii="Calibri" w:eastAsia="Times New Roman" w:hAnsi="Calibri" w:cs="Arial"/>
                <w:color w:val="000000"/>
                <w:sz w:val="23"/>
                <w:szCs w:val="23"/>
                <w:lang w:val="en-US"/>
              </w:rPr>
              <w:t xml:space="preserve"> needs, concerns and priorities to inform the design of all </w:t>
            </w:r>
            <w:r w:rsidRPr="00892455">
              <w:rPr>
                <w:rFonts w:ascii="Calibri" w:eastAsia="Times New Roman" w:hAnsi="Calibri" w:cs="Arial"/>
                <w:b/>
                <w:bCs/>
                <w:i/>
                <w:iCs/>
                <w:color w:val="000000"/>
                <w:sz w:val="23"/>
                <w:szCs w:val="23"/>
                <w:lang w:val="en-US"/>
              </w:rPr>
              <w:t>[sector]</w:t>
            </w:r>
            <w:r w:rsidRPr="00892455">
              <w:rPr>
                <w:rFonts w:ascii="Calibri" w:eastAsia="Times New Roman" w:hAnsi="Calibri" w:cs="Arial"/>
                <w:color w:val="000000"/>
                <w:sz w:val="23"/>
                <w:szCs w:val="23"/>
                <w:lang w:val="en-US"/>
              </w:rPr>
              <w:t xml:space="preserve"> services/activities/facilities. Where necessary, same gender focus group discussions are held with corresponding gender facilitators and interpreters in multilingual settings.</w:t>
            </w:r>
          </w:p>
          <w:p w14:paraId="4C78D98E" w14:textId="77777777" w:rsidR="00892455" w:rsidRPr="001A046F" w:rsidRDefault="00892455" w:rsidP="00892455">
            <w:pPr>
              <w:spacing w:before="40" w:after="40"/>
              <w:rPr>
                <w:rFonts w:ascii="Calibri" w:eastAsia="Times New Roman" w:hAnsi="Calibri" w:cs="Times New Roman"/>
                <w:sz w:val="20"/>
                <w:lang w:val="en-US"/>
              </w:rPr>
            </w:pPr>
            <w:r w:rsidRPr="00892455">
              <w:rPr>
                <w:rFonts w:ascii="Calibri" w:eastAsia="Times New Roman" w:hAnsi="Calibri" w:cs="Arial"/>
                <w:b/>
                <w:bCs/>
                <w:i/>
                <w:iCs/>
                <w:color w:val="000000"/>
                <w:sz w:val="23"/>
                <w:szCs w:val="23"/>
                <w:lang w:val="en-US"/>
              </w:rPr>
              <w:t>[specific consideration for CBIs]</w:t>
            </w:r>
          </w:p>
        </w:tc>
        <w:tc>
          <w:tcPr>
            <w:tcW w:w="558" w:type="dxa"/>
            <w:tcBorders>
              <w:left w:val="single" w:sz="4" w:space="0" w:color="7F7F7F"/>
              <w:right w:val="single" w:sz="4" w:space="0" w:color="7F7F7F"/>
            </w:tcBorders>
            <w:vAlign w:val="center"/>
          </w:tcPr>
          <w:p w14:paraId="533EFD9E" w14:textId="77777777" w:rsidR="00892455" w:rsidRPr="00892455" w:rsidRDefault="00892455" w:rsidP="00892455">
            <w:pPr>
              <w:spacing w:before="40" w:after="40"/>
              <w:jc w:val="center"/>
              <w:rPr>
                <w:rFonts w:ascii="Calibri" w:eastAsia="Times New Roman" w:hAnsi="Calibri" w:cs="Arial"/>
                <w:color w:val="000000"/>
                <w:sz w:val="23"/>
                <w:szCs w:val="23"/>
                <w:lang w:val="en-US"/>
              </w:rPr>
            </w:pPr>
          </w:p>
        </w:tc>
        <w:tc>
          <w:tcPr>
            <w:tcW w:w="3365" w:type="dxa"/>
            <w:tcBorders>
              <w:left w:val="single" w:sz="4" w:space="0" w:color="7F7F7F"/>
            </w:tcBorders>
            <w:vAlign w:val="center"/>
          </w:tcPr>
          <w:p w14:paraId="329478DB" w14:textId="77777777" w:rsidR="00892455" w:rsidRPr="00892455" w:rsidRDefault="00892455" w:rsidP="00892455">
            <w:pPr>
              <w:spacing w:before="40" w:after="40"/>
              <w:rPr>
                <w:rFonts w:ascii="Calibri" w:eastAsia="Times New Roman" w:hAnsi="Calibri" w:cs="Arial"/>
                <w:i/>
                <w:color w:val="000000"/>
                <w:lang w:val="en-US"/>
              </w:rPr>
            </w:pPr>
          </w:p>
        </w:tc>
        <w:tc>
          <w:tcPr>
            <w:tcW w:w="4112" w:type="dxa"/>
            <w:shd w:val="clear" w:color="auto" w:fill="F2F2F2"/>
            <w:vAlign w:val="center"/>
          </w:tcPr>
          <w:p w14:paraId="04ED36F7" w14:textId="77777777" w:rsidR="00892455" w:rsidRPr="00892455" w:rsidRDefault="00892455" w:rsidP="00892455">
            <w:pPr>
              <w:spacing w:before="40" w:after="40"/>
              <w:rPr>
                <w:rFonts w:ascii="Calibri" w:eastAsia="Times New Roman" w:hAnsi="Calibri" w:cs="Arial"/>
                <w:i/>
                <w:color w:val="000000"/>
                <w:lang w:val="en-US"/>
              </w:rPr>
            </w:pPr>
          </w:p>
        </w:tc>
      </w:tr>
      <w:tr w:rsidR="00892455" w:rsidRPr="00892455" w14:paraId="6A4DC383" w14:textId="77777777" w:rsidTr="00892455">
        <w:tc>
          <w:tcPr>
            <w:tcW w:w="6600" w:type="dxa"/>
            <w:tcBorders>
              <w:right w:val="single" w:sz="4" w:space="0" w:color="7F7F7F"/>
            </w:tcBorders>
            <w:vAlign w:val="center"/>
          </w:tcPr>
          <w:p w14:paraId="24521C1D" w14:textId="77777777" w:rsidR="00892455" w:rsidRPr="001A046F" w:rsidRDefault="00892455" w:rsidP="00892455">
            <w:pPr>
              <w:spacing w:before="40" w:after="40"/>
              <w:rPr>
                <w:rFonts w:ascii="Calibri" w:eastAsia="Times New Roman" w:hAnsi="Calibri" w:cs="Times New Roman"/>
                <w:b/>
                <w:bCs/>
                <w:i/>
                <w:iCs/>
                <w:sz w:val="20"/>
                <w:lang w:val="en-US"/>
              </w:rPr>
            </w:pPr>
            <w:r w:rsidRPr="00892455">
              <w:rPr>
                <w:rFonts w:ascii="Calibri" w:eastAsia="Times New Roman" w:hAnsi="Calibri" w:cs="Arial"/>
                <w:color w:val="000000"/>
                <w:sz w:val="23"/>
                <w:szCs w:val="23"/>
                <w:lang w:val="en-US"/>
              </w:rPr>
              <w:t xml:space="preserve">Assessment, response, and monitoring and evaluation teams have balanced/fair representation of persons of all gender identities, ages, disabilities and backgrounds, including linguistic minorities. </w:t>
            </w:r>
            <w:r w:rsidRPr="00892455">
              <w:rPr>
                <w:rFonts w:ascii="Calibri" w:eastAsia="Times New Roman" w:hAnsi="Calibri" w:cs="Arial"/>
                <w:b/>
                <w:bCs/>
                <w:i/>
                <w:iCs/>
                <w:color w:val="000000"/>
                <w:sz w:val="23"/>
                <w:szCs w:val="23"/>
                <w:lang w:val="en-US"/>
              </w:rPr>
              <w:t>[specific consideration for LLH]</w:t>
            </w:r>
          </w:p>
        </w:tc>
        <w:tc>
          <w:tcPr>
            <w:tcW w:w="558" w:type="dxa"/>
            <w:tcBorders>
              <w:left w:val="single" w:sz="4" w:space="0" w:color="7F7F7F"/>
              <w:right w:val="single" w:sz="4" w:space="0" w:color="7F7F7F"/>
            </w:tcBorders>
            <w:vAlign w:val="center"/>
          </w:tcPr>
          <w:p w14:paraId="7D0D3AEE" w14:textId="77777777" w:rsidR="00892455" w:rsidRPr="00892455" w:rsidRDefault="00892455" w:rsidP="00892455">
            <w:pPr>
              <w:spacing w:before="40" w:after="40"/>
              <w:jc w:val="center"/>
              <w:rPr>
                <w:rFonts w:ascii="Calibri" w:eastAsia="Times New Roman" w:hAnsi="Calibri" w:cs="Arial"/>
                <w:color w:val="000000"/>
                <w:sz w:val="23"/>
                <w:szCs w:val="23"/>
                <w:lang w:val="en-US"/>
              </w:rPr>
            </w:pPr>
          </w:p>
        </w:tc>
        <w:tc>
          <w:tcPr>
            <w:tcW w:w="3365" w:type="dxa"/>
            <w:tcBorders>
              <w:left w:val="single" w:sz="4" w:space="0" w:color="7F7F7F"/>
            </w:tcBorders>
            <w:vAlign w:val="center"/>
          </w:tcPr>
          <w:p w14:paraId="7F9AB7B7" w14:textId="77777777" w:rsidR="00892455" w:rsidRPr="00892455" w:rsidRDefault="00892455" w:rsidP="00892455">
            <w:pPr>
              <w:spacing w:before="40" w:after="40"/>
              <w:rPr>
                <w:rFonts w:ascii="Calibri" w:eastAsia="Times New Roman" w:hAnsi="Calibri" w:cs="Arial"/>
                <w:i/>
                <w:color w:val="000000"/>
                <w:lang w:val="en-US"/>
              </w:rPr>
            </w:pPr>
          </w:p>
        </w:tc>
        <w:tc>
          <w:tcPr>
            <w:tcW w:w="4112" w:type="dxa"/>
            <w:shd w:val="clear" w:color="auto" w:fill="F2F2F2"/>
            <w:vAlign w:val="center"/>
          </w:tcPr>
          <w:p w14:paraId="6D86E00A" w14:textId="77777777" w:rsidR="00892455" w:rsidRPr="00892455" w:rsidRDefault="00892455" w:rsidP="00892455">
            <w:pPr>
              <w:spacing w:before="40" w:after="40"/>
              <w:rPr>
                <w:rFonts w:ascii="Calibri" w:eastAsia="Times New Roman" w:hAnsi="Calibri" w:cs="Arial"/>
                <w:i/>
                <w:color w:val="000000"/>
                <w:lang w:val="en-US"/>
              </w:rPr>
            </w:pPr>
          </w:p>
        </w:tc>
      </w:tr>
      <w:tr w:rsidR="00892455" w:rsidRPr="00892455" w14:paraId="10EB62DC" w14:textId="77777777" w:rsidTr="00892455">
        <w:tc>
          <w:tcPr>
            <w:tcW w:w="6600" w:type="dxa"/>
            <w:tcBorders>
              <w:right w:val="single" w:sz="4" w:space="0" w:color="7F7F7F"/>
            </w:tcBorders>
            <w:vAlign w:val="center"/>
          </w:tcPr>
          <w:p w14:paraId="44525760" w14:textId="77777777" w:rsidR="00892455" w:rsidRPr="001A046F" w:rsidRDefault="00892455" w:rsidP="00892455">
            <w:pPr>
              <w:spacing w:before="40" w:after="40"/>
              <w:rPr>
                <w:rFonts w:ascii="Calibri" w:eastAsia="Times New Roman" w:hAnsi="Calibri" w:cs="Times New Roman"/>
                <w:sz w:val="20"/>
                <w:lang w:val="en-US"/>
              </w:rPr>
            </w:pPr>
            <w:r w:rsidRPr="00892455">
              <w:rPr>
                <w:rFonts w:ascii="Calibri" w:eastAsia="Times New Roman" w:hAnsi="Calibri" w:cs="Arial"/>
                <w:color w:val="000000"/>
                <w:sz w:val="23"/>
                <w:szCs w:val="23"/>
                <w:lang w:val="en-US"/>
              </w:rPr>
              <w:t xml:space="preserve">The timing of assessments </w:t>
            </w:r>
            <w:proofErr w:type="gramStart"/>
            <w:r w:rsidRPr="00892455">
              <w:rPr>
                <w:rFonts w:ascii="Calibri" w:eastAsia="Times New Roman" w:hAnsi="Calibri" w:cs="Arial"/>
                <w:color w:val="000000"/>
                <w:sz w:val="23"/>
                <w:szCs w:val="23"/>
                <w:lang w:val="en-US"/>
              </w:rPr>
              <w:t>takes into account</w:t>
            </w:r>
            <w:proofErr w:type="gramEnd"/>
            <w:r w:rsidRPr="00892455">
              <w:rPr>
                <w:rFonts w:ascii="Calibri" w:eastAsia="Times New Roman" w:hAnsi="Calibri" w:cs="Arial"/>
                <w:color w:val="000000"/>
                <w:sz w:val="23"/>
                <w:szCs w:val="23"/>
                <w:lang w:val="en-US"/>
              </w:rPr>
              <w:t xml:space="preserve"> the daily habits of the various groups to ensure that all are able to participate.</w:t>
            </w:r>
          </w:p>
        </w:tc>
        <w:tc>
          <w:tcPr>
            <w:tcW w:w="558" w:type="dxa"/>
            <w:tcBorders>
              <w:left w:val="single" w:sz="4" w:space="0" w:color="7F7F7F"/>
              <w:right w:val="single" w:sz="4" w:space="0" w:color="7F7F7F"/>
            </w:tcBorders>
            <w:vAlign w:val="center"/>
          </w:tcPr>
          <w:p w14:paraId="25EECF19" w14:textId="77777777" w:rsidR="00892455" w:rsidRPr="00892455" w:rsidRDefault="00892455" w:rsidP="00892455">
            <w:pPr>
              <w:spacing w:before="40" w:after="40"/>
              <w:jc w:val="center"/>
              <w:rPr>
                <w:rFonts w:ascii="Calibri" w:eastAsia="Times New Roman" w:hAnsi="Calibri" w:cs="Arial"/>
                <w:color w:val="000000"/>
                <w:sz w:val="23"/>
                <w:szCs w:val="23"/>
                <w:lang w:val="en-US"/>
              </w:rPr>
            </w:pPr>
          </w:p>
        </w:tc>
        <w:tc>
          <w:tcPr>
            <w:tcW w:w="3365" w:type="dxa"/>
            <w:tcBorders>
              <w:left w:val="single" w:sz="4" w:space="0" w:color="7F7F7F"/>
            </w:tcBorders>
            <w:vAlign w:val="center"/>
          </w:tcPr>
          <w:p w14:paraId="558BC806" w14:textId="77777777" w:rsidR="00892455" w:rsidRPr="00892455" w:rsidRDefault="00892455" w:rsidP="00892455">
            <w:pPr>
              <w:spacing w:before="40" w:after="40"/>
              <w:rPr>
                <w:rFonts w:ascii="Calibri" w:eastAsia="Times New Roman" w:hAnsi="Calibri" w:cs="Arial"/>
                <w:i/>
                <w:color w:val="000000"/>
                <w:lang w:val="en-US"/>
              </w:rPr>
            </w:pPr>
          </w:p>
        </w:tc>
        <w:tc>
          <w:tcPr>
            <w:tcW w:w="4112" w:type="dxa"/>
            <w:shd w:val="clear" w:color="auto" w:fill="F2F2F2"/>
            <w:vAlign w:val="center"/>
          </w:tcPr>
          <w:p w14:paraId="6E857521" w14:textId="77777777" w:rsidR="00892455" w:rsidRPr="00892455" w:rsidRDefault="00892455" w:rsidP="00892455">
            <w:pPr>
              <w:spacing w:before="40" w:after="40"/>
              <w:rPr>
                <w:rFonts w:ascii="Calibri" w:eastAsia="Times New Roman" w:hAnsi="Calibri" w:cs="Arial"/>
                <w:i/>
                <w:color w:val="000000"/>
                <w:lang w:val="en-US"/>
              </w:rPr>
            </w:pPr>
          </w:p>
        </w:tc>
      </w:tr>
      <w:tr w:rsidR="00892455" w:rsidRPr="00892455" w14:paraId="0BCA5315" w14:textId="77777777" w:rsidTr="00892455">
        <w:tc>
          <w:tcPr>
            <w:tcW w:w="6600" w:type="dxa"/>
            <w:tcBorders>
              <w:right w:val="single" w:sz="4" w:space="0" w:color="7F7F7F"/>
            </w:tcBorders>
            <w:vAlign w:val="center"/>
          </w:tcPr>
          <w:p w14:paraId="313C4CBE" w14:textId="77777777" w:rsidR="00892455" w:rsidRPr="001A046F" w:rsidRDefault="00892455" w:rsidP="00892455">
            <w:pPr>
              <w:spacing w:before="40" w:after="40"/>
              <w:rPr>
                <w:rFonts w:ascii="Calibri" w:eastAsia="Times New Roman" w:hAnsi="Calibri" w:cs="Times New Roman"/>
                <w:sz w:val="20"/>
                <w:lang w:val="en-US"/>
              </w:rPr>
            </w:pPr>
            <w:r w:rsidRPr="00892455">
              <w:rPr>
                <w:rFonts w:ascii="Calibri" w:eastAsia="Times New Roman" w:hAnsi="Calibri" w:cs="Arial"/>
                <w:b/>
                <w:bCs/>
                <w:i/>
                <w:iCs/>
                <w:color w:val="000000"/>
                <w:sz w:val="23"/>
                <w:szCs w:val="23"/>
                <w:lang w:val="en-US"/>
              </w:rPr>
              <w:t>[Sector]</w:t>
            </w:r>
            <w:r w:rsidRPr="00892455">
              <w:rPr>
                <w:rFonts w:ascii="Calibri" w:eastAsia="Times New Roman" w:hAnsi="Calibri" w:cs="Arial"/>
                <w:color w:val="000000"/>
                <w:sz w:val="23"/>
                <w:szCs w:val="23"/>
                <w:lang w:val="en-US"/>
              </w:rPr>
              <w:t xml:space="preserve"> community committees, or equivalent, have balanced/fair representation of persons of all gender identities, ages, disabilities and backgrounds. Where mixed-gender identity committees are not </w:t>
            </w:r>
            <w:r w:rsidRPr="00892455">
              <w:rPr>
                <w:rFonts w:ascii="Calibri" w:eastAsia="Times New Roman" w:hAnsi="Calibri" w:cs="Arial"/>
                <w:color w:val="000000"/>
                <w:sz w:val="23"/>
                <w:szCs w:val="23"/>
                <w:lang w:val="en-US"/>
              </w:rPr>
              <w:lastRenderedPageBreak/>
              <w:t xml:space="preserve">culturally acceptable, separate committees are set up to address the distinct </w:t>
            </w:r>
            <w:r w:rsidRPr="00892455">
              <w:rPr>
                <w:rFonts w:ascii="Calibri" w:eastAsia="Times New Roman" w:hAnsi="Calibri" w:cs="Arial"/>
                <w:b/>
                <w:bCs/>
                <w:i/>
                <w:iCs/>
                <w:color w:val="000000"/>
                <w:sz w:val="23"/>
                <w:szCs w:val="23"/>
                <w:lang w:val="en-US"/>
              </w:rPr>
              <w:t>[sector]</w:t>
            </w:r>
            <w:r w:rsidRPr="00892455">
              <w:rPr>
                <w:rFonts w:ascii="Calibri" w:eastAsia="Times New Roman" w:hAnsi="Calibri" w:cs="Arial"/>
                <w:color w:val="000000"/>
                <w:sz w:val="23"/>
                <w:szCs w:val="23"/>
                <w:lang w:val="en-US"/>
              </w:rPr>
              <w:t xml:space="preserve"> needs of diverse gender identities.</w:t>
            </w:r>
          </w:p>
        </w:tc>
        <w:tc>
          <w:tcPr>
            <w:tcW w:w="558" w:type="dxa"/>
            <w:tcBorders>
              <w:left w:val="single" w:sz="4" w:space="0" w:color="7F7F7F"/>
              <w:right w:val="single" w:sz="4" w:space="0" w:color="7F7F7F"/>
            </w:tcBorders>
            <w:vAlign w:val="center"/>
          </w:tcPr>
          <w:p w14:paraId="7158DF0D" w14:textId="77777777" w:rsidR="00892455" w:rsidRPr="00892455" w:rsidRDefault="00892455" w:rsidP="00892455">
            <w:pPr>
              <w:spacing w:before="40" w:after="40"/>
              <w:jc w:val="center"/>
              <w:rPr>
                <w:rFonts w:ascii="Calibri" w:eastAsia="Times New Roman" w:hAnsi="Calibri" w:cs="Arial"/>
                <w:color w:val="000000"/>
                <w:sz w:val="23"/>
                <w:szCs w:val="23"/>
                <w:lang w:val="en-US"/>
              </w:rPr>
            </w:pPr>
          </w:p>
        </w:tc>
        <w:tc>
          <w:tcPr>
            <w:tcW w:w="3365" w:type="dxa"/>
            <w:tcBorders>
              <w:left w:val="single" w:sz="4" w:space="0" w:color="7F7F7F"/>
            </w:tcBorders>
            <w:vAlign w:val="center"/>
          </w:tcPr>
          <w:p w14:paraId="7971E13E" w14:textId="77777777" w:rsidR="00892455" w:rsidRPr="00892455" w:rsidRDefault="00892455" w:rsidP="00892455">
            <w:pPr>
              <w:spacing w:before="40" w:after="40"/>
              <w:rPr>
                <w:rFonts w:ascii="Calibri" w:eastAsia="Times New Roman" w:hAnsi="Calibri" w:cs="Arial"/>
                <w:i/>
                <w:color w:val="000000"/>
                <w:lang w:val="en-US"/>
              </w:rPr>
            </w:pPr>
          </w:p>
        </w:tc>
        <w:tc>
          <w:tcPr>
            <w:tcW w:w="4112" w:type="dxa"/>
            <w:shd w:val="clear" w:color="auto" w:fill="F2F2F2"/>
            <w:vAlign w:val="center"/>
          </w:tcPr>
          <w:p w14:paraId="20DAFA8A" w14:textId="77777777" w:rsidR="00892455" w:rsidRPr="00892455" w:rsidRDefault="00892455" w:rsidP="00892455">
            <w:pPr>
              <w:spacing w:before="40" w:after="40"/>
              <w:rPr>
                <w:rFonts w:ascii="Calibri" w:eastAsia="Times New Roman" w:hAnsi="Calibri" w:cs="Arial"/>
                <w:i/>
                <w:color w:val="000000"/>
                <w:lang w:val="en-US"/>
              </w:rPr>
            </w:pPr>
          </w:p>
        </w:tc>
      </w:tr>
      <w:tr w:rsidR="00892455" w:rsidRPr="00892455" w14:paraId="5B8DD7D8" w14:textId="77777777" w:rsidTr="00892455">
        <w:tc>
          <w:tcPr>
            <w:tcW w:w="6600" w:type="dxa"/>
            <w:tcBorders>
              <w:right w:val="single" w:sz="4" w:space="0" w:color="7F7F7F"/>
            </w:tcBorders>
            <w:vAlign w:val="center"/>
          </w:tcPr>
          <w:p w14:paraId="6BE20306" w14:textId="6B15EF24" w:rsidR="00892455" w:rsidRPr="00892455" w:rsidRDefault="00892455" w:rsidP="00892455">
            <w:pPr>
              <w:spacing w:before="40" w:after="40"/>
              <w:rPr>
                <w:rFonts w:ascii="Calibri" w:eastAsia="Times New Roman" w:hAnsi="Calibri" w:cs="Arial"/>
                <w:color w:val="000000"/>
                <w:sz w:val="23"/>
                <w:szCs w:val="23"/>
                <w:lang w:val="en-US"/>
              </w:rPr>
            </w:pPr>
            <w:r w:rsidRPr="00892455">
              <w:rPr>
                <w:rFonts w:ascii="Calibri" w:eastAsia="Times New Roman" w:hAnsi="Calibri" w:cs="Arial"/>
                <w:color w:val="000000"/>
                <w:sz w:val="23"/>
                <w:szCs w:val="23"/>
                <w:lang w:val="en-US"/>
              </w:rPr>
              <w:t>Special measures are established to provide equal access to persons of all gender identities, ages, disabilities and backgrounds who wish to participate in training, employment and volunteering. The activities must not be hazardous or exploitative and must comply with local laws. Measures include the identification and removal of barriers to enable meaningful participation of single-headed families, persons with disabilities, older people, adolescents or people with other special needs (e.g. pregnant and lactating women, people living with HIV/AIDS). This may include:</w:t>
            </w:r>
          </w:p>
          <w:p w14:paraId="589AF870" w14:textId="77777777" w:rsidR="00892455" w:rsidRPr="00892455" w:rsidRDefault="00892455" w:rsidP="001A046F">
            <w:pPr>
              <w:numPr>
                <w:ilvl w:val="0"/>
                <w:numId w:val="24"/>
              </w:numPr>
              <w:spacing w:before="40" w:after="40"/>
              <w:contextualSpacing/>
              <w:rPr>
                <w:rFonts w:ascii="Calibri" w:eastAsia="Times New Roman" w:hAnsi="Calibri" w:cs="Arial"/>
                <w:color w:val="000000"/>
                <w:sz w:val="23"/>
                <w:szCs w:val="23"/>
                <w:lang w:val="en-US"/>
              </w:rPr>
            </w:pPr>
            <w:r w:rsidRPr="00892455">
              <w:rPr>
                <w:rFonts w:ascii="Calibri" w:eastAsia="Times New Roman" w:hAnsi="Calibri" w:cs="Arial"/>
                <w:color w:val="000000"/>
                <w:sz w:val="23"/>
                <w:szCs w:val="23"/>
                <w:lang w:val="en-US"/>
              </w:rPr>
              <w:t>allowances for flexible timing of meetings</w:t>
            </w:r>
          </w:p>
          <w:p w14:paraId="4C39B2E2" w14:textId="77777777" w:rsidR="00892455" w:rsidRPr="00892455" w:rsidRDefault="00892455" w:rsidP="001A046F">
            <w:pPr>
              <w:numPr>
                <w:ilvl w:val="0"/>
                <w:numId w:val="24"/>
              </w:numPr>
              <w:spacing w:before="40" w:after="40"/>
              <w:contextualSpacing/>
              <w:rPr>
                <w:rFonts w:ascii="Calibri" w:eastAsia="Times New Roman" w:hAnsi="Calibri" w:cs="Arial"/>
                <w:color w:val="000000"/>
                <w:sz w:val="23"/>
                <w:szCs w:val="23"/>
                <w:lang w:val="en-US"/>
              </w:rPr>
            </w:pPr>
            <w:r w:rsidRPr="00892455">
              <w:rPr>
                <w:rFonts w:ascii="Calibri" w:eastAsia="Times New Roman" w:hAnsi="Calibri" w:cs="Arial"/>
                <w:color w:val="000000"/>
                <w:sz w:val="23"/>
                <w:szCs w:val="23"/>
                <w:lang w:val="en-US"/>
              </w:rPr>
              <w:t>securing accessible locations and venues</w:t>
            </w:r>
          </w:p>
          <w:p w14:paraId="5C906BE8" w14:textId="438418BC" w:rsidR="00892455" w:rsidRPr="00892455" w:rsidRDefault="00892455" w:rsidP="00892455">
            <w:pPr>
              <w:numPr>
                <w:ilvl w:val="0"/>
                <w:numId w:val="24"/>
              </w:numPr>
              <w:spacing w:before="40" w:after="40"/>
              <w:contextualSpacing/>
              <w:rPr>
                <w:rFonts w:ascii="Calibri" w:eastAsia="Times New Roman" w:hAnsi="Calibri" w:cs="Arial"/>
                <w:color w:val="000000"/>
                <w:sz w:val="23"/>
                <w:szCs w:val="23"/>
                <w:lang w:val="en-US"/>
              </w:rPr>
            </w:pPr>
            <w:r w:rsidRPr="00892455">
              <w:rPr>
                <w:rFonts w:ascii="Calibri" w:eastAsia="Times New Roman" w:hAnsi="Calibri" w:cs="Arial"/>
                <w:color w:val="000000"/>
                <w:sz w:val="23"/>
                <w:szCs w:val="23"/>
                <w:lang w:val="en-US"/>
              </w:rPr>
              <w:t>provisions for support for persons with disabilities who have been</w:t>
            </w:r>
          </w:p>
          <w:p w14:paraId="2B887B06" w14:textId="77777777" w:rsidR="00892455" w:rsidRPr="00892455" w:rsidRDefault="00892455" w:rsidP="001A046F">
            <w:pPr>
              <w:numPr>
                <w:ilvl w:val="0"/>
                <w:numId w:val="25"/>
              </w:numPr>
              <w:spacing w:before="40" w:after="40"/>
              <w:contextualSpacing/>
              <w:rPr>
                <w:rFonts w:ascii="Calibri" w:eastAsia="Times New Roman" w:hAnsi="Calibri" w:cs="Arial"/>
                <w:color w:val="000000"/>
                <w:sz w:val="23"/>
                <w:szCs w:val="23"/>
                <w:lang w:val="en-US"/>
              </w:rPr>
            </w:pPr>
            <w:r w:rsidRPr="00892455">
              <w:rPr>
                <w:rFonts w:ascii="Calibri" w:eastAsia="Times New Roman" w:hAnsi="Calibri" w:cs="Arial"/>
                <w:color w:val="000000"/>
                <w:sz w:val="23"/>
                <w:szCs w:val="23"/>
                <w:lang w:val="en-US"/>
              </w:rPr>
              <w:t>separated from their caregiver or support person</w:t>
            </w:r>
          </w:p>
          <w:p w14:paraId="2DE4638E" w14:textId="77777777" w:rsidR="00892455" w:rsidRPr="00892455" w:rsidRDefault="00892455" w:rsidP="001A046F">
            <w:pPr>
              <w:numPr>
                <w:ilvl w:val="0"/>
                <w:numId w:val="25"/>
              </w:numPr>
              <w:spacing w:before="40" w:after="40"/>
              <w:contextualSpacing/>
              <w:rPr>
                <w:rFonts w:ascii="Calibri" w:eastAsia="Times New Roman" w:hAnsi="Calibri" w:cs="Arial"/>
                <w:color w:val="000000"/>
                <w:sz w:val="23"/>
                <w:szCs w:val="23"/>
                <w:lang w:val="en-US"/>
              </w:rPr>
            </w:pPr>
            <w:r w:rsidRPr="00892455">
              <w:rPr>
                <w:rFonts w:ascii="Calibri" w:eastAsia="Times New Roman" w:hAnsi="Calibri" w:cs="Arial"/>
                <w:color w:val="000000"/>
                <w:sz w:val="23"/>
                <w:szCs w:val="23"/>
                <w:lang w:val="en-US"/>
              </w:rPr>
              <w:t>signing interpreters in appropriate languages</w:t>
            </w:r>
          </w:p>
          <w:p w14:paraId="2DCC1847" w14:textId="77777777" w:rsidR="00892455" w:rsidRPr="00892455" w:rsidRDefault="00892455" w:rsidP="001A046F">
            <w:pPr>
              <w:numPr>
                <w:ilvl w:val="0"/>
                <w:numId w:val="25"/>
              </w:numPr>
              <w:spacing w:before="40" w:after="40"/>
              <w:contextualSpacing/>
              <w:rPr>
                <w:rFonts w:ascii="Calibri" w:eastAsia="Times New Roman" w:hAnsi="Calibri" w:cs="Arial"/>
                <w:color w:val="000000"/>
                <w:sz w:val="23"/>
                <w:szCs w:val="23"/>
                <w:lang w:val="en-US"/>
              </w:rPr>
            </w:pPr>
            <w:r w:rsidRPr="00892455">
              <w:rPr>
                <w:rFonts w:ascii="Calibri" w:eastAsia="Times New Roman" w:hAnsi="Calibri" w:cs="Arial"/>
                <w:color w:val="000000"/>
                <w:sz w:val="23"/>
                <w:szCs w:val="23"/>
                <w:lang w:val="en-US"/>
              </w:rPr>
              <w:t>ensuring same gender identity instructors</w:t>
            </w:r>
          </w:p>
          <w:p w14:paraId="09CC1F88" w14:textId="3DB5CA6D" w:rsidR="00892455" w:rsidRPr="001A046F" w:rsidRDefault="00892455" w:rsidP="001A046F">
            <w:pPr>
              <w:numPr>
                <w:ilvl w:val="0"/>
                <w:numId w:val="25"/>
              </w:numPr>
              <w:spacing w:before="40" w:after="40"/>
              <w:contextualSpacing/>
              <w:rPr>
                <w:rFonts w:ascii="Calibri" w:eastAsia="Times New Roman" w:hAnsi="Calibri" w:cs="Times New Roman"/>
                <w:sz w:val="20"/>
                <w:lang w:val="en-US"/>
              </w:rPr>
            </w:pPr>
            <w:r w:rsidRPr="00892455">
              <w:rPr>
                <w:rFonts w:ascii="Calibri" w:eastAsia="Times New Roman" w:hAnsi="Calibri" w:cs="Arial"/>
                <w:color w:val="000000"/>
                <w:sz w:val="23"/>
                <w:szCs w:val="23"/>
                <w:lang w:val="en-US"/>
              </w:rPr>
              <w:t>providing childcare and safe spaces for children to play</w:t>
            </w:r>
          </w:p>
        </w:tc>
        <w:tc>
          <w:tcPr>
            <w:tcW w:w="558" w:type="dxa"/>
            <w:tcBorders>
              <w:left w:val="single" w:sz="4" w:space="0" w:color="7F7F7F"/>
              <w:right w:val="single" w:sz="4" w:space="0" w:color="7F7F7F"/>
            </w:tcBorders>
            <w:vAlign w:val="center"/>
          </w:tcPr>
          <w:p w14:paraId="76E25FAC" w14:textId="77777777" w:rsidR="00892455" w:rsidRPr="00892455" w:rsidRDefault="00892455" w:rsidP="00892455">
            <w:pPr>
              <w:spacing w:before="40" w:after="40"/>
              <w:jc w:val="center"/>
              <w:rPr>
                <w:rFonts w:ascii="Calibri" w:eastAsia="Times New Roman" w:hAnsi="Calibri" w:cs="Arial"/>
                <w:color w:val="000000"/>
                <w:sz w:val="23"/>
                <w:szCs w:val="23"/>
                <w:lang w:val="en-US"/>
              </w:rPr>
            </w:pPr>
          </w:p>
        </w:tc>
        <w:tc>
          <w:tcPr>
            <w:tcW w:w="3365" w:type="dxa"/>
            <w:tcBorders>
              <w:left w:val="single" w:sz="4" w:space="0" w:color="7F7F7F"/>
            </w:tcBorders>
            <w:vAlign w:val="center"/>
          </w:tcPr>
          <w:p w14:paraId="657D3D52" w14:textId="77777777" w:rsidR="00892455" w:rsidRPr="00892455" w:rsidRDefault="00892455" w:rsidP="00892455">
            <w:pPr>
              <w:spacing w:before="40" w:after="40"/>
              <w:rPr>
                <w:rFonts w:ascii="Calibri" w:eastAsia="Times New Roman" w:hAnsi="Calibri" w:cs="Arial"/>
                <w:i/>
                <w:color w:val="000000"/>
                <w:lang w:val="en-US"/>
              </w:rPr>
            </w:pPr>
          </w:p>
        </w:tc>
        <w:tc>
          <w:tcPr>
            <w:tcW w:w="4112" w:type="dxa"/>
            <w:shd w:val="clear" w:color="auto" w:fill="F2F2F2"/>
            <w:vAlign w:val="center"/>
          </w:tcPr>
          <w:p w14:paraId="10A66C1A" w14:textId="77777777" w:rsidR="00892455" w:rsidRPr="00892455" w:rsidRDefault="00892455" w:rsidP="00892455">
            <w:pPr>
              <w:spacing w:before="40" w:after="40"/>
              <w:rPr>
                <w:rFonts w:ascii="Calibri" w:eastAsia="Times New Roman" w:hAnsi="Calibri" w:cs="Arial"/>
                <w:i/>
                <w:color w:val="000000"/>
                <w:lang w:val="en-US"/>
              </w:rPr>
            </w:pPr>
          </w:p>
        </w:tc>
      </w:tr>
      <w:tr w:rsidR="00892455" w:rsidRPr="00892455" w14:paraId="740394FD" w14:textId="77777777" w:rsidTr="00892455">
        <w:tc>
          <w:tcPr>
            <w:tcW w:w="6600" w:type="dxa"/>
            <w:shd w:val="clear" w:color="auto" w:fill="DBDBDB"/>
            <w:vAlign w:val="center"/>
          </w:tcPr>
          <w:p w14:paraId="6B9E4E5C" w14:textId="77777777" w:rsidR="00892455" w:rsidRPr="00892455" w:rsidRDefault="00892455" w:rsidP="00892455">
            <w:pPr>
              <w:spacing w:before="40" w:after="40"/>
              <w:rPr>
                <w:rFonts w:ascii="Calibri" w:eastAsia="Times New Roman" w:hAnsi="Calibri" w:cs="Times New Roman"/>
                <w:b/>
                <w:sz w:val="36"/>
                <w:szCs w:val="36"/>
                <w:lang w:val="en-US"/>
              </w:rPr>
            </w:pPr>
            <w:r w:rsidRPr="00892455">
              <w:rPr>
                <w:rFonts w:ascii="Calibri" w:eastAsia="Times New Roman" w:hAnsi="Calibri" w:cs="Arial"/>
                <w:b/>
                <w:color w:val="000000"/>
                <w:sz w:val="36"/>
                <w:szCs w:val="36"/>
                <w:lang w:val="en-US"/>
              </w:rPr>
              <w:t>Safety</w:t>
            </w:r>
          </w:p>
        </w:tc>
        <w:tc>
          <w:tcPr>
            <w:tcW w:w="558" w:type="dxa"/>
            <w:tcBorders>
              <w:bottom w:val="single" w:sz="4" w:space="0" w:color="7F7F7F"/>
            </w:tcBorders>
            <w:shd w:val="clear" w:color="auto" w:fill="DBDBDB"/>
            <w:vAlign w:val="center"/>
          </w:tcPr>
          <w:p w14:paraId="333117E8" w14:textId="77777777" w:rsidR="00892455" w:rsidRPr="00892455" w:rsidRDefault="00892455" w:rsidP="00892455">
            <w:pPr>
              <w:spacing w:before="40" w:after="40"/>
              <w:jc w:val="center"/>
              <w:rPr>
                <w:rFonts w:ascii="Calibri" w:eastAsia="Times New Roman" w:hAnsi="Calibri" w:cs="Arial"/>
                <w:b/>
                <w:color w:val="000000"/>
                <w:sz w:val="36"/>
                <w:szCs w:val="36"/>
                <w:lang w:val="en-US"/>
              </w:rPr>
            </w:pPr>
            <w:r w:rsidRPr="00892455">
              <w:rPr>
                <w:rFonts w:ascii="Calibri" w:eastAsia="Times New Roman" w:hAnsi="Calibri" w:cs="Arial"/>
                <w:i/>
                <w:color w:val="000000"/>
                <w:lang w:val="en-US"/>
              </w:rPr>
              <w:t>S</w:t>
            </w:r>
          </w:p>
        </w:tc>
        <w:tc>
          <w:tcPr>
            <w:tcW w:w="3365" w:type="dxa"/>
            <w:shd w:val="clear" w:color="auto" w:fill="DBDBDB"/>
            <w:vAlign w:val="center"/>
          </w:tcPr>
          <w:p w14:paraId="7D6EFC1D" w14:textId="77777777" w:rsidR="00892455" w:rsidRPr="00892455" w:rsidRDefault="00892455" w:rsidP="00892455">
            <w:pPr>
              <w:spacing w:before="40" w:after="40"/>
              <w:jc w:val="center"/>
              <w:rPr>
                <w:rFonts w:ascii="Calibri" w:eastAsia="Times New Roman" w:hAnsi="Calibri" w:cs="Arial"/>
                <w:i/>
                <w:color w:val="000000"/>
                <w:lang w:val="en-US"/>
              </w:rPr>
            </w:pPr>
            <w:r w:rsidRPr="00892455">
              <w:rPr>
                <w:rFonts w:ascii="Calibri" w:eastAsia="Times New Roman" w:hAnsi="Calibri" w:cs="Arial"/>
                <w:i/>
                <w:color w:val="000000"/>
                <w:lang w:val="en-US"/>
              </w:rPr>
              <w:t>Justification for score</w:t>
            </w:r>
          </w:p>
        </w:tc>
        <w:tc>
          <w:tcPr>
            <w:tcW w:w="4112" w:type="dxa"/>
            <w:shd w:val="clear" w:color="auto" w:fill="DBDBDB"/>
            <w:vAlign w:val="center"/>
          </w:tcPr>
          <w:p w14:paraId="25CAE6C3" w14:textId="77777777" w:rsidR="00892455" w:rsidRPr="00892455" w:rsidRDefault="00892455" w:rsidP="00892455">
            <w:pPr>
              <w:spacing w:before="40" w:after="40"/>
              <w:jc w:val="center"/>
              <w:rPr>
                <w:rFonts w:ascii="Calibri" w:eastAsia="Times New Roman" w:hAnsi="Calibri" w:cs="Arial"/>
                <w:i/>
                <w:color w:val="000000"/>
                <w:lang w:val="en-US"/>
              </w:rPr>
            </w:pPr>
            <w:r w:rsidRPr="00892455">
              <w:rPr>
                <w:rFonts w:ascii="Calibri" w:eastAsia="Times New Roman" w:hAnsi="Calibri" w:cs="Arial"/>
                <w:i/>
                <w:color w:val="000000"/>
                <w:lang w:val="en-US"/>
              </w:rPr>
              <w:t>Next steps</w:t>
            </w:r>
          </w:p>
        </w:tc>
      </w:tr>
      <w:tr w:rsidR="00892455" w:rsidRPr="00892455" w14:paraId="3B435918" w14:textId="77777777" w:rsidTr="00892455">
        <w:trPr>
          <w:trHeight w:val="898"/>
        </w:trPr>
        <w:tc>
          <w:tcPr>
            <w:tcW w:w="6600" w:type="dxa"/>
            <w:tcBorders>
              <w:right w:val="single" w:sz="4" w:space="0" w:color="7F7F7F"/>
            </w:tcBorders>
            <w:vAlign w:val="center"/>
          </w:tcPr>
          <w:p w14:paraId="4877990F" w14:textId="77777777" w:rsidR="00892455" w:rsidRPr="00892455" w:rsidRDefault="00892455" w:rsidP="00892455">
            <w:pPr>
              <w:spacing w:before="40" w:after="40"/>
              <w:rPr>
                <w:rFonts w:ascii="Calibri" w:eastAsia="Times New Roman" w:hAnsi="Calibri" w:cs="Times New Roman"/>
                <w:sz w:val="20"/>
                <w:szCs w:val="20"/>
                <w:lang w:val="en-US"/>
              </w:rPr>
            </w:pPr>
            <w:r w:rsidRPr="00892455">
              <w:rPr>
                <w:rFonts w:ascii="Calibri" w:eastAsia="Times New Roman" w:hAnsi="Calibri" w:cs="Arial"/>
                <w:color w:val="000000"/>
                <w:sz w:val="23"/>
                <w:szCs w:val="23"/>
                <w:lang w:val="en-US"/>
              </w:rPr>
              <w:t xml:space="preserve">With the involvement of persons of all gender identities, ages, disabilities and backgrounds, risks related to </w:t>
            </w:r>
            <w:r w:rsidRPr="00892455">
              <w:rPr>
                <w:rFonts w:ascii="Calibri" w:eastAsia="Times New Roman" w:hAnsi="Calibri" w:cs="Arial"/>
                <w:b/>
                <w:bCs/>
                <w:i/>
                <w:iCs/>
                <w:color w:val="000000"/>
                <w:sz w:val="23"/>
                <w:szCs w:val="23"/>
                <w:lang w:val="en-US"/>
              </w:rPr>
              <w:t>[sector]</w:t>
            </w:r>
            <w:r w:rsidRPr="00892455">
              <w:rPr>
                <w:rFonts w:ascii="Calibri" w:eastAsia="Times New Roman" w:hAnsi="Calibri" w:cs="Arial"/>
                <w:color w:val="000000"/>
                <w:sz w:val="23"/>
                <w:szCs w:val="23"/>
                <w:lang w:val="en-US"/>
              </w:rPr>
              <w:t xml:space="preserve"> safety are assessed </w:t>
            </w:r>
            <w:r w:rsidRPr="00892455">
              <w:rPr>
                <w:rFonts w:ascii="Calibri" w:eastAsia="Times New Roman" w:hAnsi="Calibri" w:cs="Arial"/>
                <w:b/>
                <w:bCs/>
                <w:i/>
                <w:iCs/>
                <w:color w:val="000000"/>
                <w:sz w:val="23"/>
                <w:szCs w:val="23"/>
                <w:lang w:val="en-US"/>
              </w:rPr>
              <w:t>[see detailed sector specific guidance]</w:t>
            </w:r>
          </w:p>
        </w:tc>
        <w:tc>
          <w:tcPr>
            <w:tcW w:w="558" w:type="dxa"/>
            <w:tcBorders>
              <w:left w:val="single" w:sz="4" w:space="0" w:color="7F7F7F"/>
              <w:right w:val="single" w:sz="4" w:space="0" w:color="7F7F7F"/>
            </w:tcBorders>
            <w:vAlign w:val="center"/>
          </w:tcPr>
          <w:p w14:paraId="2F37A4B3" w14:textId="77777777" w:rsidR="00892455" w:rsidRPr="00892455" w:rsidRDefault="00892455" w:rsidP="00892455">
            <w:pPr>
              <w:spacing w:before="40" w:after="40"/>
              <w:jc w:val="center"/>
              <w:rPr>
                <w:rFonts w:ascii="Calibri" w:eastAsia="Times New Roman" w:hAnsi="Calibri" w:cs="Arial"/>
                <w:color w:val="000000"/>
                <w:sz w:val="23"/>
                <w:szCs w:val="23"/>
                <w:lang w:val="en-US"/>
              </w:rPr>
            </w:pPr>
          </w:p>
        </w:tc>
        <w:tc>
          <w:tcPr>
            <w:tcW w:w="3365" w:type="dxa"/>
            <w:tcBorders>
              <w:left w:val="single" w:sz="4" w:space="0" w:color="7F7F7F"/>
            </w:tcBorders>
            <w:vAlign w:val="center"/>
          </w:tcPr>
          <w:p w14:paraId="04B62F1D" w14:textId="77777777" w:rsidR="00892455" w:rsidRPr="00892455" w:rsidRDefault="00892455" w:rsidP="00892455">
            <w:pPr>
              <w:spacing w:before="40" w:after="40"/>
              <w:rPr>
                <w:rFonts w:ascii="Calibri" w:eastAsia="Times New Roman" w:hAnsi="Calibri" w:cs="Arial"/>
                <w:i/>
                <w:color w:val="000000"/>
                <w:lang w:val="en-US"/>
              </w:rPr>
            </w:pPr>
          </w:p>
        </w:tc>
        <w:tc>
          <w:tcPr>
            <w:tcW w:w="4112" w:type="dxa"/>
            <w:shd w:val="clear" w:color="auto" w:fill="F2F2F2"/>
            <w:vAlign w:val="center"/>
          </w:tcPr>
          <w:p w14:paraId="5C3A14F8" w14:textId="77777777" w:rsidR="00892455" w:rsidRPr="00892455" w:rsidRDefault="00892455" w:rsidP="00892455">
            <w:pPr>
              <w:spacing w:before="40" w:after="40"/>
              <w:rPr>
                <w:rFonts w:ascii="Calibri" w:eastAsia="Times New Roman" w:hAnsi="Calibri" w:cs="Arial"/>
                <w:i/>
                <w:color w:val="000000"/>
                <w:lang w:val="en-US"/>
              </w:rPr>
            </w:pPr>
          </w:p>
        </w:tc>
      </w:tr>
      <w:tr w:rsidR="00C80079" w:rsidRPr="00C80079" w14:paraId="7A64EAD7" w14:textId="77777777" w:rsidTr="007B432A">
        <w:tc>
          <w:tcPr>
            <w:tcW w:w="14635" w:type="dxa"/>
            <w:gridSpan w:val="4"/>
            <w:vAlign w:val="center"/>
          </w:tcPr>
          <w:p w14:paraId="5F73D951" w14:textId="1A92BFFD" w:rsidR="00DD2430" w:rsidRPr="00DD2430" w:rsidRDefault="00C80079" w:rsidP="00892455">
            <w:pPr>
              <w:spacing w:before="40" w:after="40"/>
              <w:rPr>
                <w:rFonts w:ascii="Calibri" w:eastAsia="Times New Roman" w:hAnsi="Calibri" w:cs="Arial"/>
                <w:b/>
                <w:bCs/>
                <w:i/>
                <w:iCs/>
                <w:color w:val="000000"/>
                <w:sz w:val="28"/>
                <w:szCs w:val="28"/>
                <w:lang w:val="en-US"/>
              </w:rPr>
            </w:pPr>
            <w:r w:rsidRPr="00C80079">
              <w:rPr>
                <w:rFonts w:ascii="Calibri" w:eastAsia="Times New Roman" w:hAnsi="Calibri" w:cs="Arial"/>
                <w:b/>
                <w:bCs/>
                <w:i/>
                <w:iCs/>
                <w:color w:val="000000"/>
                <w:sz w:val="28"/>
                <w:szCs w:val="28"/>
                <w:lang w:val="en-US"/>
              </w:rPr>
              <w:t>SGBV prevention and response and child protection</w:t>
            </w:r>
          </w:p>
        </w:tc>
      </w:tr>
      <w:tr w:rsidR="00892455" w:rsidRPr="00892455" w14:paraId="2EF2E7AD" w14:textId="77777777" w:rsidTr="00892455">
        <w:tc>
          <w:tcPr>
            <w:tcW w:w="6600" w:type="dxa"/>
            <w:tcBorders>
              <w:right w:val="single" w:sz="4" w:space="0" w:color="7F7F7F"/>
            </w:tcBorders>
            <w:vAlign w:val="center"/>
          </w:tcPr>
          <w:p w14:paraId="0C9221F6" w14:textId="77777777" w:rsidR="00892455" w:rsidRPr="001A046F" w:rsidRDefault="00892455" w:rsidP="00892455">
            <w:pPr>
              <w:spacing w:before="40" w:after="40"/>
              <w:rPr>
                <w:rFonts w:ascii="Calibri" w:eastAsia="Times New Roman" w:hAnsi="Calibri" w:cs="Times New Roman"/>
                <w:sz w:val="20"/>
                <w:lang w:val="en-US"/>
              </w:rPr>
            </w:pPr>
            <w:r w:rsidRPr="00892455">
              <w:rPr>
                <w:rFonts w:ascii="Calibri" w:eastAsia="Times New Roman" w:hAnsi="Calibri" w:cs="Arial"/>
                <w:color w:val="000000"/>
                <w:sz w:val="23"/>
                <w:szCs w:val="23"/>
                <w:lang w:val="en-US"/>
              </w:rPr>
              <w:t xml:space="preserve">Discriminatory gender and social norms, particularly those involving negative stereotypes of disability, are identified in relation to the </w:t>
            </w:r>
            <w:r w:rsidRPr="00892455">
              <w:rPr>
                <w:rFonts w:ascii="Calibri" w:eastAsia="Times New Roman" w:hAnsi="Calibri" w:cs="Arial"/>
                <w:b/>
                <w:bCs/>
                <w:color w:val="000000"/>
                <w:sz w:val="23"/>
                <w:szCs w:val="23"/>
                <w:lang w:val="en-US"/>
              </w:rPr>
              <w:t>[sector]</w:t>
            </w:r>
            <w:r w:rsidRPr="00892455">
              <w:rPr>
                <w:rFonts w:ascii="Calibri" w:eastAsia="Times New Roman" w:hAnsi="Calibri" w:cs="Arial"/>
                <w:color w:val="000000"/>
                <w:sz w:val="23"/>
                <w:szCs w:val="23"/>
                <w:lang w:val="en-US"/>
              </w:rPr>
              <w:t>. Working with the community, actions are designed to challenge those norms, as they may contribute to gender and other forms of inequality and SGBV.</w:t>
            </w:r>
          </w:p>
        </w:tc>
        <w:tc>
          <w:tcPr>
            <w:tcW w:w="558" w:type="dxa"/>
            <w:tcBorders>
              <w:left w:val="single" w:sz="4" w:space="0" w:color="7F7F7F"/>
              <w:right w:val="single" w:sz="4" w:space="0" w:color="7F7F7F"/>
            </w:tcBorders>
            <w:vAlign w:val="center"/>
          </w:tcPr>
          <w:p w14:paraId="5D2D848D" w14:textId="77777777" w:rsidR="00892455" w:rsidRPr="001A046F" w:rsidRDefault="00892455" w:rsidP="00892455">
            <w:pPr>
              <w:spacing w:before="40" w:after="40"/>
              <w:jc w:val="center"/>
              <w:rPr>
                <w:rFonts w:ascii="Calibri" w:eastAsia="Times New Roman" w:hAnsi="Calibri" w:cs="Times New Roman"/>
                <w:color w:val="000000"/>
                <w:sz w:val="23"/>
                <w:lang w:val="en-US"/>
              </w:rPr>
            </w:pPr>
          </w:p>
        </w:tc>
        <w:tc>
          <w:tcPr>
            <w:tcW w:w="3365" w:type="dxa"/>
            <w:tcBorders>
              <w:left w:val="single" w:sz="4" w:space="0" w:color="7F7F7F"/>
            </w:tcBorders>
            <w:vAlign w:val="center"/>
          </w:tcPr>
          <w:p w14:paraId="3642F92E" w14:textId="77777777" w:rsidR="00892455" w:rsidRPr="00892455" w:rsidRDefault="00892455" w:rsidP="001A046F">
            <w:pPr>
              <w:spacing w:before="40" w:after="40"/>
              <w:rPr>
                <w:rFonts w:ascii="Calibri" w:eastAsia="Times New Roman" w:hAnsi="Calibri" w:cs="Arial"/>
                <w:i/>
                <w:color w:val="000000"/>
                <w:lang w:val="en-US"/>
              </w:rPr>
            </w:pPr>
          </w:p>
        </w:tc>
        <w:tc>
          <w:tcPr>
            <w:tcW w:w="4112" w:type="dxa"/>
            <w:shd w:val="clear" w:color="auto" w:fill="F2F2F2"/>
            <w:vAlign w:val="center"/>
          </w:tcPr>
          <w:p w14:paraId="425E1907" w14:textId="77777777" w:rsidR="00892455" w:rsidRPr="00892455" w:rsidRDefault="00892455" w:rsidP="001A046F">
            <w:pPr>
              <w:spacing w:before="40" w:after="40"/>
              <w:rPr>
                <w:rFonts w:ascii="Calibri" w:eastAsia="Times New Roman" w:hAnsi="Calibri" w:cs="Arial"/>
                <w:i/>
                <w:color w:val="000000"/>
                <w:lang w:val="en-US"/>
              </w:rPr>
            </w:pPr>
          </w:p>
        </w:tc>
      </w:tr>
      <w:tr w:rsidR="00892455" w:rsidRPr="00892455" w14:paraId="2277EA57" w14:textId="77777777" w:rsidTr="00892455">
        <w:tc>
          <w:tcPr>
            <w:tcW w:w="6600" w:type="dxa"/>
            <w:tcBorders>
              <w:right w:val="single" w:sz="4" w:space="0" w:color="7F7F7F"/>
            </w:tcBorders>
            <w:vAlign w:val="center"/>
          </w:tcPr>
          <w:p w14:paraId="37AEB249" w14:textId="77777777" w:rsidR="00892455" w:rsidRPr="001A046F" w:rsidRDefault="00892455" w:rsidP="00892455">
            <w:pPr>
              <w:spacing w:before="40" w:after="40"/>
              <w:rPr>
                <w:rFonts w:ascii="Calibri" w:eastAsia="Times New Roman" w:hAnsi="Calibri" w:cs="Times New Roman"/>
                <w:sz w:val="20"/>
                <w:lang w:val="en-US"/>
              </w:rPr>
            </w:pPr>
            <w:r w:rsidRPr="00892455">
              <w:rPr>
                <w:rFonts w:ascii="Calibri" w:eastAsia="Times New Roman" w:hAnsi="Calibri" w:cs="Arial"/>
                <w:color w:val="000000"/>
                <w:sz w:val="23"/>
                <w:szCs w:val="23"/>
                <w:lang w:val="en-US"/>
              </w:rPr>
              <w:lastRenderedPageBreak/>
              <w:t xml:space="preserve">Those at greatest risk of SGBV are involved in the siting, design, construction and management of </w:t>
            </w:r>
            <w:r w:rsidRPr="00892455">
              <w:rPr>
                <w:rFonts w:ascii="Calibri" w:eastAsia="Times New Roman" w:hAnsi="Calibri" w:cs="Arial"/>
                <w:b/>
                <w:bCs/>
                <w:color w:val="000000"/>
                <w:sz w:val="23"/>
                <w:szCs w:val="23"/>
                <w:lang w:val="en-US"/>
              </w:rPr>
              <w:t>[sector] services/facilities/activities.</w:t>
            </w:r>
          </w:p>
        </w:tc>
        <w:tc>
          <w:tcPr>
            <w:tcW w:w="558" w:type="dxa"/>
            <w:tcBorders>
              <w:left w:val="single" w:sz="4" w:space="0" w:color="7F7F7F"/>
              <w:right w:val="single" w:sz="4" w:space="0" w:color="7F7F7F"/>
            </w:tcBorders>
            <w:vAlign w:val="center"/>
          </w:tcPr>
          <w:p w14:paraId="43FA7D93" w14:textId="77777777" w:rsidR="00892455" w:rsidRPr="001A046F" w:rsidRDefault="00892455" w:rsidP="00892455">
            <w:pPr>
              <w:spacing w:before="40" w:after="40"/>
              <w:jc w:val="center"/>
              <w:rPr>
                <w:rFonts w:ascii="Calibri" w:eastAsia="Times New Roman" w:hAnsi="Calibri" w:cs="Times New Roman"/>
                <w:color w:val="000000"/>
                <w:sz w:val="23"/>
                <w:lang w:val="en-US"/>
              </w:rPr>
            </w:pPr>
          </w:p>
        </w:tc>
        <w:tc>
          <w:tcPr>
            <w:tcW w:w="3365" w:type="dxa"/>
            <w:tcBorders>
              <w:left w:val="single" w:sz="4" w:space="0" w:color="7F7F7F"/>
            </w:tcBorders>
            <w:vAlign w:val="center"/>
          </w:tcPr>
          <w:p w14:paraId="7BB04F2F" w14:textId="77777777" w:rsidR="00892455" w:rsidRPr="001A046F" w:rsidRDefault="00892455" w:rsidP="001A046F">
            <w:pPr>
              <w:spacing w:before="40" w:after="40"/>
              <w:rPr>
                <w:rFonts w:ascii="Calibri" w:eastAsia="Times New Roman" w:hAnsi="Calibri" w:cs="Times New Roman"/>
                <w:i/>
                <w:color w:val="000000"/>
                <w:lang w:val="en-US"/>
              </w:rPr>
            </w:pPr>
          </w:p>
        </w:tc>
        <w:tc>
          <w:tcPr>
            <w:tcW w:w="4112" w:type="dxa"/>
            <w:shd w:val="clear" w:color="auto" w:fill="F2F2F2"/>
            <w:vAlign w:val="center"/>
          </w:tcPr>
          <w:p w14:paraId="35DAB5A9" w14:textId="77777777" w:rsidR="00892455" w:rsidRPr="001A046F" w:rsidRDefault="00892455" w:rsidP="001A046F">
            <w:pPr>
              <w:spacing w:before="40" w:after="40"/>
              <w:rPr>
                <w:rFonts w:ascii="Calibri" w:eastAsia="Times New Roman" w:hAnsi="Calibri" w:cs="Times New Roman"/>
                <w:i/>
                <w:color w:val="000000"/>
                <w:lang w:val="en-US"/>
              </w:rPr>
            </w:pPr>
          </w:p>
        </w:tc>
      </w:tr>
      <w:tr w:rsidR="00892455" w:rsidRPr="00892455" w14:paraId="3BA3452E" w14:textId="77777777" w:rsidTr="00892455">
        <w:tc>
          <w:tcPr>
            <w:tcW w:w="6600" w:type="dxa"/>
            <w:tcBorders>
              <w:right w:val="single" w:sz="4" w:space="0" w:color="7F7F7F"/>
            </w:tcBorders>
            <w:vAlign w:val="center"/>
          </w:tcPr>
          <w:p w14:paraId="6D65CC31" w14:textId="77777777" w:rsidR="00892455" w:rsidRPr="00892455" w:rsidRDefault="00892455" w:rsidP="00892455">
            <w:pPr>
              <w:spacing w:before="40" w:after="40"/>
              <w:rPr>
                <w:rFonts w:ascii="Calibri" w:eastAsia="Times New Roman" w:hAnsi="Calibri" w:cs="Times New Roman"/>
                <w:sz w:val="20"/>
                <w:szCs w:val="20"/>
                <w:lang w:val="en-US"/>
              </w:rPr>
            </w:pPr>
            <w:r w:rsidRPr="00892455">
              <w:rPr>
                <w:rFonts w:ascii="Calibri" w:eastAsia="Times New Roman" w:hAnsi="Calibri" w:cs="Arial"/>
                <w:color w:val="000000"/>
                <w:sz w:val="23"/>
                <w:szCs w:val="23"/>
                <w:lang w:val="en-US"/>
              </w:rPr>
              <w:t>Risk analysis is conducted, including SGBV and child protection as well as other key protection risks, e.g. trafficking in human beings, and mitigation measures are developed.</w:t>
            </w:r>
          </w:p>
        </w:tc>
        <w:tc>
          <w:tcPr>
            <w:tcW w:w="558" w:type="dxa"/>
            <w:tcBorders>
              <w:left w:val="single" w:sz="4" w:space="0" w:color="7F7F7F"/>
              <w:right w:val="single" w:sz="4" w:space="0" w:color="7F7F7F"/>
            </w:tcBorders>
            <w:vAlign w:val="center"/>
          </w:tcPr>
          <w:p w14:paraId="755763AA" w14:textId="77777777" w:rsidR="00892455" w:rsidRPr="00892455" w:rsidRDefault="00892455" w:rsidP="00892455">
            <w:pPr>
              <w:spacing w:before="40" w:after="40"/>
              <w:jc w:val="center"/>
              <w:rPr>
                <w:rFonts w:ascii="Calibri" w:eastAsia="Times New Roman" w:hAnsi="Calibri" w:cs="Arial"/>
                <w:color w:val="000000"/>
                <w:sz w:val="23"/>
                <w:szCs w:val="23"/>
                <w:lang w:val="en-US"/>
              </w:rPr>
            </w:pPr>
          </w:p>
        </w:tc>
        <w:tc>
          <w:tcPr>
            <w:tcW w:w="3365" w:type="dxa"/>
            <w:tcBorders>
              <w:left w:val="single" w:sz="4" w:space="0" w:color="7F7F7F"/>
            </w:tcBorders>
            <w:vAlign w:val="center"/>
          </w:tcPr>
          <w:p w14:paraId="3497784E" w14:textId="77777777" w:rsidR="00892455" w:rsidRPr="00892455" w:rsidRDefault="00892455" w:rsidP="00892455">
            <w:pPr>
              <w:spacing w:before="40" w:after="40"/>
              <w:rPr>
                <w:rFonts w:ascii="Calibri" w:eastAsia="Times New Roman" w:hAnsi="Calibri" w:cs="Arial"/>
                <w:i/>
                <w:color w:val="000000"/>
                <w:lang w:val="en-US"/>
              </w:rPr>
            </w:pPr>
          </w:p>
        </w:tc>
        <w:tc>
          <w:tcPr>
            <w:tcW w:w="4112" w:type="dxa"/>
            <w:shd w:val="clear" w:color="auto" w:fill="F2F2F2"/>
            <w:vAlign w:val="center"/>
          </w:tcPr>
          <w:p w14:paraId="31EF1271" w14:textId="77777777" w:rsidR="00892455" w:rsidRPr="00892455" w:rsidRDefault="00892455" w:rsidP="00892455">
            <w:pPr>
              <w:spacing w:before="40" w:after="40"/>
              <w:rPr>
                <w:rFonts w:ascii="Calibri" w:eastAsia="Times New Roman" w:hAnsi="Calibri" w:cs="Arial"/>
                <w:i/>
                <w:color w:val="000000"/>
                <w:lang w:val="en-US"/>
              </w:rPr>
            </w:pPr>
          </w:p>
        </w:tc>
      </w:tr>
      <w:tr w:rsidR="00892455" w:rsidRPr="00892455" w14:paraId="0B7AC165" w14:textId="77777777" w:rsidTr="00892455">
        <w:tc>
          <w:tcPr>
            <w:tcW w:w="6600" w:type="dxa"/>
            <w:tcBorders>
              <w:right w:val="single" w:sz="4" w:space="0" w:color="7F7F7F"/>
            </w:tcBorders>
            <w:vAlign w:val="center"/>
          </w:tcPr>
          <w:p w14:paraId="01A1BE2C" w14:textId="77777777" w:rsidR="00892455" w:rsidRPr="00892455" w:rsidRDefault="00892455" w:rsidP="00892455">
            <w:pPr>
              <w:spacing w:before="40" w:after="40"/>
              <w:rPr>
                <w:rFonts w:ascii="Calibri" w:eastAsia="Times New Roman" w:hAnsi="Calibri" w:cs="Arial"/>
                <w:color w:val="000000"/>
                <w:sz w:val="23"/>
                <w:szCs w:val="23"/>
                <w:lang w:val="en-US"/>
              </w:rPr>
            </w:pPr>
            <w:r w:rsidRPr="00892455">
              <w:rPr>
                <w:rFonts w:ascii="Calibri" w:eastAsia="Times New Roman" w:hAnsi="Calibri" w:cs="Arial"/>
                <w:color w:val="000000"/>
                <w:sz w:val="23"/>
                <w:szCs w:val="23"/>
                <w:lang w:val="en-US"/>
              </w:rPr>
              <w:t>Specific actions are taken to reduce the risk of SGBV and violence against children. These include, but are not limited to:</w:t>
            </w:r>
          </w:p>
          <w:p w14:paraId="350943E6" w14:textId="0223812E" w:rsidR="00892455" w:rsidRPr="00892455" w:rsidRDefault="00892455" w:rsidP="00892455">
            <w:pPr>
              <w:numPr>
                <w:ilvl w:val="0"/>
                <w:numId w:val="27"/>
              </w:numPr>
              <w:spacing w:before="40" w:after="40"/>
              <w:contextualSpacing/>
              <w:rPr>
                <w:rFonts w:ascii="Calibri" w:eastAsia="Times New Roman" w:hAnsi="Calibri" w:cs="Arial"/>
                <w:color w:val="000000"/>
                <w:sz w:val="23"/>
                <w:szCs w:val="23"/>
                <w:lang w:val="en-US"/>
              </w:rPr>
            </w:pPr>
            <w:r w:rsidRPr="00892455">
              <w:rPr>
                <w:rFonts w:ascii="Calibri" w:eastAsia="Times New Roman" w:hAnsi="Calibri" w:cs="Arial"/>
                <w:color w:val="000000"/>
                <w:sz w:val="23"/>
                <w:szCs w:val="23"/>
                <w:lang w:val="en-US"/>
              </w:rPr>
              <w:t xml:space="preserve">partnering with women and/or women’s </w:t>
            </w:r>
            <w:proofErr w:type="spellStart"/>
            <w:r w:rsidRPr="00892455">
              <w:rPr>
                <w:rFonts w:ascii="Calibri" w:eastAsia="Times New Roman" w:hAnsi="Calibri" w:cs="Arial"/>
                <w:color w:val="000000"/>
                <w:sz w:val="23"/>
                <w:szCs w:val="23"/>
                <w:lang w:val="en-US"/>
              </w:rPr>
              <w:t>organisations</w:t>
            </w:r>
            <w:proofErr w:type="spellEnd"/>
            <w:r w:rsidRPr="00892455">
              <w:rPr>
                <w:rFonts w:ascii="Calibri" w:eastAsia="Times New Roman" w:hAnsi="Calibri" w:cs="Arial"/>
                <w:color w:val="000000"/>
                <w:sz w:val="23"/>
                <w:szCs w:val="23"/>
                <w:lang w:val="en-US"/>
              </w:rPr>
              <w:t xml:space="preserve">, groups or </w:t>
            </w:r>
            <w:proofErr w:type="spellStart"/>
            <w:r w:rsidRPr="00892455">
              <w:rPr>
                <w:rFonts w:ascii="Calibri" w:eastAsia="Times New Roman" w:hAnsi="Calibri" w:cs="Arial"/>
                <w:color w:val="000000"/>
                <w:sz w:val="23"/>
                <w:szCs w:val="23"/>
                <w:lang w:val="en-US"/>
              </w:rPr>
              <w:t>organisations</w:t>
            </w:r>
            <w:proofErr w:type="spellEnd"/>
            <w:r w:rsidRPr="00892455">
              <w:rPr>
                <w:rFonts w:ascii="Calibri" w:eastAsia="Times New Roman" w:hAnsi="Calibri" w:cs="Arial"/>
                <w:color w:val="000000"/>
                <w:sz w:val="23"/>
                <w:szCs w:val="23"/>
                <w:lang w:val="en-US"/>
              </w:rPr>
              <w:t xml:space="preserve"> of women with disabilities, civil society </w:t>
            </w:r>
            <w:proofErr w:type="spellStart"/>
            <w:r w:rsidRPr="00892455">
              <w:rPr>
                <w:rFonts w:ascii="Calibri" w:eastAsia="Times New Roman" w:hAnsi="Calibri" w:cs="Arial"/>
                <w:color w:val="000000"/>
                <w:sz w:val="23"/>
                <w:szCs w:val="23"/>
                <w:lang w:val="en-US"/>
              </w:rPr>
              <w:t>organisations</w:t>
            </w:r>
            <w:proofErr w:type="spellEnd"/>
          </w:p>
          <w:p w14:paraId="3F7EA4F3" w14:textId="77777777" w:rsidR="00892455" w:rsidRPr="00892455" w:rsidRDefault="00892455" w:rsidP="001A046F">
            <w:pPr>
              <w:numPr>
                <w:ilvl w:val="0"/>
                <w:numId w:val="27"/>
              </w:numPr>
              <w:spacing w:before="40" w:after="40"/>
              <w:contextualSpacing/>
              <w:rPr>
                <w:rFonts w:ascii="Calibri" w:eastAsia="Times New Roman" w:hAnsi="Calibri" w:cs="Arial"/>
                <w:color w:val="000000"/>
                <w:sz w:val="23"/>
                <w:szCs w:val="23"/>
                <w:lang w:val="en-US"/>
              </w:rPr>
            </w:pPr>
            <w:r w:rsidRPr="00892455">
              <w:rPr>
                <w:rFonts w:ascii="Calibri" w:eastAsia="Times New Roman" w:hAnsi="Calibri" w:cs="Arial"/>
                <w:color w:val="000000"/>
                <w:sz w:val="23"/>
                <w:szCs w:val="23"/>
                <w:lang w:val="en-US"/>
              </w:rPr>
              <w:t>of sexual and gender minorities and other at-risk groups and child protection networks</w:t>
            </w:r>
          </w:p>
          <w:p w14:paraId="788ACDD0" w14:textId="77777777" w:rsidR="00892455" w:rsidRPr="00892455" w:rsidRDefault="00892455" w:rsidP="00892455">
            <w:pPr>
              <w:numPr>
                <w:ilvl w:val="0"/>
                <w:numId w:val="32"/>
              </w:numPr>
              <w:spacing w:before="40" w:after="40"/>
              <w:contextualSpacing/>
              <w:rPr>
                <w:rFonts w:ascii="Calibri" w:eastAsia="Times New Roman" w:hAnsi="Calibri" w:cs="Arial"/>
                <w:color w:val="000000"/>
                <w:sz w:val="23"/>
                <w:szCs w:val="23"/>
                <w:lang w:val="en-US"/>
              </w:rPr>
            </w:pPr>
            <w:r w:rsidRPr="00892455">
              <w:rPr>
                <w:rFonts w:ascii="Calibri" w:eastAsia="Times New Roman" w:hAnsi="Calibri" w:cs="Arial"/>
                <w:color w:val="000000"/>
                <w:sz w:val="23"/>
                <w:szCs w:val="23"/>
                <w:lang w:val="en-US"/>
              </w:rPr>
              <w:t xml:space="preserve">consulting at-risk groups to define safe locations for </w:t>
            </w:r>
            <w:r w:rsidRPr="00892455">
              <w:rPr>
                <w:rFonts w:ascii="Calibri" w:eastAsia="Times New Roman" w:hAnsi="Calibri" w:cs="Arial"/>
                <w:b/>
                <w:bCs/>
                <w:i/>
                <w:iCs/>
                <w:color w:val="000000"/>
                <w:sz w:val="23"/>
                <w:szCs w:val="23"/>
                <w:lang w:val="en-US"/>
              </w:rPr>
              <w:t>[sector]</w:t>
            </w:r>
            <w:r w:rsidRPr="00892455">
              <w:rPr>
                <w:rFonts w:ascii="Calibri" w:eastAsia="Times New Roman" w:hAnsi="Calibri" w:cs="Arial"/>
                <w:color w:val="000000"/>
                <w:sz w:val="23"/>
                <w:szCs w:val="23"/>
                <w:lang w:val="en-US"/>
              </w:rPr>
              <w:t xml:space="preserve"> facilities and related activities.</w:t>
            </w:r>
          </w:p>
          <w:p w14:paraId="00068A52" w14:textId="77777777" w:rsidR="00892455" w:rsidRPr="00892455" w:rsidRDefault="00892455" w:rsidP="001A046F">
            <w:pPr>
              <w:numPr>
                <w:ilvl w:val="0"/>
                <w:numId w:val="27"/>
              </w:numPr>
              <w:spacing w:before="40" w:after="40"/>
              <w:contextualSpacing/>
              <w:rPr>
                <w:rFonts w:ascii="Calibri" w:eastAsia="Times New Roman" w:hAnsi="Calibri" w:cs="Arial"/>
                <w:color w:val="000000"/>
                <w:sz w:val="23"/>
                <w:szCs w:val="23"/>
                <w:lang w:val="en-US"/>
              </w:rPr>
            </w:pPr>
            <w:r w:rsidRPr="00892455">
              <w:rPr>
                <w:rFonts w:ascii="Calibri" w:eastAsia="Times New Roman" w:hAnsi="Calibri" w:cs="Arial"/>
                <w:color w:val="000000"/>
                <w:sz w:val="23"/>
                <w:szCs w:val="23"/>
                <w:lang w:val="en-US"/>
              </w:rPr>
              <w:t>actively involving men and boys as agents of change in addressing SGBV</w:t>
            </w:r>
          </w:p>
          <w:p w14:paraId="15F512AE" w14:textId="77777777" w:rsidR="00892455" w:rsidRPr="001A046F" w:rsidRDefault="00892455" w:rsidP="00892455">
            <w:pPr>
              <w:numPr>
                <w:ilvl w:val="0"/>
                <w:numId w:val="32"/>
              </w:numPr>
              <w:spacing w:before="40" w:after="40"/>
              <w:contextualSpacing/>
              <w:rPr>
                <w:rFonts w:ascii="Calibri" w:eastAsia="Times New Roman" w:hAnsi="Calibri" w:cs="Times New Roman"/>
                <w:sz w:val="20"/>
                <w:lang w:val="en-US"/>
              </w:rPr>
            </w:pPr>
            <w:r w:rsidRPr="00892455">
              <w:rPr>
                <w:rFonts w:ascii="Calibri" w:eastAsia="Times New Roman" w:hAnsi="Calibri" w:cs="Arial"/>
                <w:color w:val="000000"/>
                <w:sz w:val="23"/>
                <w:szCs w:val="23"/>
                <w:lang w:val="en-US"/>
              </w:rPr>
              <w:t>coordinating with other relevant sectors and clusters, such as WASH, protection, shelter and settlements, to mainstream SGBV mitigation and response and child protection</w:t>
            </w:r>
          </w:p>
          <w:p w14:paraId="75DA5B1A" w14:textId="77777777" w:rsidR="00892455" w:rsidRPr="00892455" w:rsidRDefault="00892455" w:rsidP="00892455">
            <w:pPr>
              <w:numPr>
                <w:ilvl w:val="0"/>
                <w:numId w:val="32"/>
              </w:numPr>
              <w:spacing w:before="40" w:after="40"/>
              <w:contextualSpacing/>
              <w:rPr>
                <w:rFonts w:ascii="Calibri" w:eastAsia="Times New Roman" w:hAnsi="Calibri" w:cs="Arial"/>
                <w:color w:val="000000"/>
                <w:sz w:val="23"/>
                <w:szCs w:val="23"/>
                <w:lang w:val="en-US"/>
              </w:rPr>
            </w:pPr>
            <w:r w:rsidRPr="00892455">
              <w:rPr>
                <w:rFonts w:ascii="Calibri" w:eastAsia="Times New Roman" w:hAnsi="Calibri" w:cs="Arial"/>
                <w:color w:val="000000"/>
                <w:sz w:val="23"/>
                <w:szCs w:val="23"/>
                <w:lang w:val="en-US"/>
              </w:rPr>
              <w:t>establishing separate and safe areas, such as woman-, adolescent and child-friendly spaces that are accessible for persons with disabilities</w:t>
            </w:r>
          </w:p>
          <w:p w14:paraId="54E5DD4A" w14:textId="271F836D" w:rsidR="00892455" w:rsidRPr="00892455" w:rsidRDefault="00892455" w:rsidP="00892455">
            <w:pPr>
              <w:numPr>
                <w:ilvl w:val="0"/>
                <w:numId w:val="27"/>
              </w:numPr>
              <w:spacing w:before="40" w:after="40"/>
              <w:contextualSpacing/>
              <w:rPr>
                <w:rFonts w:ascii="Calibri" w:eastAsia="Times New Roman" w:hAnsi="Calibri" w:cs="Arial"/>
                <w:color w:val="000000"/>
                <w:sz w:val="23"/>
                <w:szCs w:val="23"/>
                <w:lang w:val="en-US"/>
              </w:rPr>
            </w:pPr>
            <w:r w:rsidRPr="00892455">
              <w:rPr>
                <w:rFonts w:ascii="Calibri" w:eastAsia="Times New Roman" w:hAnsi="Calibri" w:cs="Arial"/>
                <w:color w:val="000000"/>
                <w:sz w:val="23"/>
                <w:szCs w:val="23"/>
                <w:lang w:val="en-US"/>
              </w:rPr>
              <w:t xml:space="preserve">establishing separate and safe areas for context-related at-risk groups, such as sexual and gender minorities and </w:t>
            </w:r>
            <w:proofErr w:type="gramStart"/>
            <w:r w:rsidRPr="00892455">
              <w:rPr>
                <w:rFonts w:ascii="Calibri" w:eastAsia="Times New Roman" w:hAnsi="Calibri" w:cs="Arial"/>
                <w:color w:val="000000"/>
                <w:sz w:val="23"/>
                <w:szCs w:val="23"/>
                <w:lang w:val="en-US"/>
              </w:rPr>
              <w:t>other</w:t>
            </w:r>
            <w:proofErr w:type="gramEnd"/>
            <w:r w:rsidRPr="00892455">
              <w:rPr>
                <w:rFonts w:ascii="Calibri" w:eastAsia="Times New Roman" w:hAnsi="Calibri" w:cs="Arial"/>
                <w:color w:val="000000"/>
                <w:sz w:val="23"/>
                <w:szCs w:val="23"/>
                <w:lang w:val="en-US"/>
              </w:rPr>
              <w:t xml:space="preserve"> minority</w:t>
            </w:r>
          </w:p>
          <w:p w14:paraId="1167366E" w14:textId="77777777" w:rsidR="00892455" w:rsidRPr="001A046F" w:rsidRDefault="00892455" w:rsidP="001A046F">
            <w:pPr>
              <w:numPr>
                <w:ilvl w:val="0"/>
                <w:numId w:val="27"/>
              </w:numPr>
              <w:spacing w:before="40" w:after="40"/>
              <w:contextualSpacing/>
              <w:rPr>
                <w:rFonts w:ascii="Calibri" w:eastAsia="Times New Roman" w:hAnsi="Calibri" w:cs="Times New Roman"/>
                <w:color w:val="000000"/>
                <w:sz w:val="23"/>
                <w:lang w:val="en-US"/>
              </w:rPr>
            </w:pPr>
            <w:r w:rsidRPr="00892455">
              <w:rPr>
                <w:rFonts w:ascii="Calibri" w:eastAsia="Times New Roman" w:hAnsi="Calibri" w:cs="Arial"/>
                <w:color w:val="000000"/>
                <w:sz w:val="23"/>
                <w:szCs w:val="23"/>
                <w:lang w:val="en-US"/>
              </w:rPr>
              <w:t>groups</w:t>
            </w:r>
          </w:p>
          <w:p w14:paraId="3F9FC592" w14:textId="77777777" w:rsidR="00892455" w:rsidRPr="00892455" w:rsidRDefault="00892455" w:rsidP="001A046F">
            <w:pPr>
              <w:numPr>
                <w:ilvl w:val="0"/>
                <w:numId w:val="27"/>
              </w:numPr>
              <w:spacing w:before="40" w:after="40"/>
              <w:contextualSpacing/>
              <w:rPr>
                <w:rFonts w:ascii="Calibri" w:eastAsia="Times New Roman" w:hAnsi="Calibri" w:cs="Times New Roman"/>
                <w:sz w:val="20"/>
                <w:szCs w:val="20"/>
                <w:lang w:val="en-US"/>
              </w:rPr>
            </w:pPr>
            <w:r w:rsidRPr="00892455">
              <w:rPr>
                <w:rFonts w:ascii="Calibri" w:eastAsia="Times New Roman" w:hAnsi="Calibri" w:cs="Arial"/>
                <w:color w:val="000000"/>
                <w:sz w:val="23"/>
                <w:szCs w:val="23"/>
                <w:lang w:val="en-US"/>
              </w:rPr>
              <w:t>putting in place safety systems for unaccompanied and separated children, including designated and secure spaces.</w:t>
            </w:r>
          </w:p>
        </w:tc>
        <w:tc>
          <w:tcPr>
            <w:tcW w:w="558" w:type="dxa"/>
            <w:tcBorders>
              <w:left w:val="single" w:sz="4" w:space="0" w:color="7F7F7F"/>
              <w:right w:val="single" w:sz="4" w:space="0" w:color="7F7F7F"/>
            </w:tcBorders>
            <w:vAlign w:val="center"/>
          </w:tcPr>
          <w:p w14:paraId="6F6B40F0" w14:textId="77777777" w:rsidR="00892455" w:rsidRPr="00892455" w:rsidRDefault="00892455" w:rsidP="00892455">
            <w:pPr>
              <w:spacing w:before="40" w:after="40"/>
              <w:jc w:val="center"/>
              <w:rPr>
                <w:rFonts w:ascii="Calibri" w:eastAsia="Times New Roman" w:hAnsi="Calibri" w:cs="Arial"/>
                <w:color w:val="000000"/>
                <w:sz w:val="23"/>
                <w:szCs w:val="23"/>
                <w:lang w:val="en-US"/>
              </w:rPr>
            </w:pPr>
          </w:p>
        </w:tc>
        <w:tc>
          <w:tcPr>
            <w:tcW w:w="3365" w:type="dxa"/>
            <w:tcBorders>
              <w:left w:val="single" w:sz="4" w:space="0" w:color="7F7F7F"/>
            </w:tcBorders>
            <w:vAlign w:val="center"/>
          </w:tcPr>
          <w:p w14:paraId="00A71B4C" w14:textId="77777777" w:rsidR="00892455" w:rsidRPr="00892455" w:rsidRDefault="00892455" w:rsidP="00892455">
            <w:pPr>
              <w:spacing w:before="40" w:after="40"/>
              <w:rPr>
                <w:rFonts w:ascii="Calibri" w:eastAsia="Times New Roman" w:hAnsi="Calibri" w:cs="Arial"/>
                <w:i/>
                <w:color w:val="000000"/>
                <w:lang w:val="en-US"/>
              </w:rPr>
            </w:pPr>
          </w:p>
        </w:tc>
        <w:tc>
          <w:tcPr>
            <w:tcW w:w="4112" w:type="dxa"/>
            <w:shd w:val="clear" w:color="auto" w:fill="F2F2F2"/>
            <w:vAlign w:val="center"/>
          </w:tcPr>
          <w:p w14:paraId="25CED980" w14:textId="77777777" w:rsidR="00892455" w:rsidRPr="00892455" w:rsidRDefault="00892455" w:rsidP="00892455">
            <w:pPr>
              <w:spacing w:before="40" w:after="40"/>
              <w:rPr>
                <w:rFonts w:ascii="Calibri" w:eastAsia="Times New Roman" w:hAnsi="Calibri" w:cs="Arial"/>
                <w:i/>
                <w:color w:val="000000"/>
                <w:lang w:val="en-US"/>
              </w:rPr>
            </w:pPr>
          </w:p>
        </w:tc>
      </w:tr>
      <w:tr w:rsidR="00892455" w:rsidRPr="00892455" w14:paraId="745D9E87" w14:textId="77777777" w:rsidTr="00892455">
        <w:tc>
          <w:tcPr>
            <w:tcW w:w="6600" w:type="dxa"/>
            <w:tcBorders>
              <w:right w:val="single" w:sz="4" w:space="0" w:color="7F7F7F"/>
            </w:tcBorders>
            <w:vAlign w:val="center"/>
          </w:tcPr>
          <w:p w14:paraId="7F5A0004" w14:textId="7F01AB89" w:rsidR="00892455" w:rsidRPr="001A046F" w:rsidRDefault="00892455" w:rsidP="00892455">
            <w:pPr>
              <w:spacing w:before="40" w:after="40"/>
              <w:rPr>
                <w:rFonts w:ascii="Calibri" w:eastAsia="Times New Roman" w:hAnsi="Calibri" w:cs="Times New Roman"/>
                <w:color w:val="000000"/>
                <w:sz w:val="23"/>
                <w:lang w:val="en-US"/>
              </w:rPr>
            </w:pPr>
            <w:r w:rsidRPr="00892455">
              <w:rPr>
                <w:rFonts w:ascii="Calibri" w:eastAsia="Times New Roman" w:hAnsi="Calibri" w:cs="Arial"/>
                <w:color w:val="000000"/>
                <w:sz w:val="23"/>
                <w:szCs w:val="23"/>
                <w:lang w:val="en-US"/>
              </w:rPr>
              <w:t xml:space="preserve">A core set of indicators, disaggregated by sex, age, disability and other relevant context-specific vulnerability factors, are identified, </w:t>
            </w:r>
            <w:r w:rsidRPr="00892455">
              <w:rPr>
                <w:rFonts w:ascii="Calibri" w:eastAsia="Times New Roman" w:hAnsi="Calibri" w:cs="Arial"/>
                <w:color w:val="000000"/>
                <w:sz w:val="23"/>
                <w:szCs w:val="23"/>
                <w:lang w:val="en-US"/>
              </w:rPr>
              <w:lastRenderedPageBreak/>
              <w:t xml:space="preserve">collected and </w:t>
            </w:r>
            <w:proofErr w:type="spellStart"/>
            <w:r w:rsidRPr="00892455">
              <w:rPr>
                <w:rFonts w:ascii="Calibri" w:eastAsia="Times New Roman" w:hAnsi="Calibri" w:cs="Arial"/>
                <w:color w:val="000000"/>
                <w:sz w:val="23"/>
                <w:szCs w:val="23"/>
                <w:lang w:val="en-US"/>
              </w:rPr>
              <w:t>analysed</w:t>
            </w:r>
            <w:proofErr w:type="spellEnd"/>
            <w:r w:rsidRPr="00892455">
              <w:rPr>
                <w:rFonts w:ascii="Calibri" w:eastAsia="Times New Roman" w:hAnsi="Calibri" w:cs="Arial"/>
                <w:color w:val="000000"/>
                <w:sz w:val="23"/>
                <w:szCs w:val="23"/>
                <w:lang w:val="en-US"/>
              </w:rPr>
              <w:t xml:space="preserve"> to monitor SGBV and child protection risk reduction and response activities as well as other risk factors relevant to the context, such as trafficking in human beings</w:t>
            </w:r>
          </w:p>
        </w:tc>
        <w:tc>
          <w:tcPr>
            <w:tcW w:w="558" w:type="dxa"/>
            <w:tcBorders>
              <w:left w:val="single" w:sz="4" w:space="0" w:color="7F7F7F"/>
              <w:right w:val="single" w:sz="4" w:space="0" w:color="7F7F7F"/>
            </w:tcBorders>
            <w:vAlign w:val="center"/>
          </w:tcPr>
          <w:p w14:paraId="3ABF841D" w14:textId="77777777" w:rsidR="00892455" w:rsidRPr="00892455" w:rsidRDefault="00892455" w:rsidP="00892455">
            <w:pPr>
              <w:spacing w:before="40" w:after="40"/>
              <w:jc w:val="center"/>
              <w:rPr>
                <w:rFonts w:ascii="Calibri" w:eastAsia="Times New Roman" w:hAnsi="Calibri" w:cs="Arial"/>
                <w:color w:val="000000"/>
                <w:sz w:val="23"/>
                <w:szCs w:val="23"/>
                <w:lang w:val="en-US"/>
              </w:rPr>
            </w:pPr>
          </w:p>
        </w:tc>
        <w:tc>
          <w:tcPr>
            <w:tcW w:w="3365" w:type="dxa"/>
            <w:tcBorders>
              <w:left w:val="single" w:sz="4" w:space="0" w:color="7F7F7F"/>
            </w:tcBorders>
            <w:vAlign w:val="center"/>
          </w:tcPr>
          <w:p w14:paraId="603C28EC" w14:textId="77777777" w:rsidR="00892455" w:rsidRPr="00892455" w:rsidRDefault="00892455" w:rsidP="00892455">
            <w:pPr>
              <w:spacing w:before="40" w:after="40"/>
              <w:rPr>
                <w:rFonts w:ascii="Calibri" w:eastAsia="Times New Roman" w:hAnsi="Calibri" w:cs="Arial"/>
                <w:i/>
                <w:color w:val="000000"/>
                <w:lang w:val="en-US"/>
              </w:rPr>
            </w:pPr>
          </w:p>
        </w:tc>
        <w:tc>
          <w:tcPr>
            <w:tcW w:w="4112" w:type="dxa"/>
            <w:shd w:val="clear" w:color="auto" w:fill="F2F2F2"/>
            <w:vAlign w:val="center"/>
          </w:tcPr>
          <w:p w14:paraId="7EFABE25" w14:textId="77777777" w:rsidR="00892455" w:rsidRPr="00892455" w:rsidRDefault="00892455" w:rsidP="00892455">
            <w:pPr>
              <w:spacing w:before="40" w:after="40"/>
              <w:rPr>
                <w:rFonts w:ascii="Calibri" w:eastAsia="Times New Roman" w:hAnsi="Calibri" w:cs="Arial"/>
                <w:i/>
                <w:color w:val="000000"/>
                <w:lang w:val="en-US"/>
              </w:rPr>
            </w:pPr>
          </w:p>
        </w:tc>
      </w:tr>
      <w:tr w:rsidR="00892455" w:rsidRPr="00892455" w14:paraId="60B9123D" w14:textId="77777777" w:rsidTr="00892455">
        <w:tc>
          <w:tcPr>
            <w:tcW w:w="6600" w:type="dxa"/>
            <w:tcBorders>
              <w:right w:val="single" w:sz="4" w:space="0" w:color="7F7F7F"/>
            </w:tcBorders>
            <w:vAlign w:val="center"/>
          </w:tcPr>
          <w:p w14:paraId="4697A272" w14:textId="77777777" w:rsidR="00892455" w:rsidRPr="00892455" w:rsidRDefault="00892455" w:rsidP="00892455">
            <w:pPr>
              <w:spacing w:before="40" w:after="40"/>
              <w:rPr>
                <w:rFonts w:ascii="Calibri" w:eastAsia="Times New Roman" w:hAnsi="Calibri" w:cs="Arial"/>
                <w:color w:val="000000"/>
                <w:sz w:val="23"/>
                <w:szCs w:val="23"/>
                <w:lang w:val="en-US"/>
              </w:rPr>
            </w:pPr>
            <w:r w:rsidRPr="00892455">
              <w:rPr>
                <w:rFonts w:ascii="Calibri" w:eastAsia="Times New Roman" w:hAnsi="Calibri" w:cs="Arial"/>
                <w:color w:val="000000"/>
                <w:sz w:val="23"/>
                <w:szCs w:val="23"/>
                <w:lang w:val="en-US"/>
              </w:rPr>
              <w:t>SGBV and child protection specialists are consulted to identify safe, confidential and appropriate systems of care (i.e. referral pathways) for survivors who tell staff that they have experienced violence. Staff have the basic knowledge and skills to handle disclosures, provide information to survivors on where they can obtain support and apply the survivor-</w:t>
            </w:r>
            <w:proofErr w:type="spellStart"/>
            <w:r w:rsidRPr="00892455">
              <w:rPr>
                <w:rFonts w:ascii="Calibri" w:eastAsia="Times New Roman" w:hAnsi="Calibri" w:cs="Arial"/>
                <w:color w:val="000000"/>
                <w:sz w:val="23"/>
                <w:szCs w:val="23"/>
                <w:lang w:val="en-US"/>
              </w:rPr>
              <w:t>centred</w:t>
            </w:r>
            <w:proofErr w:type="spellEnd"/>
            <w:r w:rsidRPr="00892455">
              <w:rPr>
                <w:rFonts w:ascii="Calibri" w:eastAsia="Times New Roman" w:hAnsi="Calibri" w:cs="Arial"/>
                <w:color w:val="000000"/>
                <w:sz w:val="23"/>
                <w:szCs w:val="23"/>
                <w:lang w:val="en-US"/>
              </w:rPr>
              <w:t xml:space="preserve"> approach. Where specific risks are detected, e.g. trafficking in human beings, specialists are </w:t>
            </w:r>
            <w:proofErr w:type="gramStart"/>
            <w:r w:rsidRPr="00892455">
              <w:rPr>
                <w:rFonts w:ascii="Calibri" w:eastAsia="Times New Roman" w:hAnsi="Calibri" w:cs="Arial"/>
                <w:color w:val="000000"/>
                <w:sz w:val="23"/>
                <w:szCs w:val="23"/>
                <w:lang w:val="en-US"/>
              </w:rPr>
              <w:t>identified</w:t>
            </w:r>
            <w:proofErr w:type="gramEnd"/>
            <w:r w:rsidRPr="00892455">
              <w:rPr>
                <w:rFonts w:ascii="Calibri" w:eastAsia="Times New Roman" w:hAnsi="Calibri" w:cs="Arial"/>
                <w:color w:val="000000"/>
                <w:sz w:val="23"/>
                <w:szCs w:val="23"/>
                <w:lang w:val="en-US"/>
              </w:rPr>
              <w:t xml:space="preserve"> and the cluster system supports teams in mitigating these risks.</w:t>
            </w:r>
          </w:p>
        </w:tc>
        <w:tc>
          <w:tcPr>
            <w:tcW w:w="558" w:type="dxa"/>
            <w:tcBorders>
              <w:left w:val="single" w:sz="4" w:space="0" w:color="7F7F7F"/>
              <w:right w:val="single" w:sz="4" w:space="0" w:color="7F7F7F"/>
            </w:tcBorders>
            <w:vAlign w:val="center"/>
          </w:tcPr>
          <w:p w14:paraId="423FBD91" w14:textId="77777777" w:rsidR="00892455" w:rsidRPr="00892455" w:rsidRDefault="00892455" w:rsidP="00892455">
            <w:pPr>
              <w:spacing w:before="40" w:after="40"/>
              <w:jc w:val="center"/>
              <w:rPr>
                <w:rFonts w:ascii="Calibri" w:eastAsia="Times New Roman" w:hAnsi="Calibri" w:cs="Arial"/>
                <w:color w:val="000000"/>
                <w:sz w:val="23"/>
                <w:szCs w:val="23"/>
                <w:lang w:val="en-US"/>
              </w:rPr>
            </w:pPr>
          </w:p>
        </w:tc>
        <w:tc>
          <w:tcPr>
            <w:tcW w:w="3365" w:type="dxa"/>
            <w:tcBorders>
              <w:left w:val="single" w:sz="4" w:space="0" w:color="7F7F7F"/>
            </w:tcBorders>
            <w:vAlign w:val="center"/>
          </w:tcPr>
          <w:p w14:paraId="22582876" w14:textId="77777777" w:rsidR="00892455" w:rsidRPr="00892455" w:rsidRDefault="00892455" w:rsidP="00892455">
            <w:pPr>
              <w:spacing w:before="40" w:after="40"/>
              <w:rPr>
                <w:rFonts w:ascii="Calibri" w:eastAsia="Times New Roman" w:hAnsi="Calibri" w:cs="Arial"/>
                <w:i/>
                <w:color w:val="000000"/>
                <w:lang w:val="en-US"/>
              </w:rPr>
            </w:pPr>
          </w:p>
        </w:tc>
        <w:tc>
          <w:tcPr>
            <w:tcW w:w="4112" w:type="dxa"/>
            <w:shd w:val="clear" w:color="auto" w:fill="F2F2F2"/>
            <w:vAlign w:val="center"/>
          </w:tcPr>
          <w:p w14:paraId="2B1506F8" w14:textId="77777777" w:rsidR="00892455" w:rsidRPr="00892455" w:rsidRDefault="00892455" w:rsidP="00892455">
            <w:pPr>
              <w:spacing w:before="40" w:after="40"/>
              <w:rPr>
                <w:rFonts w:ascii="Calibri" w:eastAsia="Times New Roman" w:hAnsi="Calibri" w:cs="Arial"/>
                <w:i/>
                <w:color w:val="000000"/>
                <w:lang w:val="en-US"/>
              </w:rPr>
            </w:pPr>
          </w:p>
        </w:tc>
      </w:tr>
      <w:tr w:rsidR="00892455" w:rsidRPr="00892455" w14:paraId="67F425D7" w14:textId="77777777" w:rsidTr="00892455">
        <w:tc>
          <w:tcPr>
            <w:tcW w:w="6600" w:type="dxa"/>
            <w:tcBorders>
              <w:right w:val="single" w:sz="4" w:space="0" w:color="7F7F7F"/>
            </w:tcBorders>
            <w:vAlign w:val="center"/>
          </w:tcPr>
          <w:p w14:paraId="36FD8634" w14:textId="7E1EADC9" w:rsidR="00892455" w:rsidRPr="00892455" w:rsidRDefault="00892455" w:rsidP="00892455">
            <w:pPr>
              <w:spacing w:before="40" w:after="40"/>
              <w:rPr>
                <w:rFonts w:ascii="Calibri" w:eastAsia="Times New Roman" w:hAnsi="Calibri" w:cs="Arial"/>
                <w:color w:val="000000"/>
                <w:sz w:val="23"/>
                <w:szCs w:val="23"/>
                <w:lang w:val="en-US"/>
              </w:rPr>
            </w:pPr>
            <w:r w:rsidRPr="00892455">
              <w:rPr>
                <w:rFonts w:ascii="Calibri" w:eastAsia="Times New Roman" w:hAnsi="Calibri" w:cs="Arial"/>
                <w:color w:val="000000"/>
                <w:sz w:val="23"/>
                <w:szCs w:val="23"/>
                <w:lang w:val="en-US"/>
              </w:rPr>
              <w:t>All staff and volunteers have received at least one training session on each of the following: gender and diversity, disability inclusion, child protection, trafficking in human beings and SGBV</w:t>
            </w:r>
          </w:p>
        </w:tc>
        <w:tc>
          <w:tcPr>
            <w:tcW w:w="558" w:type="dxa"/>
            <w:tcBorders>
              <w:left w:val="single" w:sz="4" w:space="0" w:color="7F7F7F"/>
              <w:right w:val="single" w:sz="4" w:space="0" w:color="7F7F7F"/>
            </w:tcBorders>
            <w:vAlign w:val="center"/>
          </w:tcPr>
          <w:p w14:paraId="37123CC7" w14:textId="77777777" w:rsidR="00892455" w:rsidRPr="00892455" w:rsidRDefault="00892455" w:rsidP="00892455">
            <w:pPr>
              <w:spacing w:before="40" w:after="40"/>
              <w:jc w:val="center"/>
              <w:rPr>
                <w:rFonts w:ascii="Calibri" w:eastAsia="Times New Roman" w:hAnsi="Calibri" w:cs="Arial"/>
                <w:color w:val="000000"/>
                <w:sz w:val="23"/>
                <w:szCs w:val="23"/>
                <w:lang w:val="en-US"/>
              </w:rPr>
            </w:pPr>
          </w:p>
        </w:tc>
        <w:tc>
          <w:tcPr>
            <w:tcW w:w="3365" w:type="dxa"/>
            <w:tcBorders>
              <w:left w:val="single" w:sz="4" w:space="0" w:color="7F7F7F"/>
            </w:tcBorders>
            <w:vAlign w:val="center"/>
          </w:tcPr>
          <w:p w14:paraId="51B2677F" w14:textId="77777777" w:rsidR="00892455" w:rsidRPr="00892455" w:rsidRDefault="00892455" w:rsidP="00892455">
            <w:pPr>
              <w:spacing w:before="40" w:after="40"/>
              <w:rPr>
                <w:rFonts w:ascii="Calibri" w:eastAsia="Times New Roman" w:hAnsi="Calibri" w:cs="Arial"/>
                <w:i/>
                <w:color w:val="000000"/>
                <w:lang w:val="en-US"/>
              </w:rPr>
            </w:pPr>
          </w:p>
        </w:tc>
        <w:tc>
          <w:tcPr>
            <w:tcW w:w="4112" w:type="dxa"/>
            <w:shd w:val="clear" w:color="auto" w:fill="F2F2F2"/>
            <w:vAlign w:val="center"/>
          </w:tcPr>
          <w:p w14:paraId="44395EBC" w14:textId="77777777" w:rsidR="00892455" w:rsidRPr="00892455" w:rsidRDefault="00892455" w:rsidP="00892455">
            <w:pPr>
              <w:spacing w:before="40" w:after="40"/>
              <w:rPr>
                <w:rFonts w:ascii="Calibri" w:eastAsia="Times New Roman" w:hAnsi="Calibri" w:cs="Arial"/>
                <w:i/>
                <w:color w:val="000000"/>
                <w:lang w:val="en-US"/>
              </w:rPr>
            </w:pPr>
          </w:p>
        </w:tc>
      </w:tr>
      <w:tr w:rsidR="00892455" w:rsidRPr="00892455" w14:paraId="45F79B7A" w14:textId="77777777" w:rsidTr="00892455">
        <w:tc>
          <w:tcPr>
            <w:tcW w:w="6600" w:type="dxa"/>
            <w:tcBorders>
              <w:right w:val="single" w:sz="4" w:space="0" w:color="7F7F7F"/>
            </w:tcBorders>
            <w:vAlign w:val="center"/>
          </w:tcPr>
          <w:p w14:paraId="1C5C9741" w14:textId="79FE0482" w:rsidR="00892455" w:rsidRPr="00892455" w:rsidRDefault="00892455" w:rsidP="00892455">
            <w:pPr>
              <w:spacing w:before="40" w:after="40"/>
              <w:rPr>
                <w:rFonts w:ascii="Calibri" w:eastAsia="Times New Roman" w:hAnsi="Calibri" w:cs="Arial"/>
                <w:color w:val="000000"/>
                <w:sz w:val="23"/>
                <w:szCs w:val="23"/>
                <w:lang w:val="en-US"/>
              </w:rPr>
            </w:pPr>
            <w:r w:rsidRPr="00892455">
              <w:rPr>
                <w:rFonts w:ascii="Calibri" w:eastAsia="Times New Roman" w:hAnsi="Calibri" w:cs="Arial"/>
                <w:color w:val="000000"/>
                <w:sz w:val="23"/>
                <w:szCs w:val="23"/>
                <w:lang w:val="en-US"/>
              </w:rPr>
              <w:t>All staff understand the guiding principles of the survivor-</w:t>
            </w:r>
            <w:proofErr w:type="spellStart"/>
            <w:r w:rsidRPr="00892455">
              <w:rPr>
                <w:rFonts w:ascii="Calibri" w:eastAsia="Times New Roman" w:hAnsi="Calibri" w:cs="Arial"/>
                <w:color w:val="000000"/>
                <w:sz w:val="23"/>
                <w:szCs w:val="23"/>
                <w:lang w:val="en-US"/>
              </w:rPr>
              <w:t>centred</w:t>
            </w:r>
            <w:proofErr w:type="spellEnd"/>
          </w:p>
          <w:p w14:paraId="27234C8A" w14:textId="20FFDF3F" w:rsidR="00892455" w:rsidRPr="00892455" w:rsidRDefault="00892455" w:rsidP="00892455">
            <w:pPr>
              <w:spacing w:before="40" w:after="40"/>
              <w:rPr>
                <w:rFonts w:ascii="Calibri" w:eastAsia="Times New Roman" w:hAnsi="Calibri" w:cs="Arial"/>
                <w:color w:val="000000"/>
                <w:sz w:val="23"/>
                <w:szCs w:val="23"/>
                <w:lang w:val="en-US"/>
              </w:rPr>
            </w:pPr>
            <w:r w:rsidRPr="00892455">
              <w:rPr>
                <w:rFonts w:ascii="Calibri" w:eastAsia="Times New Roman" w:hAnsi="Calibri" w:cs="Arial"/>
                <w:color w:val="000000"/>
                <w:sz w:val="23"/>
                <w:szCs w:val="23"/>
                <w:lang w:val="en-US"/>
              </w:rPr>
              <w:t>approach to working with survivors of SGBV: 1) Safety, 2) Confidentiality,</w:t>
            </w:r>
          </w:p>
          <w:p w14:paraId="103C1F41" w14:textId="13243CA5" w:rsidR="00892455" w:rsidRPr="00892455" w:rsidRDefault="00892455" w:rsidP="00892455">
            <w:pPr>
              <w:spacing w:before="40" w:after="40"/>
              <w:rPr>
                <w:rFonts w:ascii="Calibri" w:eastAsia="Times New Roman" w:hAnsi="Calibri" w:cs="Arial"/>
                <w:color w:val="000000"/>
                <w:sz w:val="23"/>
                <w:szCs w:val="23"/>
                <w:lang w:val="en-US"/>
              </w:rPr>
            </w:pPr>
            <w:r w:rsidRPr="00892455">
              <w:rPr>
                <w:rFonts w:ascii="Calibri" w:eastAsia="Times New Roman" w:hAnsi="Calibri" w:cs="Arial"/>
                <w:color w:val="000000"/>
                <w:sz w:val="23"/>
                <w:szCs w:val="23"/>
                <w:lang w:val="en-US"/>
              </w:rPr>
              <w:t>3) Respect and 4) Non-discrimination, and referral pathways for survivors of SGBV, including victims of trafficking.</w:t>
            </w:r>
          </w:p>
        </w:tc>
        <w:tc>
          <w:tcPr>
            <w:tcW w:w="558" w:type="dxa"/>
            <w:tcBorders>
              <w:left w:val="single" w:sz="4" w:space="0" w:color="7F7F7F"/>
              <w:right w:val="single" w:sz="4" w:space="0" w:color="7F7F7F"/>
            </w:tcBorders>
            <w:vAlign w:val="center"/>
          </w:tcPr>
          <w:p w14:paraId="6D87C146" w14:textId="77777777" w:rsidR="00892455" w:rsidRPr="00892455" w:rsidRDefault="00892455" w:rsidP="00892455">
            <w:pPr>
              <w:spacing w:before="40" w:after="40"/>
              <w:jc w:val="center"/>
              <w:rPr>
                <w:rFonts w:ascii="Calibri" w:eastAsia="Times New Roman" w:hAnsi="Calibri" w:cs="Arial"/>
                <w:color w:val="000000"/>
                <w:sz w:val="23"/>
                <w:szCs w:val="23"/>
                <w:lang w:val="en-US"/>
              </w:rPr>
            </w:pPr>
          </w:p>
        </w:tc>
        <w:tc>
          <w:tcPr>
            <w:tcW w:w="3365" w:type="dxa"/>
            <w:tcBorders>
              <w:left w:val="single" w:sz="4" w:space="0" w:color="7F7F7F"/>
            </w:tcBorders>
            <w:vAlign w:val="center"/>
          </w:tcPr>
          <w:p w14:paraId="0C0E9145" w14:textId="77777777" w:rsidR="00892455" w:rsidRPr="00892455" w:rsidRDefault="00892455" w:rsidP="00892455">
            <w:pPr>
              <w:spacing w:before="40" w:after="40"/>
              <w:rPr>
                <w:rFonts w:ascii="Calibri" w:eastAsia="Times New Roman" w:hAnsi="Calibri" w:cs="Arial"/>
                <w:i/>
                <w:color w:val="000000"/>
                <w:lang w:val="en-US"/>
              </w:rPr>
            </w:pPr>
          </w:p>
        </w:tc>
        <w:tc>
          <w:tcPr>
            <w:tcW w:w="4112" w:type="dxa"/>
            <w:shd w:val="clear" w:color="auto" w:fill="F2F2F2"/>
            <w:vAlign w:val="center"/>
          </w:tcPr>
          <w:p w14:paraId="25E7BAD7" w14:textId="77777777" w:rsidR="00892455" w:rsidRPr="00892455" w:rsidRDefault="00892455" w:rsidP="00892455">
            <w:pPr>
              <w:spacing w:before="40" w:after="40"/>
              <w:rPr>
                <w:rFonts w:ascii="Calibri" w:eastAsia="Times New Roman" w:hAnsi="Calibri" w:cs="Arial"/>
                <w:i/>
                <w:color w:val="000000"/>
                <w:lang w:val="en-US"/>
              </w:rPr>
            </w:pPr>
          </w:p>
        </w:tc>
      </w:tr>
      <w:tr w:rsidR="00892455" w:rsidRPr="00892455" w14:paraId="6B5FCB7C" w14:textId="77777777" w:rsidTr="00892455">
        <w:tc>
          <w:tcPr>
            <w:tcW w:w="6600" w:type="dxa"/>
            <w:tcBorders>
              <w:right w:val="single" w:sz="4" w:space="0" w:color="7F7F7F"/>
            </w:tcBorders>
            <w:vAlign w:val="center"/>
          </w:tcPr>
          <w:p w14:paraId="47147B33" w14:textId="77777777" w:rsidR="00892455" w:rsidRPr="00892455" w:rsidRDefault="00892455" w:rsidP="00892455">
            <w:pPr>
              <w:spacing w:before="40" w:after="40"/>
              <w:rPr>
                <w:rFonts w:ascii="Calibri" w:eastAsia="Times New Roman" w:hAnsi="Calibri" w:cs="Arial"/>
                <w:color w:val="000000"/>
                <w:sz w:val="23"/>
                <w:szCs w:val="23"/>
                <w:lang w:val="en-US"/>
              </w:rPr>
            </w:pPr>
            <w:r w:rsidRPr="00892455">
              <w:rPr>
                <w:rFonts w:ascii="Calibri" w:eastAsia="Times New Roman" w:hAnsi="Calibri" w:cs="Arial"/>
                <w:color w:val="000000"/>
                <w:sz w:val="23"/>
                <w:szCs w:val="23"/>
                <w:lang w:val="en-US"/>
              </w:rPr>
              <w:t xml:space="preserve">All staff and volunteers carry an updated list and contact details of agencies and professionals for SGBV, child protection, legal and psychosocial support services to which they can refer survivors of SGBV or children who reveal an incident of violence to them. Efforts should be made to identify agencies or professionals experienced in responding to specific risks in each context, e.g. trafficking in human beings. </w:t>
            </w:r>
          </w:p>
        </w:tc>
        <w:tc>
          <w:tcPr>
            <w:tcW w:w="558" w:type="dxa"/>
            <w:tcBorders>
              <w:left w:val="single" w:sz="4" w:space="0" w:color="7F7F7F"/>
              <w:right w:val="single" w:sz="4" w:space="0" w:color="7F7F7F"/>
            </w:tcBorders>
            <w:vAlign w:val="center"/>
          </w:tcPr>
          <w:p w14:paraId="77C7323C" w14:textId="77777777" w:rsidR="00892455" w:rsidRPr="00892455" w:rsidRDefault="00892455" w:rsidP="00892455">
            <w:pPr>
              <w:spacing w:before="40" w:after="40"/>
              <w:jc w:val="center"/>
              <w:rPr>
                <w:rFonts w:ascii="Calibri" w:eastAsia="Times New Roman" w:hAnsi="Calibri" w:cs="Arial"/>
                <w:color w:val="000000"/>
                <w:sz w:val="23"/>
                <w:szCs w:val="23"/>
                <w:lang w:val="en-US"/>
              </w:rPr>
            </w:pPr>
          </w:p>
        </w:tc>
        <w:tc>
          <w:tcPr>
            <w:tcW w:w="3365" w:type="dxa"/>
            <w:tcBorders>
              <w:left w:val="single" w:sz="4" w:space="0" w:color="7F7F7F"/>
            </w:tcBorders>
            <w:vAlign w:val="center"/>
          </w:tcPr>
          <w:p w14:paraId="2FDF186A" w14:textId="77777777" w:rsidR="00892455" w:rsidRPr="00892455" w:rsidRDefault="00892455" w:rsidP="00892455">
            <w:pPr>
              <w:spacing w:before="40" w:after="40"/>
              <w:rPr>
                <w:rFonts w:ascii="Calibri" w:eastAsia="Times New Roman" w:hAnsi="Calibri" w:cs="Arial"/>
                <w:i/>
                <w:color w:val="000000"/>
                <w:lang w:val="en-US"/>
              </w:rPr>
            </w:pPr>
          </w:p>
        </w:tc>
        <w:tc>
          <w:tcPr>
            <w:tcW w:w="4112" w:type="dxa"/>
            <w:shd w:val="clear" w:color="auto" w:fill="F2F2F2"/>
            <w:vAlign w:val="center"/>
          </w:tcPr>
          <w:p w14:paraId="1CB874A6" w14:textId="77777777" w:rsidR="00892455" w:rsidRPr="00892455" w:rsidRDefault="00892455" w:rsidP="00892455">
            <w:pPr>
              <w:spacing w:before="40" w:after="40"/>
              <w:rPr>
                <w:rFonts w:ascii="Calibri" w:eastAsia="Times New Roman" w:hAnsi="Calibri" w:cs="Arial"/>
                <w:i/>
                <w:color w:val="000000"/>
                <w:lang w:val="en-US"/>
              </w:rPr>
            </w:pPr>
          </w:p>
        </w:tc>
      </w:tr>
      <w:tr w:rsidR="00892455" w:rsidRPr="00892455" w14:paraId="263B05D6" w14:textId="77777777" w:rsidTr="00892455">
        <w:tc>
          <w:tcPr>
            <w:tcW w:w="6600" w:type="dxa"/>
            <w:tcBorders>
              <w:right w:val="single" w:sz="4" w:space="0" w:color="7F7F7F"/>
            </w:tcBorders>
            <w:vAlign w:val="center"/>
          </w:tcPr>
          <w:p w14:paraId="550E4350" w14:textId="77777777" w:rsidR="00892455" w:rsidRPr="00892455" w:rsidRDefault="00892455" w:rsidP="00892455">
            <w:pPr>
              <w:spacing w:before="40" w:after="40"/>
              <w:rPr>
                <w:rFonts w:ascii="Calibri" w:eastAsia="Times New Roman" w:hAnsi="Calibri" w:cs="Arial"/>
                <w:color w:val="000000"/>
                <w:sz w:val="23"/>
                <w:szCs w:val="23"/>
                <w:lang w:val="en-US"/>
              </w:rPr>
            </w:pPr>
            <w:r w:rsidRPr="00892455">
              <w:rPr>
                <w:rFonts w:ascii="Calibri" w:eastAsia="Times New Roman" w:hAnsi="Calibri" w:cs="Arial"/>
                <w:b/>
                <w:bCs/>
                <w:i/>
                <w:iCs/>
                <w:color w:val="000000"/>
                <w:sz w:val="23"/>
                <w:szCs w:val="23"/>
              </w:rPr>
              <w:t xml:space="preserve">[Sector] </w:t>
            </w:r>
            <w:r w:rsidRPr="00892455">
              <w:rPr>
                <w:rFonts w:ascii="Calibri" w:eastAsia="Times New Roman" w:hAnsi="Calibri" w:cs="Arial"/>
                <w:color w:val="000000"/>
                <w:sz w:val="23"/>
                <w:szCs w:val="23"/>
                <w:lang w:val="en-US"/>
              </w:rPr>
              <w:t>committee members and affected communities are engaged in SGBV and child protection awareness-raising activities, including other risk mitigation topics, such as trafficking in human beings.</w:t>
            </w:r>
          </w:p>
        </w:tc>
        <w:tc>
          <w:tcPr>
            <w:tcW w:w="558" w:type="dxa"/>
            <w:tcBorders>
              <w:left w:val="single" w:sz="4" w:space="0" w:color="7F7F7F"/>
              <w:right w:val="single" w:sz="4" w:space="0" w:color="7F7F7F"/>
            </w:tcBorders>
            <w:vAlign w:val="center"/>
          </w:tcPr>
          <w:p w14:paraId="1F394A3A" w14:textId="77777777" w:rsidR="00892455" w:rsidRPr="00892455" w:rsidRDefault="00892455" w:rsidP="00892455">
            <w:pPr>
              <w:spacing w:before="40" w:after="40"/>
              <w:jc w:val="center"/>
              <w:rPr>
                <w:rFonts w:ascii="Calibri" w:eastAsia="Times New Roman" w:hAnsi="Calibri" w:cs="Arial"/>
                <w:color w:val="000000"/>
                <w:sz w:val="23"/>
                <w:szCs w:val="23"/>
                <w:lang w:val="en-US"/>
              </w:rPr>
            </w:pPr>
          </w:p>
        </w:tc>
        <w:tc>
          <w:tcPr>
            <w:tcW w:w="3365" w:type="dxa"/>
            <w:tcBorders>
              <w:left w:val="single" w:sz="4" w:space="0" w:color="7F7F7F"/>
            </w:tcBorders>
            <w:vAlign w:val="center"/>
          </w:tcPr>
          <w:p w14:paraId="73E157B4" w14:textId="77777777" w:rsidR="00892455" w:rsidRPr="00892455" w:rsidRDefault="00892455" w:rsidP="00892455">
            <w:pPr>
              <w:spacing w:before="40" w:after="40"/>
              <w:rPr>
                <w:rFonts w:ascii="Calibri" w:eastAsia="Times New Roman" w:hAnsi="Calibri" w:cs="Arial"/>
                <w:i/>
                <w:color w:val="000000"/>
                <w:lang w:val="en-US"/>
              </w:rPr>
            </w:pPr>
          </w:p>
        </w:tc>
        <w:tc>
          <w:tcPr>
            <w:tcW w:w="4112" w:type="dxa"/>
            <w:shd w:val="clear" w:color="auto" w:fill="F2F2F2"/>
            <w:vAlign w:val="center"/>
          </w:tcPr>
          <w:p w14:paraId="26EE7CEB" w14:textId="77777777" w:rsidR="00892455" w:rsidRPr="00892455" w:rsidRDefault="00892455" w:rsidP="00892455">
            <w:pPr>
              <w:spacing w:before="40" w:after="40"/>
              <w:rPr>
                <w:rFonts w:ascii="Calibri" w:eastAsia="Times New Roman" w:hAnsi="Calibri" w:cs="Arial"/>
                <w:i/>
                <w:color w:val="000000"/>
                <w:lang w:val="en-US"/>
              </w:rPr>
            </w:pPr>
          </w:p>
        </w:tc>
      </w:tr>
      <w:tr w:rsidR="00892455" w:rsidRPr="00892455" w14:paraId="00B27CE8" w14:textId="77777777" w:rsidTr="00892455">
        <w:tc>
          <w:tcPr>
            <w:tcW w:w="6600" w:type="dxa"/>
            <w:tcBorders>
              <w:right w:val="single" w:sz="4" w:space="0" w:color="7F7F7F"/>
            </w:tcBorders>
            <w:vAlign w:val="center"/>
          </w:tcPr>
          <w:p w14:paraId="415B9AA4" w14:textId="77777777" w:rsidR="00892455" w:rsidRPr="00892455" w:rsidRDefault="00892455" w:rsidP="00892455">
            <w:pPr>
              <w:spacing w:before="40" w:after="40"/>
              <w:rPr>
                <w:rFonts w:ascii="Calibri" w:eastAsia="Times New Roman" w:hAnsi="Calibri" w:cs="Arial"/>
                <w:color w:val="000000"/>
                <w:sz w:val="23"/>
                <w:szCs w:val="23"/>
                <w:lang w:val="en-US"/>
              </w:rPr>
            </w:pPr>
            <w:r w:rsidRPr="00892455">
              <w:rPr>
                <w:rFonts w:ascii="Calibri" w:eastAsia="Times New Roman" w:hAnsi="Calibri" w:cs="Arial"/>
                <w:color w:val="000000"/>
                <w:sz w:val="23"/>
                <w:szCs w:val="23"/>
                <w:lang w:val="en-US"/>
              </w:rPr>
              <w:lastRenderedPageBreak/>
              <w:t xml:space="preserve">Messages on preventing and responding to SGBV, child protection and key protection risks, e.g. trafficking in human beings, are included in outreach activities, e.g. dialogue with adults in distribution lines and activities with children and youth while they wait for their parents </w:t>
            </w:r>
            <w:r w:rsidRPr="00892455">
              <w:rPr>
                <w:rFonts w:ascii="Calibri" w:eastAsia="Times New Roman" w:hAnsi="Calibri" w:cs="Arial"/>
                <w:b/>
                <w:bCs/>
                <w:i/>
                <w:iCs/>
                <w:color w:val="000000"/>
                <w:sz w:val="23"/>
                <w:szCs w:val="23"/>
                <w:lang w:val="en-US"/>
              </w:rPr>
              <w:t>[see sector specific guidance]</w:t>
            </w:r>
            <w:r w:rsidRPr="00892455">
              <w:rPr>
                <w:rFonts w:ascii="Calibri" w:eastAsia="Times New Roman" w:hAnsi="Calibri" w:cs="Arial"/>
                <w:color w:val="000000"/>
                <w:sz w:val="23"/>
                <w:szCs w:val="23"/>
                <w:lang w:val="en-US"/>
              </w:rPr>
              <w:t xml:space="preserve">. </w:t>
            </w:r>
          </w:p>
          <w:p w14:paraId="72484C62" w14:textId="77777777" w:rsidR="00892455" w:rsidRPr="00892455" w:rsidRDefault="00892455" w:rsidP="00892455">
            <w:pPr>
              <w:spacing w:before="40" w:after="40"/>
              <w:rPr>
                <w:rFonts w:ascii="Calibri" w:eastAsia="Times New Roman" w:hAnsi="Calibri" w:cs="Arial"/>
                <w:color w:val="000000"/>
                <w:sz w:val="23"/>
                <w:szCs w:val="23"/>
                <w:lang w:val="en-US"/>
              </w:rPr>
            </w:pPr>
          </w:p>
          <w:p w14:paraId="5AA73E64" w14:textId="77777777" w:rsidR="00892455" w:rsidRPr="00892455" w:rsidRDefault="00892455" w:rsidP="00892455">
            <w:pPr>
              <w:spacing w:before="40" w:after="40"/>
              <w:rPr>
                <w:rFonts w:ascii="Calibri" w:eastAsia="Times New Roman" w:hAnsi="Calibri" w:cs="Arial"/>
                <w:color w:val="000000"/>
                <w:sz w:val="23"/>
                <w:szCs w:val="23"/>
                <w:lang w:val="en-US"/>
              </w:rPr>
            </w:pPr>
            <w:r w:rsidRPr="00892455">
              <w:rPr>
                <w:rFonts w:ascii="Calibri" w:eastAsia="Times New Roman" w:hAnsi="Calibri" w:cs="Arial"/>
                <w:color w:val="000000"/>
                <w:sz w:val="23"/>
                <w:szCs w:val="23"/>
                <w:lang w:val="en-US"/>
              </w:rPr>
              <w:t>Messages include information about rights and options for reporting risk and accessing care in an ethical, safe, confidential and non-discriminatory manner.</w:t>
            </w:r>
          </w:p>
        </w:tc>
        <w:tc>
          <w:tcPr>
            <w:tcW w:w="558" w:type="dxa"/>
            <w:tcBorders>
              <w:left w:val="single" w:sz="4" w:space="0" w:color="7F7F7F"/>
              <w:right w:val="single" w:sz="4" w:space="0" w:color="7F7F7F"/>
            </w:tcBorders>
            <w:vAlign w:val="center"/>
          </w:tcPr>
          <w:p w14:paraId="5D1166A8" w14:textId="77777777" w:rsidR="00892455" w:rsidRPr="00892455" w:rsidRDefault="00892455" w:rsidP="00892455">
            <w:pPr>
              <w:spacing w:before="40" w:after="40"/>
              <w:jc w:val="center"/>
              <w:rPr>
                <w:rFonts w:ascii="Calibri" w:eastAsia="Times New Roman" w:hAnsi="Calibri" w:cs="Arial"/>
                <w:color w:val="000000"/>
                <w:sz w:val="23"/>
                <w:szCs w:val="23"/>
                <w:lang w:val="en-US"/>
              </w:rPr>
            </w:pPr>
          </w:p>
        </w:tc>
        <w:tc>
          <w:tcPr>
            <w:tcW w:w="3365" w:type="dxa"/>
            <w:tcBorders>
              <w:left w:val="single" w:sz="4" w:space="0" w:color="7F7F7F"/>
            </w:tcBorders>
            <w:vAlign w:val="center"/>
          </w:tcPr>
          <w:p w14:paraId="7F9C1D2F" w14:textId="77777777" w:rsidR="00892455" w:rsidRPr="00892455" w:rsidRDefault="00892455" w:rsidP="00892455">
            <w:pPr>
              <w:spacing w:before="40" w:after="40"/>
              <w:rPr>
                <w:rFonts w:ascii="Calibri" w:eastAsia="Times New Roman" w:hAnsi="Calibri" w:cs="Arial"/>
                <w:i/>
                <w:color w:val="000000"/>
                <w:lang w:val="en-US"/>
              </w:rPr>
            </w:pPr>
          </w:p>
        </w:tc>
        <w:tc>
          <w:tcPr>
            <w:tcW w:w="4112" w:type="dxa"/>
            <w:shd w:val="clear" w:color="auto" w:fill="F2F2F2"/>
            <w:vAlign w:val="center"/>
          </w:tcPr>
          <w:p w14:paraId="23189255" w14:textId="77777777" w:rsidR="00892455" w:rsidRPr="00892455" w:rsidRDefault="00892455" w:rsidP="00892455">
            <w:pPr>
              <w:spacing w:before="40" w:after="40"/>
              <w:rPr>
                <w:rFonts w:ascii="Calibri" w:eastAsia="Times New Roman" w:hAnsi="Calibri" w:cs="Arial"/>
                <w:i/>
                <w:color w:val="000000"/>
                <w:lang w:val="en-US"/>
              </w:rPr>
            </w:pPr>
          </w:p>
        </w:tc>
      </w:tr>
      <w:tr w:rsidR="00892455" w:rsidRPr="00892455" w14:paraId="5EF63B57" w14:textId="77777777" w:rsidTr="00892455">
        <w:tc>
          <w:tcPr>
            <w:tcW w:w="6600" w:type="dxa"/>
            <w:shd w:val="clear" w:color="auto" w:fill="DBDBDB"/>
            <w:vAlign w:val="center"/>
          </w:tcPr>
          <w:p w14:paraId="5A6E8255" w14:textId="77777777" w:rsidR="00892455" w:rsidRPr="00892455" w:rsidRDefault="00892455" w:rsidP="00892455">
            <w:pPr>
              <w:spacing w:before="40" w:after="40"/>
              <w:rPr>
                <w:rFonts w:ascii="Calibri" w:eastAsia="Times New Roman" w:hAnsi="Calibri" w:cs="Times New Roman"/>
                <w:b/>
                <w:sz w:val="36"/>
                <w:szCs w:val="36"/>
                <w:lang w:val="en-US"/>
              </w:rPr>
            </w:pPr>
            <w:r w:rsidRPr="00892455">
              <w:rPr>
                <w:rFonts w:ascii="Calibri" w:eastAsia="Times New Roman" w:hAnsi="Calibri" w:cs="Arial"/>
                <w:b/>
                <w:color w:val="000000"/>
                <w:sz w:val="36"/>
                <w:szCs w:val="36"/>
                <w:lang w:val="en-US"/>
              </w:rPr>
              <w:t>Internal Protection Systems</w:t>
            </w:r>
          </w:p>
        </w:tc>
        <w:tc>
          <w:tcPr>
            <w:tcW w:w="558" w:type="dxa"/>
            <w:shd w:val="clear" w:color="auto" w:fill="DBDBDB"/>
            <w:vAlign w:val="center"/>
          </w:tcPr>
          <w:p w14:paraId="5C8ADD9B" w14:textId="77777777" w:rsidR="00892455" w:rsidRPr="00892455" w:rsidRDefault="00892455" w:rsidP="00892455">
            <w:pPr>
              <w:spacing w:before="40" w:after="40"/>
              <w:jc w:val="center"/>
              <w:rPr>
                <w:rFonts w:ascii="Calibri" w:eastAsia="Times New Roman" w:hAnsi="Calibri" w:cs="Arial"/>
                <w:b/>
                <w:color w:val="000000"/>
                <w:sz w:val="36"/>
                <w:szCs w:val="36"/>
                <w:lang w:val="en-US"/>
              </w:rPr>
            </w:pPr>
            <w:r w:rsidRPr="00892455">
              <w:rPr>
                <w:rFonts w:ascii="Calibri" w:eastAsia="Times New Roman" w:hAnsi="Calibri" w:cs="Arial"/>
                <w:i/>
                <w:color w:val="000000"/>
                <w:lang w:val="en-US"/>
              </w:rPr>
              <w:t>S</w:t>
            </w:r>
          </w:p>
        </w:tc>
        <w:tc>
          <w:tcPr>
            <w:tcW w:w="3365" w:type="dxa"/>
            <w:shd w:val="clear" w:color="auto" w:fill="DBDBDB"/>
            <w:vAlign w:val="center"/>
          </w:tcPr>
          <w:p w14:paraId="566469BC" w14:textId="77777777" w:rsidR="00892455" w:rsidRPr="00892455" w:rsidRDefault="00892455" w:rsidP="00892455">
            <w:pPr>
              <w:spacing w:before="40" w:after="40"/>
              <w:jc w:val="center"/>
              <w:rPr>
                <w:rFonts w:ascii="Calibri" w:eastAsia="Times New Roman" w:hAnsi="Calibri" w:cs="Arial"/>
                <w:i/>
                <w:color w:val="000000"/>
                <w:lang w:val="en-US"/>
              </w:rPr>
            </w:pPr>
            <w:r w:rsidRPr="00892455">
              <w:rPr>
                <w:rFonts w:ascii="Calibri" w:eastAsia="Times New Roman" w:hAnsi="Calibri" w:cs="Arial"/>
                <w:i/>
                <w:color w:val="000000"/>
                <w:lang w:val="en-US"/>
              </w:rPr>
              <w:t>Justification for score</w:t>
            </w:r>
          </w:p>
        </w:tc>
        <w:tc>
          <w:tcPr>
            <w:tcW w:w="4112" w:type="dxa"/>
            <w:shd w:val="clear" w:color="auto" w:fill="DBDBDB"/>
            <w:vAlign w:val="center"/>
          </w:tcPr>
          <w:p w14:paraId="653936BF" w14:textId="77777777" w:rsidR="00892455" w:rsidRPr="00892455" w:rsidRDefault="00892455" w:rsidP="00892455">
            <w:pPr>
              <w:spacing w:before="40" w:after="40"/>
              <w:jc w:val="center"/>
              <w:rPr>
                <w:rFonts w:ascii="Calibri" w:eastAsia="Times New Roman" w:hAnsi="Calibri" w:cs="Arial"/>
                <w:i/>
                <w:color w:val="000000"/>
                <w:lang w:val="en-US"/>
              </w:rPr>
            </w:pPr>
            <w:r w:rsidRPr="00892455">
              <w:rPr>
                <w:rFonts w:ascii="Calibri" w:eastAsia="Times New Roman" w:hAnsi="Calibri" w:cs="Arial"/>
                <w:i/>
                <w:color w:val="000000"/>
                <w:lang w:val="en-US"/>
              </w:rPr>
              <w:t>Next steps</w:t>
            </w:r>
          </w:p>
        </w:tc>
      </w:tr>
      <w:tr w:rsidR="00892455" w:rsidRPr="00C80079" w14:paraId="2B0BFAB7" w14:textId="77777777" w:rsidTr="00892455">
        <w:tc>
          <w:tcPr>
            <w:tcW w:w="14635" w:type="dxa"/>
            <w:gridSpan w:val="4"/>
            <w:vAlign w:val="center"/>
          </w:tcPr>
          <w:p w14:paraId="274F5F69" w14:textId="77777777" w:rsidR="00892455" w:rsidRPr="00C80079" w:rsidRDefault="00892455">
            <w:pPr>
              <w:spacing w:before="40" w:after="40"/>
              <w:rPr>
                <w:rFonts w:ascii="Calibri" w:eastAsia="Times New Roman" w:hAnsi="Calibri" w:cs="Arial"/>
                <w:b/>
                <w:i/>
                <w:iCs/>
                <w:color w:val="000000"/>
                <w:lang w:val="en-US"/>
              </w:rPr>
            </w:pPr>
            <w:r w:rsidRPr="00C80079">
              <w:rPr>
                <w:rFonts w:ascii="Calibri" w:eastAsia="Times New Roman" w:hAnsi="Calibri" w:cs="Times New Roman"/>
                <w:b/>
                <w:i/>
                <w:iCs/>
                <w:color w:val="000000"/>
                <w:sz w:val="28"/>
                <w:lang w:val="en-US"/>
              </w:rPr>
              <w:t>Prevention and response to sexual exploitation and abuse (PSEA)</w:t>
            </w:r>
          </w:p>
        </w:tc>
      </w:tr>
      <w:tr w:rsidR="00892455" w:rsidRPr="00892455" w14:paraId="24DDB4DE" w14:textId="77777777" w:rsidTr="00892455">
        <w:tc>
          <w:tcPr>
            <w:tcW w:w="6600" w:type="dxa"/>
            <w:tcBorders>
              <w:right w:val="single" w:sz="4" w:space="0" w:color="7F7F7F"/>
            </w:tcBorders>
            <w:vAlign w:val="center"/>
          </w:tcPr>
          <w:p w14:paraId="059E0178" w14:textId="77777777" w:rsidR="00892455" w:rsidRPr="00892455" w:rsidRDefault="00892455" w:rsidP="00892455">
            <w:pPr>
              <w:spacing w:before="40" w:after="40"/>
              <w:rPr>
                <w:rFonts w:ascii="Calibri" w:eastAsia="Times New Roman" w:hAnsi="Calibri" w:cs="Arial"/>
                <w:color w:val="000000"/>
                <w:sz w:val="23"/>
                <w:szCs w:val="23"/>
                <w:lang w:val="en-US"/>
              </w:rPr>
            </w:pPr>
            <w:r w:rsidRPr="00892455">
              <w:rPr>
                <w:rFonts w:ascii="Calibri" w:eastAsia="Times New Roman" w:hAnsi="Calibri" w:cs="Arial"/>
                <w:color w:val="000000"/>
                <w:sz w:val="23"/>
                <w:szCs w:val="23"/>
                <w:lang w:val="en-US"/>
              </w:rPr>
              <w:t>A community-based feedback and complaint system is established and is accessible for persons of all gender identities, ages, disabilities and backgrounds. For example:</w:t>
            </w:r>
          </w:p>
          <w:p w14:paraId="19AB1AE8" w14:textId="77777777" w:rsidR="00892455" w:rsidRPr="00892455" w:rsidRDefault="00892455" w:rsidP="001A046F">
            <w:pPr>
              <w:numPr>
                <w:ilvl w:val="0"/>
                <w:numId w:val="28"/>
              </w:numPr>
              <w:spacing w:before="40" w:after="40"/>
              <w:contextualSpacing/>
              <w:rPr>
                <w:rFonts w:ascii="Calibri" w:eastAsia="Times New Roman" w:hAnsi="Calibri" w:cs="Arial"/>
                <w:color w:val="000000"/>
                <w:sz w:val="23"/>
                <w:szCs w:val="23"/>
                <w:lang w:val="en-US"/>
              </w:rPr>
            </w:pPr>
            <w:r w:rsidRPr="00892455">
              <w:rPr>
                <w:rFonts w:ascii="Calibri" w:eastAsia="Times New Roman" w:hAnsi="Calibri" w:cs="Arial"/>
                <w:color w:val="000000"/>
                <w:sz w:val="23"/>
                <w:szCs w:val="23"/>
                <w:lang w:val="en-US"/>
              </w:rPr>
              <w:t>staff representing diverse gender identities are available to address complaints</w:t>
            </w:r>
          </w:p>
          <w:p w14:paraId="6AEE375B" w14:textId="6AF2A213" w:rsidR="00892455" w:rsidRPr="00892455" w:rsidRDefault="00892455" w:rsidP="001A046F">
            <w:pPr>
              <w:numPr>
                <w:ilvl w:val="0"/>
                <w:numId w:val="28"/>
              </w:numPr>
              <w:spacing w:before="40" w:after="40"/>
              <w:contextualSpacing/>
              <w:rPr>
                <w:rFonts w:ascii="Calibri" w:eastAsia="Times New Roman" w:hAnsi="Calibri" w:cs="Arial"/>
                <w:color w:val="000000"/>
                <w:sz w:val="23"/>
                <w:szCs w:val="23"/>
                <w:lang w:val="en-US"/>
              </w:rPr>
            </w:pPr>
            <w:r w:rsidRPr="00892455">
              <w:rPr>
                <w:rFonts w:ascii="Calibri" w:eastAsia="Times New Roman" w:hAnsi="Calibri" w:cs="Arial"/>
                <w:color w:val="000000"/>
                <w:sz w:val="23"/>
                <w:szCs w:val="23"/>
                <w:lang w:val="en-US"/>
              </w:rPr>
              <w:t>the system does not rely solely on written complaints in order to accommodate those with higher levels of illiteracy</w:t>
            </w:r>
          </w:p>
          <w:p w14:paraId="4FCE9019" w14:textId="77777777" w:rsidR="00892455" w:rsidRPr="00892455" w:rsidRDefault="00892455" w:rsidP="001A046F">
            <w:pPr>
              <w:numPr>
                <w:ilvl w:val="0"/>
                <w:numId w:val="28"/>
              </w:numPr>
              <w:spacing w:before="40" w:after="40"/>
              <w:contextualSpacing/>
              <w:rPr>
                <w:rFonts w:ascii="Calibri" w:eastAsia="Times New Roman" w:hAnsi="Calibri" w:cs="Arial"/>
                <w:color w:val="000000"/>
                <w:sz w:val="23"/>
                <w:szCs w:val="23"/>
                <w:lang w:val="en-US"/>
              </w:rPr>
            </w:pPr>
            <w:r w:rsidRPr="00892455">
              <w:rPr>
                <w:rFonts w:ascii="Calibri" w:eastAsia="Times New Roman" w:hAnsi="Calibri" w:cs="Arial"/>
                <w:color w:val="000000"/>
                <w:sz w:val="23"/>
                <w:szCs w:val="23"/>
                <w:lang w:val="en-US"/>
              </w:rPr>
              <w:t>consideration is given to the times of day the complaints desk/office is open to ensure greater access for everyone</w:t>
            </w:r>
          </w:p>
          <w:p w14:paraId="02ECD8E4" w14:textId="07F8EC7A" w:rsidR="00892455" w:rsidRPr="00892455" w:rsidRDefault="00892455" w:rsidP="001A046F">
            <w:pPr>
              <w:numPr>
                <w:ilvl w:val="0"/>
                <w:numId w:val="28"/>
              </w:numPr>
              <w:spacing w:before="40" w:after="40"/>
              <w:contextualSpacing/>
              <w:rPr>
                <w:rFonts w:ascii="Calibri" w:eastAsia="Times New Roman" w:hAnsi="Calibri" w:cs="Arial"/>
                <w:color w:val="000000"/>
                <w:sz w:val="23"/>
                <w:szCs w:val="23"/>
                <w:lang w:val="en-US"/>
              </w:rPr>
            </w:pPr>
            <w:r w:rsidRPr="00892455">
              <w:rPr>
                <w:rFonts w:ascii="Calibri" w:eastAsia="Times New Roman" w:hAnsi="Calibri" w:cs="Arial"/>
                <w:color w:val="000000"/>
                <w:sz w:val="23"/>
                <w:szCs w:val="23"/>
                <w:lang w:val="en-US"/>
              </w:rPr>
              <w:t xml:space="preserve">efforts are made to reach children using child-friendly approaches the location of the </w:t>
            </w:r>
            <w:proofErr w:type="gramStart"/>
            <w:r w:rsidRPr="00892455">
              <w:rPr>
                <w:rFonts w:ascii="Calibri" w:eastAsia="Times New Roman" w:hAnsi="Calibri" w:cs="Arial"/>
                <w:color w:val="000000"/>
                <w:sz w:val="23"/>
                <w:szCs w:val="23"/>
                <w:lang w:val="en-US"/>
              </w:rPr>
              <w:t>complaints</w:t>
            </w:r>
            <w:proofErr w:type="gramEnd"/>
            <w:r w:rsidRPr="00892455">
              <w:rPr>
                <w:rFonts w:ascii="Calibri" w:eastAsia="Times New Roman" w:hAnsi="Calibri" w:cs="Arial"/>
                <w:color w:val="000000"/>
                <w:sz w:val="23"/>
                <w:szCs w:val="23"/>
                <w:lang w:val="en-US"/>
              </w:rPr>
              <w:t xml:space="preserve"> desk/office has been considered from a safety and confidentiality point of view</w:t>
            </w:r>
          </w:p>
          <w:p w14:paraId="5349485E" w14:textId="77777777" w:rsidR="00892455" w:rsidRPr="00892455" w:rsidRDefault="00892455" w:rsidP="001A046F">
            <w:pPr>
              <w:numPr>
                <w:ilvl w:val="0"/>
                <w:numId w:val="28"/>
              </w:numPr>
              <w:spacing w:before="40" w:after="40"/>
              <w:contextualSpacing/>
              <w:rPr>
                <w:rFonts w:ascii="Calibri" w:eastAsia="Times New Roman" w:hAnsi="Calibri" w:cs="Arial"/>
                <w:color w:val="000000"/>
                <w:sz w:val="23"/>
                <w:szCs w:val="23"/>
                <w:lang w:val="en-US"/>
              </w:rPr>
            </w:pPr>
            <w:r w:rsidRPr="00892455">
              <w:rPr>
                <w:rFonts w:ascii="Calibri" w:eastAsia="Times New Roman" w:hAnsi="Calibri" w:cs="Arial"/>
                <w:color w:val="000000"/>
                <w:sz w:val="23"/>
                <w:szCs w:val="23"/>
                <w:lang w:val="en-US"/>
              </w:rPr>
              <w:t>complaints materials are provided in a variety of formats, such as audio, visual and easy-to-read formats</w:t>
            </w:r>
          </w:p>
          <w:p w14:paraId="3D6A1811" w14:textId="77777777" w:rsidR="00892455" w:rsidRPr="001A046F" w:rsidRDefault="00892455" w:rsidP="001A046F">
            <w:pPr>
              <w:numPr>
                <w:ilvl w:val="0"/>
                <w:numId w:val="28"/>
              </w:numPr>
              <w:spacing w:before="40" w:after="40"/>
              <w:contextualSpacing/>
              <w:rPr>
                <w:rFonts w:ascii="Calibri" w:eastAsia="Times New Roman" w:hAnsi="Calibri" w:cs="Times New Roman"/>
                <w:sz w:val="20"/>
                <w:lang w:val="en-US"/>
              </w:rPr>
            </w:pPr>
            <w:r w:rsidRPr="00892455">
              <w:rPr>
                <w:rFonts w:ascii="Calibri" w:eastAsia="Times New Roman" w:hAnsi="Calibri" w:cs="Arial"/>
                <w:color w:val="000000"/>
                <w:sz w:val="23"/>
                <w:szCs w:val="23"/>
                <w:lang w:val="en-US"/>
              </w:rPr>
              <w:t>it is ensured that lodging complaints does not further endanger migrants who are in an irregular situation.</w:t>
            </w:r>
          </w:p>
        </w:tc>
        <w:tc>
          <w:tcPr>
            <w:tcW w:w="558" w:type="dxa"/>
            <w:tcBorders>
              <w:left w:val="single" w:sz="4" w:space="0" w:color="7F7F7F"/>
              <w:right w:val="single" w:sz="4" w:space="0" w:color="7F7F7F"/>
            </w:tcBorders>
            <w:vAlign w:val="center"/>
          </w:tcPr>
          <w:p w14:paraId="2A2A0D75" w14:textId="77777777" w:rsidR="00892455" w:rsidRPr="00892455" w:rsidRDefault="00892455" w:rsidP="00892455">
            <w:pPr>
              <w:spacing w:before="40" w:after="40"/>
              <w:jc w:val="center"/>
              <w:rPr>
                <w:rFonts w:ascii="Calibri" w:eastAsia="Times New Roman" w:hAnsi="Calibri" w:cs="Arial"/>
                <w:color w:val="000000"/>
                <w:sz w:val="23"/>
                <w:szCs w:val="23"/>
                <w:lang w:val="en-US"/>
              </w:rPr>
            </w:pPr>
          </w:p>
        </w:tc>
        <w:tc>
          <w:tcPr>
            <w:tcW w:w="3365" w:type="dxa"/>
            <w:tcBorders>
              <w:left w:val="single" w:sz="4" w:space="0" w:color="7F7F7F"/>
            </w:tcBorders>
            <w:vAlign w:val="center"/>
          </w:tcPr>
          <w:p w14:paraId="2A530DB5" w14:textId="77777777" w:rsidR="00892455" w:rsidRPr="00892455" w:rsidRDefault="00892455" w:rsidP="00892455">
            <w:pPr>
              <w:spacing w:before="40" w:after="40"/>
              <w:rPr>
                <w:rFonts w:ascii="Calibri" w:eastAsia="Times New Roman" w:hAnsi="Calibri" w:cs="Arial"/>
                <w:i/>
                <w:color w:val="000000"/>
                <w:lang w:val="en-US"/>
              </w:rPr>
            </w:pPr>
          </w:p>
        </w:tc>
        <w:tc>
          <w:tcPr>
            <w:tcW w:w="4112" w:type="dxa"/>
            <w:shd w:val="clear" w:color="auto" w:fill="F2F2F2"/>
            <w:vAlign w:val="center"/>
          </w:tcPr>
          <w:p w14:paraId="4F41A82D" w14:textId="77777777" w:rsidR="00892455" w:rsidRPr="00892455" w:rsidRDefault="00892455" w:rsidP="00892455">
            <w:pPr>
              <w:spacing w:before="40" w:after="40"/>
              <w:rPr>
                <w:rFonts w:ascii="Calibri" w:eastAsia="Times New Roman" w:hAnsi="Calibri" w:cs="Arial"/>
                <w:i/>
                <w:color w:val="000000"/>
                <w:lang w:val="en-US"/>
              </w:rPr>
            </w:pPr>
          </w:p>
        </w:tc>
      </w:tr>
      <w:tr w:rsidR="00892455" w:rsidRPr="00892455" w14:paraId="7973901E" w14:textId="77777777" w:rsidTr="00892455">
        <w:tc>
          <w:tcPr>
            <w:tcW w:w="6600" w:type="dxa"/>
            <w:tcBorders>
              <w:right w:val="single" w:sz="4" w:space="0" w:color="7F7F7F"/>
            </w:tcBorders>
            <w:vAlign w:val="center"/>
          </w:tcPr>
          <w:p w14:paraId="097D5481" w14:textId="5714A93F" w:rsidR="00892455" w:rsidRPr="00892455" w:rsidRDefault="00892455" w:rsidP="00892455">
            <w:pPr>
              <w:spacing w:before="40" w:after="40"/>
              <w:rPr>
                <w:rFonts w:ascii="Calibri" w:eastAsia="Times New Roman" w:hAnsi="Calibri" w:cs="Times New Roman"/>
                <w:sz w:val="20"/>
                <w:szCs w:val="20"/>
                <w:lang w:val="en-US"/>
              </w:rPr>
            </w:pPr>
            <w:r w:rsidRPr="00892455">
              <w:rPr>
                <w:rFonts w:ascii="Calibri" w:eastAsia="Times New Roman" w:hAnsi="Calibri" w:cs="Arial"/>
                <w:color w:val="000000"/>
                <w:sz w:val="23"/>
                <w:szCs w:val="23"/>
                <w:lang w:val="en-US"/>
              </w:rPr>
              <w:lastRenderedPageBreak/>
              <w:t>The ICRC–IFRC Community Engagement and Accountability Guide and the Inter-Agency Standing Committee’s Best Practice Guide are used to set up a community-based complaints mechanism.</w:t>
            </w:r>
          </w:p>
        </w:tc>
        <w:tc>
          <w:tcPr>
            <w:tcW w:w="558" w:type="dxa"/>
            <w:tcBorders>
              <w:left w:val="single" w:sz="4" w:space="0" w:color="7F7F7F"/>
              <w:right w:val="single" w:sz="4" w:space="0" w:color="7F7F7F"/>
            </w:tcBorders>
            <w:vAlign w:val="center"/>
          </w:tcPr>
          <w:p w14:paraId="281F97BB" w14:textId="77777777" w:rsidR="00892455" w:rsidRPr="00892455" w:rsidRDefault="00892455" w:rsidP="00892455">
            <w:pPr>
              <w:spacing w:before="40" w:after="40"/>
              <w:jc w:val="center"/>
              <w:rPr>
                <w:rFonts w:ascii="Calibri" w:eastAsia="Times New Roman" w:hAnsi="Calibri" w:cs="Arial"/>
                <w:color w:val="000000"/>
                <w:sz w:val="23"/>
                <w:szCs w:val="23"/>
                <w:lang w:val="en-US"/>
              </w:rPr>
            </w:pPr>
          </w:p>
        </w:tc>
        <w:tc>
          <w:tcPr>
            <w:tcW w:w="3365" w:type="dxa"/>
            <w:tcBorders>
              <w:left w:val="single" w:sz="4" w:space="0" w:color="7F7F7F"/>
            </w:tcBorders>
            <w:vAlign w:val="center"/>
          </w:tcPr>
          <w:p w14:paraId="5F0CA39E" w14:textId="77777777" w:rsidR="00892455" w:rsidRPr="00892455" w:rsidRDefault="00892455" w:rsidP="00892455">
            <w:pPr>
              <w:spacing w:before="40" w:after="40"/>
              <w:rPr>
                <w:rFonts w:ascii="Calibri" w:eastAsia="Times New Roman" w:hAnsi="Calibri" w:cs="Arial"/>
                <w:i/>
                <w:color w:val="000000"/>
                <w:lang w:val="en-US"/>
              </w:rPr>
            </w:pPr>
          </w:p>
        </w:tc>
        <w:tc>
          <w:tcPr>
            <w:tcW w:w="4112" w:type="dxa"/>
            <w:shd w:val="clear" w:color="auto" w:fill="F2F2F2"/>
            <w:vAlign w:val="center"/>
          </w:tcPr>
          <w:p w14:paraId="02EDD791" w14:textId="77777777" w:rsidR="00892455" w:rsidRPr="00892455" w:rsidRDefault="00892455" w:rsidP="00892455">
            <w:pPr>
              <w:spacing w:before="40" w:after="40"/>
              <w:rPr>
                <w:rFonts w:ascii="Calibri" w:eastAsia="Times New Roman" w:hAnsi="Calibri" w:cs="Arial"/>
                <w:i/>
                <w:color w:val="000000"/>
                <w:lang w:val="en-US"/>
              </w:rPr>
            </w:pPr>
          </w:p>
        </w:tc>
      </w:tr>
      <w:tr w:rsidR="00892455" w:rsidRPr="00892455" w14:paraId="07370EAA" w14:textId="77777777" w:rsidTr="00892455">
        <w:tc>
          <w:tcPr>
            <w:tcW w:w="6600" w:type="dxa"/>
            <w:tcBorders>
              <w:right w:val="single" w:sz="4" w:space="0" w:color="7F7F7F"/>
            </w:tcBorders>
            <w:vAlign w:val="center"/>
          </w:tcPr>
          <w:p w14:paraId="616CC2D0" w14:textId="77777777" w:rsidR="00892455" w:rsidRPr="001A046F" w:rsidRDefault="00892455" w:rsidP="00892455">
            <w:pPr>
              <w:spacing w:before="40" w:after="40"/>
              <w:rPr>
                <w:rFonts w:ascii="Calibri" w:eastAsia="Times New Roman" w:hAnsi="Calibri" w:cs="Times New Roman"/>
                <w:sz w:val="20"/>
                <w:lang w:val="en-US"/>
              </w:rPr>
            </w:pPr>
            <w:r w:rsidRPr="00892455">
              <w:rPr>
                <w:rFonts w:ascii="Calibri" w:eastAsia="Times New Roman" w:hAnsi="Calibri" w:cs="Arial"/>
                <w:color w:val="000000"/>
                <w:sz w:val="23"/>
                <w:szCs w:val="23"/>
                <w:lang w:val="en-US"/>
              </w:rPr>
              <w:t xml:space="preserve">Clear, consistent and transparent guidance is available on people’s access to </w:t>
            </w:r>
            <w:r w:rsidRPr="00892455">
              <w:rPr>
                <w:rFonts w:ascii="Calibri" w:eastAsia="Times New Roman" w:hAnsi="Calibri" w:cs="Arial"/>
                <w:b/>
                <w:bCs/>
                <w:i/>
                <w:iCs/>
                <w:color w:val="000000"/>
                <w:sz w:val="23"/>
                <w:szCs w:val="23"/>
                <w:lang w:val="en-US"/>
              </w:rPr>
              <w:t>[sector]</w:t>
            </w:r>
            <w:r w:rsidRPr="00892455">
              <w:rPr>
                <w:rFonts w:ascii="Calibri" w:eastAsia="Times New Roman" w:hAnsi="Calibri" w:cs="Arial"/>
                <w:color w:val="000000"/>
                <w:sz w:val="23"/>
                <w:szCs w:val="23"/>
                <w:lang w:val="en-US"/>
              </w:rPr>
              <w:t xml:space="preserve"> to </w:t>
            </w:r>
            <w:proofErr w:type="spellStart"/>
            <w:r w:rsidRPr="00892455">
              <w:rPr>
                <w:rFonts w:ascii="Calibri" w:eastAsia="Times New Roman" w:hAnsi="Calibri" w:cs="Arial"/>
                <w:color w:val="000000"/>
                <w:sz w:val="23"/>
                <w:szCs w:val="23"/>
                <w:lang w:val="en-US"/>
              </w:rPr>
              <w:t>minimise</w:t>
            </w:r>
            <w:proofErr w:type="spellEnd"/>
            <w:r w:rsidRPr="00892455">
              <w:rPr>
                <w:rFonts w:ascii="Calibri" w:eastAsia="Times New Roman" w:hAnsi="Calibri" w:cs="Arial"/>
                <w:color w:val="000000"/>
                <w:sz w:val="23"/>
                <w:szCs w:val="23"/>
                <w:lang w:val="en-US"/>
              </w:rPr>
              <w:t xml:space="preserve"> the risk of sexual exploitation and abuse by humanitarian actors. Public notices in writing and with pictures or in other formats remind the affected population of their exact entitlements and that these require no money payments (or fees are clearly set out) or </w:t>
            </w:r>
            <w:proofErr w:type="spellStart"/>
            <w:r w:rsidRPr="00892455">
              <w:rPr>
                <w:rFonts w:ascii="Calibri" w:eastAsia="Times New Roman" w:hAnsi="Calibri" w:cs="Arial"/>
                <w:color w:val="000000"/>
                <w:sz w:val="23"/>
                <w:szCs w:val="23"/>
                <w:lang w:val="en-US"/>
              </w:rPr>
              <w:t>favours</w:t>
            </w:r>
            <w:proofErr w:type="spellEnd"/>
            <w:r w:rsidRPr="00892455">
              <w:rPr>
                <w:rFonts w:ascii="Calibri" w:eastAsia="Times New Roman" w:hAnsi="Calibri" w:cs="Arial"/>
                <w:color w:val="000000"/>
                <w:sz w:val="23"/>
                <w:szCs w:val="23"/>
                <w:lang w:val="en-US"/>
              </w:rPr>
              <w:t xml:space="preserve"> of any kind.</w:t>
            </w:r>
          </w:p>
        </w:tc>
        <w:tc>
          <w:tcPr>
            <w:tcW w:w="558" w:type="dxa"/>
            <w:tcBorders>
              <w:left w:val="single" w:sz="4" w:space="0" w:color="7F7F7F"/>
              <w:right w:val="single" w:sz="4" w:space="0" w:color="7F7F7F"/>
            </w:tcBorders>
            <w:vAlign w:val="center"/>
          </w:tcPr>
          <w:p w14:paraId="247A9655" w14:textId="77777777" w:rsidR="00892455" w:rsidRPr="00892455" w:rsidRDefault="00892455" w:rsidP="00892455">
            <w:pPr>
              <w:spacing w:before="40" w:after="40"/>
              <w:jc w:val="center"/>
              <w:rPr>
                <w:rFonts w:ascii="Calibri" w:eastAsia="Times New Roman" w:hAnsi="Calibri" w:cs="Arial"/>
                <w:color w:val="000000"/>
                <w:sz w:val="23"/>
                <w:szCs w:val="23"/>
                <w:lang w:val="en-US"/>
              </w:rPr>
            </w:pPr>
          </w:p>
        </w:tc>
        <w:tc>
          <w:tcPr>
            <w:tcW w:w="3365" w:type="dxa"/>
            <w:tcBorders>
              <w:left w:val="single" w:sz="4" w:space="0" w:color="7F7F7F"/>
            </w:tcBorders>
            <w:vAlign w:val="center"/>
          </w:tcPr>
          <w:p w14:paraId="0DE5FC85" w14:textId="77777777" w:rsidR="00892455" w:rsidRPr="00892455" w:rsidRDefault="00892455" w:rsidP="00892455">
            <w:pPr>
              <w:spacing w:before="40" w:after="40"/>
              <w:rPr>
                <w:rFonts w:ascii="Calibri" w:eastAsia="Times New Roman" w:hAnsi="Calibri" w:cs="Arial"/>
                <w:i/>
                <w:color w:val="000000"/>
                <w:lang w:val="en-US"/>
              </w:rPr>
            </w:pPr>
          </w:p>
        </w:tc>
        <w:tc>
          <w:tcPr>
            <w:tcW w:w="4112" w:type="dxa"/>
            <w:shd w:val="clear" w:color="auto" w:fill="F2F2F2"/>
            <w:vAlign w:val="center"/>
          </w:tcPr>
          <w:p w14:paraId="4B15324A" w14:textId="77777777" w:rsidR="00892455" w:rsidRPr="00892455" w:rsidRDefault="00892455" w:rsidP="00892455">
            <w:pPr>
              <w:spacing w:before="40" w:after="40"/>
              <w:rPr>
                <w:rFonts w:ascii="Calibri" w:eastAsia="Times New Roman" w:hAnsi="Calibri" w:cs="Arial"/>
                <w:i/>
                <w:color w:val="000000"/>
                <w:lang w:val="en-US"/>
              </w:rPr>
            </w:pPr>
          </w:p>
        </w:tc>
      </w:tr>
      <w:tr w:rsidR="00892455" w:rsidRPr="00892455" w14:paraId="1D6D7A57" w14:textId="77777777" w:rsidTr="00892455">
        <w:tc>
          <w:tcPr>
            <w:tcW w:w="6600" w:type="dxa"/>
            <w:tcBorders>
              <w:right w:val="single" w:sz="4" w:space="0" w:color="7F7F7F"/>
            </w:tcBorders>
            <w:vAlign w:val="center"/>
          </w:tcPr>
          <w:p w14:paraId="663A31B3" w14:textId="77777777" w:rsidR="00892455" w:rsidRPr="00892455" w:rsidRDefault="00892455" w:rsidP="00892455">
            <w:pPr>
              <w:spacing w:before="40" w:after="40"/>
              <w:rPr>
                <w:rFonts w:ascii="Calibri" w:eastAsia="Times New Roman" w:hAnsi="Calibri" w:cs="Arial"/>
                <w:color w:val="000000"/>
                <w:sz w:val="23"/>
                <w:szCs w:val="23"/>
                <w:lang w:val="en-US"/>
              </w:rPr>
            </w:pPr>
            <w:r w:rsidRPr="00892455">
              <w:rPr>
                <w:rFonts w:ascii="Calibri" w:eastAsia="Times New Roman" w:hAnsi="Calibri" w:cs="Arial"/>
                <w:color w:val="000000"/>
                <w:sz w:val="23"/>
                <w:szCs w:val="23"/>
                <w:lang w:val="en-US"/>
              </w:rPr>
              <w:t xml:space="preserve">Groups and individuals that rely on others for assistance in accessing </w:t>
            </w:r>
            <w:r w:rsidRPr="00892455">
              <w:rPr>
                <w:rFonts w:ascii="Calibri" w:eastAsia="Times New Roman" w:hAnsi="Calibri" w:cs="Arial"/>
                <w:b/>
                <w:bCs/>
                <w:i/>
                <w:iCs/>
                <w:color w:val="000000"/>
                <w:sz w:val="23"/>
                <w:szCs w:val="23"/>
                <w:lang w:val="en-US"/>
              </w:rPr>
              <w:t>[sector]</w:t>
            </w:r>
            <w:r w:rsidRPr="00892455">
              <w:rPr>
                <w:rFonts w:ascii="Calibri" w:eastAsia="Times New Roman" w:hAnsi="Calibri" w:cs="Arial"/>
                <w:color w:val="000000"/>
                <w:sz w:val="23"/>
                <w:szCs w:val="23"/>
                <w:lang w:val="en-US"/>
              </w:rPr>
              <w:t xml:space="preserve"> (e.g. female-headed households, women, children, older people and persons with disabilities) are monitored closely to ensure that they receive their entitlements and are not exploited or abused. </w:t>
            </w:r>
          </w:p>
        </w:tc>
        <w:tc>
          <w:tcPr>
            <w:tcW w:w="558" w:type="dxa"/>
            <w:tcBorders>
              <w:left w:val="single" w:sz="4" w:space="0" w:color="7F7F7F"/>
              <w:right w:val="single" w:sz="4" w:space="0" w:color="7F7F7F"/>
            </w:tcBorders>
            <w:vAlign w:val="center"/>
          </w:tcPr>
          <w:p w14:paraId="619184BB" w14:textId="77777777" w:rsidR="00892455" w:rsidRPr="00892455" w:rsidRDefault="00892455" w:rsidP="00892455">
            <w:pPr>
              <w:spacing w:before="40" w:after="40"/>
              <w:jc w:val="center"/>
              <w:rPr>
                <w:rFonts w:ascii="Calibri" w:eastAsia="Times New Roman" w:hAnsi="Calibri" w:cs="Arial"/>
                <w:color w:val="000000"/>
                <w:sz w:val="23"/>
                <w:szCs w:val="23"/>
                <w:lang w:val="en-US"/>
              </w:rPr>
            </w:pPr>
          </w:p>
        </w:tc>
        <w:tc>
          <w:tcPr>
            <w:tcW w:w="3365" w:type="dxa"/>
            <w:tcBorders>
              <w:left w:val="single" w:sz="4" w:space="0" w:color="7F7F7F"/>
            </w:tcBorders>
            <w:vAlign w:val="center"/>
          </w:tcPr>
          <w:p w14:paraId="269DD892" w14:textId="77777777" w:rsidR="00892455" w:rsidRPr="00892455" w:rsidRDefault="00892455" w:rsidP="00892455">
            <w:pPr>
              <w:spacing w:before="40" w:after="40"/>
              <w:rPr>
                <w:rFonts w:ascii="Calibri" w:eastAsia="Times New Roman" w:hAnsi="Calibri" w:cs="Arial"/>
                <w:i/>
                <w:color w:val="000000"/>
                <w:lang w:val="en-US"/>
              </w:rPr>
            </w:pPr>
          </w:p>
        </w:tc>
        <w:tc>
          <w:tcPr>
            <w:tcW w:w="4112" w:type="dxa"/>
            <w:shd w:val="clear" w:color="auto" w:fill="F2F2F2"/>
            <w:vAlign w:val="center"/>
          </w:tcPr>
          <w:p w14:paraId="108A1C54" w14:textId="77777777" w:rsidR="00892455" w:rsidRPr="00892455" w:rsidRDefault="00892455" w:rsidP="00892455">
            <w:pPr>
              <w:spacing w:before="40" w:after="40"/>
              <w:rPr>
                <w:rFonts w:ascii="Calibri" w:eastAsia="Times New Roman" w:hAnsi="Calibri" w:cs="Arial"/>
                <w:i/>
                <w:color w:val="000000"/>
                <w:lang w:val="en-US"/>
              </w:rPr>
            </w:pPr>
          </w:p>
        </w:tc>
      </w:tr>
      <w:tr w:rsidR="00892455" w:rsidRPr="00892455" w14:paraId="1627E1BB" w14:textId="77777777" w:rsidTr="00892455">
        <w:tc>
          <w:tcPr>
            <w:tcW w:w="6600" w:type="dxa"/>
            <w:tcBorders>
              <w:right w:val="single" w:sz="4" w:space="0" w:color="7F7F7F"/>
            </w:tcBorders>
            <w:vAlign w:val="center"/>
          </w:tcPr>
          <w:p w14:paraId="0BFB1B73" w14:textId="77777777" w:rsidR="00892455" w:rsidRPr="00892455" w:rsidRDefault="00892455" w:rsidP="00892455">
            <w:pPr>
              <w:spacing w:before="40" w:after="40"/>
              <w:rPr>
                <w:rFonts w:ascii="Calibri" w:eastAsia="Times New Roman" w:hAnsi="Calibri" w:cs="Arial"/>
                <w:color w:val="000000"/>
                <w:sz w:val="23"/>
                <w:szCs w:val="23"/>
                <w:lang w:val="en-US"/>
              </w:rPr>
            </w:pPr>
            <w:r w:rsidRPr="00892455">
              <w:rPr>
                <w:rFonts w:ascii="Calibri" w:eastAsia="Times New Roman" w:hAnsi="Calibri" w:cs="Arial"/>
                <w:color w:val="000000"/>
                <w:sz w:val="23"/>
                <w:szCs w:val="23"/>
                <w:lang w:val="en-US"/>
              </w:rPr>
              <w:t>Affected communities receive written, audio, visual and easy-to-read information, including in formats adapted for persons with disabilities, about PSEA and about the complaints mechanism they can use to denounce those abuses.</w:t>
            </w:r>
          </w:p>
        </w:tc>
        <w:tc>
          <w:tcPr>
            <w:tcW w:w="558" w:type="dxa"/>
            <w:tcBorders>
              <w:left w:val="single" w:sz="4" w:space="0" w:color="7F7F7F"/>
              <w:right w:val="single" w:sz="4" w:space="0" w:color="7F7F7F"/>
            </w:tcBorders>
            <w:vAlign w:val="center"/>
          </w:tcPr>
          <w:p w14:paraId="3B58B4F6" w14:textId="77777777" w:rsidR="00892455" w:rsidRPr="00892455" w:rsidRDefault="00892455" w:rsidP="00892455">
            <w:pPr>
              <w:spacing w:before="40" w:after="40"/>
              <w:jc w:val="center"/>
              <w:rPr>
                <w:rFonts w:ascii="Calibri" w:eastAsia="Times New Roman" w:hAnsi="Calibri" w:cs="Arial"/>
                <w:color w:val="000000"/>
                <w:sz w:val="23"/>
                <w:szCs w:val="23"/>
                <w:lang w:val="en-US"/>
              </w:rPr>
            </w:pPr>
          </w:p>
        </w:tc>
        <w:tc>
          <w:tcPr>
            <w:tcW w:w="3365" w:type="dxa"/>
            <w:tcBorders>
              <w:left w:val="single" w:sz="4" w:space="0" w:color="7F7F7F"/>
            </w:tcBorders>
            <w:vAlign w:val="center"/>
          </w:tcPr>
          <w:p w14:paraId="55232552" w14:textId="77777777" w:rsidR="00892455" w:rsidRPr="00892455" w:rsidRDefault="00892455" w:rsidP="00892455">
            <w:pPr>
              <w:spacing w:before="40" w:after="40"/>
              <w:rPr>
                <w:rFonts w:ascii="Calibri" w:eastAsia="Times New Roman" w:hAnsi="Calibri" w:cs="Arial"/>
                <w:i/>
                <w:color w:val="000000"/>
                <w:lang w:val="en-US"/>
              </w:rPr>
            </w:pPr>
          </w:p>
        </w:tc>
        <w:tc>
          <w:tcPr>
            <w:tcW w:w="4112" w:type="dxa"/>
            <w:shd w:val="clear" w:color="auto" w:fill="F2F2F2"/>
            <w:vAlign w:val="center"/>
          </w:tcPr>
          <w:p w14:paraId="405BA078" w14:textId="77777777" w:rsidR="00892455" w:rsidRPr="00892455" w:rsidRDefault="00892455" w:rsidP="00892455">
            <w:pPr>
              <w:spacing w:before="40" w:after="40"/>
              <w:rPr>
                <w:rFonts w:ascii="Calibri" w:eastAsia="Times New Roman" w:hAnsi="Calibri" w:cs="Arial"/>
                <w:i/>
                <w:color w:val="000000"/>
                <w:lang w:val="en-US"/>
              </w:rPr>
            </w:pPr>
          </w:p>
        </w:tc>
      </w:tr>
      <w:tr w:rsidR="00892455" w:rsidRPr="00892455" w14:paraId="57FAF45F" w14:textId="77777777" w:rsidTr="00892455">
        <w:tc>
          <w:tcPr>
            <w:tcW w:w="6600" w:type="dxa"/>
            <w:tcBorders>
              <w:right w:val="single" w:sz="4" w:space="0" w:color="7F7F7F"/>
            </w:tcBorders>
            <w:vAlign w:val="center"/>
          </w:tcPr>
          <w:p w14:paraId="130B7703" w14:textId="77777777" w:rsidR="00892455" w:rsidRPr="00892455" w:rsidRDefault="00892455" w:rsidP="00892455">
            <w:pPr>
              <w:spacing w:before="40" w:after="40"/>
              <w:rPr>
                <w:rFonts w:ascii="Calibri" w:eastAsia="Times New Roman" w:hAnsi="Calibri" w:cs="Arial"/>
                <w:color w:val="000000"/>
                <w:sz w:val="23"/>
                <w:szCs w:val="23"/>
                <w:lang w:val="en-US"/>
              </w:rPr>
            </w:pPr>
            <w:r w:rsidRPr="00892455">
              <w:rPr>
                <w:rFonts w:ascii="Calibri" w:eastAsia="Times New Roman" w:hAnsi="Calibri" w:cs="Arial"/>
                <w:color w:val="000000"/>
                <w:sz w:val="23"/>
                <w:szCs w:val="23"/>
                <w:lang w:val="en-US"/>
              </w:rPr>
              <w:t>All staff and volunteers have received a briefing on PSEA and their obligations in this regard, aligned with international standards.</w:t>
            </w:r>
          </w:p>
        </w:tc>
        <w:tc>
          <w:tcPr>
            <w:tcW w:w="558" w:type="dxa"/>
            <w:tcBorders>
              <w:left w:val="single" w:sz="4" w:space="0" w:color="7F7F7F"/>
              <w:right w:val="single" w:sz="4" w:space="0" w:color="7F7F7F"/>
            </w:tcBorders>
            <w:vAlign w:val="center"/>
          </w:tcPr>
          <w:p w14:paraId="39E16AC8" w14:textId="77777777" w:rsidR="00892455" w:rsidRPr="00892455" w:rsidRDefault="00892455" w:rsidP="00892455">
            <w:pPr>
              <w:spacing w:before="40" w:after="40"/>
              <w:jc w:val="center"/>
              <w:rPr>
                <w:rFonts w:ascii="Calibri" w:eastAsia="Times New Roman" w:hAnsi="Calibri" w:cs="Arial"/>
                <w:color w:val="000000"/>
                <w:sz w:val="23"/>
                <w:szCs w:val="23"/>
                <w:lang w:val="en-US"/>
              </w:rPr>
            </w:pPr>
          </w:p>
        </w:tc>
        <w:tc>
          <w:tcPr>
            <w:tcW w:w="3365" w:type="dxa"/>
            <w:tcBorders>
              <w:left w:val="single" w:sz="4" w:space="0" w:color="7F7F7F"/>
            </w:tcBorders>
            <w:vAlign w:val="center"/>
          </w:tcPr>
          <w:p w14:paraId="17CA5971" w14:textId="77777777" w:rsidR="00892455" w:rsidRPr="00892455" w:rsidRDefault="00892455" w:rsidP="00892455">
            <w:pPr>
              <w:spacing w:before="40" w:after="40"/>
              <w:rPr>
                <w:rFonts w:ascii="Calibri" w:eastAsia="Times New Roman" w:hAnsi="Calibri" w:cs="Arial"/>
                <w:i/>
                <w:color w:val="000000"/>
                <w:lang w:val="en-US"/>
              </w:rPr>
            </w:pPr>
          </w:p>
        </w:tc>
        <w:tc>
          <w:tcPr>
            <w:tcW w:w="4112" w:type="dxa"/>
            <w:shd w:val="clear" w:color="auto" w:fill="F2F2F2"/>
            <w:vAlign w:val="center"/>
          </w:tcPr>
          <w:p w14:paraId="48D61546" w14:textId="77777777" w:rsidR="00892455" w:rsidRPr="00892455" w:rsidRDefault="00892455" w:rsidP="00892455">
            <w:pPr>
              <w:spacing w:before="40" w:after="40"/>
              <w:rPr>
                <w:rFonts w:ascii="Calibri" w:eastAsia="Times New Roman" w:hAnsi="Calibri" w:cs="Arial"/>
                <w:i/>
                <w:color w:val="000000"/>
                <w:lang w:val="en-US"/>
              </w:rPr>
            </w:pPr>
          </w:p>
        </w:tc>
      </w:tr>
      <w:tr w:rsidR="00892455" w:rsidRPr="00892455" w14:paraId="2E26E1C0" w14:textId="77777777" w:rsidTr="00892455">
        <w:tc>
          <w:tcPr>
            <w:tcW w:w="6600" w:type="dxa"/>
            <w:tcBorders>
              <w:right w:val="single" w:sz="4" w:space="0" w:color="7F7F7F"/>
            </w:tcBorders>
            <w:vAlign w:val="center"/>
          </w:tcPr>
          <w:p w14:paraId="517DC776" w14:textId="4EADB306" w:rsidR="00892455" w:rsidRPr="00892455" w:rsidRDefault="00892455" w:rsidP="00892455">
            <w:pPr>
              <w:spacing w:before="40" w:after="40"/>
              <w:rPr>
                <w:rFonts w:ascii="Calibri" w:eastAsia="Times New Roman" w:hAnsi="Calibri" w:cs="Arial"/>
                <w:color w:val="000000"/>
                <w:sz w:val="23"/>
                <w:szCs w:val="23"/>
                <w:lang w:val="en-US"/>
              </w:rPr>
            </w:pPr>
            <w:r w:rsidRPr="00892455">
              <w:rPr>
                <w:rFonts w:ascii="Calibri" w:eastAsia="Times New Roman" w:hAnsi="Calibri" w:cs="Arial"/>
                <w:color w:val="000000"/>
                <w:sz w:val="23"/>
                <w:szCs w:val="23"/>
                <w:lang w:val="en-US"/>
              </w:rPr>
              <w:t>All staff and volunteers have signed the PSEA policy.</w:t>
            </w:r>
          </w:p>
        </w:tc>
        <w:tc>
          <w:tcPr>
            <w:tcW w:w="558" w:type="dxa"/>
            <w:tcBorders>
              <w:left w:val="single" w:sz="4" w:space="0" w:color="7F7F7F"/>
              <w:right w:val="single" w:sz="4" w:space="0" w:color="7F7F7F"/>
            </w:tcBorders>
            <w:vAlign w:val="center"/>
          </w:tcPr>
          <w:p w14:paraId="6159E9BC" w14:textId="77777777" w:rsidR="00892455" w:rsidRPr="00892455" w:rsidRDefault="00892455" w:rsidP="00892455">
            <w:pPr>
              <w:spacing w:before="40" w:after="40"/>
              <w:jc w:val="center"/>
              <w:rPr>
                <w:rFonts w:ascii="Calibri" w:eastAsia="Times New Roman" w:hAnsi="Calibri" w:cs="Arial"/>
                <w:color w:val="000000"/>
                <w:sz w:val="23"/>
                <w:szCs w:val="23"/>
                <w:lang w:val="en-US"/>
              </w:rPr>
            </w:pPr>
          </w:p>
        </w:tc>
        <w:tc>
          <w:tcPr>
            <w:tcW w:w="3365" w:type="dxa"/>
            <w:tcBorders>
              <w:left w:val="single" w:sz="4" w:space="0" w:color="7F7F7F"/>
            </w:tcBorders>
            <w:vAlign w:val="center"/>
          </w:tcPr>
          <w:p w14:paraId="5168B267" w14:textId="77777777" w:rsidR="00892455" w:rsidRPr="00892455" w:rsidRDefault="00892455" w:rsidP="00892455">
            <w:pPr>
              <w:spacing w:before="40" w:after="40"/>
              <w:rPr>
                <w:rFonts w:ascii="Calibri" w:eastAsia="Times New Roman" w:hAnsi="Calibri" w:cs="Arial"/>
                <w:i/>
                <w:color w:val="000000"/>
                <w:lang w:val="en-US"/>
              </w:rPr>
            </w:pPr>
          </w:p>
        </w:tc>
        <w:tc>
          <w:tcPr>
            <w:tcW w:w="4112" w:type="dxa"/>
            <w:shd w:val="clear" w:color="auto" w:fill="F2F2F2"/>
            <w:vAlign w:val="center"/>
          </w:tcPr>
          <w:p w14:paraId="389102D8" w14:textId="77777777" w:rsidR="00892455" w:rsidRPr="00892455" w:rsidRDefault="00892455" w:rsidP="00892455">
            <w:pPr>
              <w:spacing w:before="40" w:after="40"/>
              <w:rPr>
                <w:rFonts w:ascii="Calibri" w:eastAsia="Times New Roman" w:hAnsi="Calibri" w:cs="Arial"/>
                <w:i/>
                <w:color w:val="000000"/>
                <w:lang w:val="en-US"/>
              </w:rPr>
            </w:pPr>
          </w:p>
        </w:tc>
      </w:tr>
      <w:tr w:rsidR="00C80079" w:rsidRPr="00C80079" w14:paraId="71C969B0" w14:textId="77777777" w:rsidTr="00075676">
        <w:tc>
          <w:tcPr>
            <w:tcW w:w="14635" w:type="dxa"/>
            <w:gridSpan w:val="4"/>
            <w:vAlign w:val="center"/>
          </w:tcPr>
          <w:p w14:paraId="1A23FDB9" w14:textId="4EC711B2" w:rsidR="00C80079" w:rsidRPr="00C80079" w:rsidRDefault="00C80079" w:rsidP="00892455">
            <w:pPr>
              <w:spacing w:before="40" w:after="40"/>
              <w:rPr>
                <w:rFonts w:ascii="Calibri" w:eastAsia="Times New Roman" w:hAnsi="Calibri" w:cs="Times New Roman"/>
                <w:b/>
                <w:i/>
                <w:iCs/>
                <w:color w:val="000000"/>
                <w:lang w:val="en-US"/>
              </w:rPr>
            </w:pPr>
            <w:r w:rsidRPr="00C80079">
              <w:rPr>
                <w:rFonts w:ascii="Calibri" w:eastAsia="Times New Roman" w:hAnsi="Calibri" w:cs="Times New Roman"/>
                <w:b/>
                <w:i/>
                <w:iCs/>
                <w:color w:val="000000"/>
                <w:sz w:val="28"/>
                <w:lang w:val="en-US"/>
              </w:rPr>
              <w:t>Code of Conduct and Child Protection Policy</w:t>
            </w:r>
          </w:p>
        </w:tc>
      </w:tr>
      <w:tr w:rsidR="00892455" w:rsidRPr="00892455" w14:paraId="4192E43D" w14:textId="77777777" w:rsidTr="00892455">
        <w:tc>
          <w:tcPr>
            <w:tcW w:w="6600" w:type="dxa"/>
            <w:tcBorders>
              <w:right w:val="single" w:sz="4" w:space="0" w:color="7F7F7F"/>
            </w:tcBorders>
            <w:vAlign w:val="center"/>
          </w:tcPr>
          <w:p w14:paraId="56E869B7" w14:textId="78B9BE8C" w:rsidR="00892455" w:rsidRPr="001A046F" w:rsidRDefault="00892455" w:rsidP="00892455">
            <w:pPr>
              <w:spacing w:before="40" w:after="40"/>
              <w:rPr>
                <w:rFonts w:ascii="Calibri" w:eastAsia="Times New Roman" w:hAnsi="Calibri" w:cs="Times New Roman"/>
                <w:sz w:val="20"/>
                <w:lang w:val="en-US"/>
              </w:rPr>
            </w:pPr>
            <w:r w:rsidRPr="00892455">
              <w:rPr>
                <w:rFonts w:ascii="Calibri" w:eastAsia="Times New Roman" w:hAnsi="Calibri" w:cs="Arial"/>
                <w:color w:val="000000"/>
                <w:sz w:val="23"/>
                <w:szCs w:val="23"/>
                <w:lang w:val="en-US"/>
              </w:rPr>
              <w:t>All staff and volunteers have signed the Code of Conduct and have received a briefing on it</w:t>
            </w:r>
          </w:p>
        </w:tc>
        <w:tc>
          <w:tcPr>
            <w:tcW w:w="558" w:type="dxa"/>
            <w:tcBorders>
              <w:left w:val="single" w:sz="4" w:space="0" w:color="7F7F7F"/>
              <w:right w:val="single" w:sz="4" w:space="0" w:color="7F7F7F"/>
            </w:tcBorders>
            <w:vAlign w:val="center"/>
          </w:tcPr>
          <w:p w14:paraId="2D2C7729" w14:textId="77777777" w:rsidR="00892455" w:rsidRPr="00892455" w:rsidRDefault="00892455" w:rsidP="00892455">
            <w:pPr>
              <w:spacing w:before="40" w:after="40"/>
              <w:jc w:val="center"/>
              <w:rPr>
                <w:rFonts w:ascii="Calibri" w:eastAsia="Times New Roman" w:hAnsi="Calibri" w:cs="Arial"/>
                <w:color w:val="000000"/>
                <w:sz w:val="23"/>
                <w:szCs w:val="23"/>
                <w:lang w:val="en-US"/>
              </w:rPr>
            </w:pPr>
          </w:p>
        </w:tc>
        <w:tc>
          <w:tcPr>
            <w:tcW w:w="3365" w:type="dxa"/>
            <w:tcBorders>
              <w:left w:val="single" w:sz="4" w:space="0" w:color="7F7F7F"/>
            </w:tcBorders>
            <w:vAlign w:val="center"/>
          </w:tcPr>
          <w:p w14:paraId="1DE42608" w14:textId="77777777" w:rsidR="00892455" w:rsidRPr="00892455" w:rsidRDefault="00892455" w:rsidP="00892455">
            <w:pPr>
              <w:spacing w:before="40" w:after="40"/>
              <w:rPr>
                <w:rFonts w:ascii="Calibri" w:eastAsia="Times New Roman" w:hAnsi="Calibri" w:cs="Arial"/>
                <w:i/>
                <w:color w:val="000000"/>
                <w:lang w:val="en-US"/>
              </w:rPr>
            </w:pPr>
          </w:p>
        </w:tc>
        <w:tc>
          <w:tcPr>
            <w:tcW w:w="4112" w:type="dxa"/>
            <w:shd w:val="clear" w:color="auto" w:fill="F2F2F2"/>
            <w:vAlign w:val="center"/>
          </w:tcPr>
          <w:p w14:paraId="5493B4FB" w14:textId="77777777" w:rsidR="00892455" w:rsidRPr="00892455" w:rsidRDefault="00892455" w:rsidP="00892455">
            <w:pPr>
              <w:spacing w:before="40" w:after="40"/>
              <w:rPr>
                <w:rFonts w:ascii="Calibri" w:eastAsia="Times New Roman" w:hAnsi="Calibri" w:cs="Arial"/>
                <w:i/>
                <w:color w:val="000000"/>
                <w:lang w:val="en-US"/>
              </w:rPr>
            </w:pPr>
          </w:p>
        </w:tc>
      </w:tr>
      <w:tr w:rsidR="00892455" w:rsidRPr="00892455" w14:paraId="185F470E" w14:textId="77777777" w:rsidTr="00892455">
        <w:tc>
          <w:tcPr>
            <w:tcW w:w="6600" w:type="dxa"/>
            <w:tcBorders>
              <w:right w:val="single" w:sz="4" w:space="0" w:color="7F7F7F"/>
            </w:tcBorders>
            <w:vAlign w:val="center"/>
          </w:tcPr>
          <w:p w14:paraId="3B4AD6F2" w14:textId="08D00B1B" w:rsidR="00892455" w:rsidRPr="00892455" w:rsidRDefault="00892455" w:rsidP="00892455">
            <w:pPr>
              <w:spacing w:before="40" w:after="40"/>
              <w:rPr>
                <w:rFonts w:ascii="Calibri" w:eastAsia="Times New Roman" w:hAnsi="Calibri" w:cs="Arial"/>
                <w:color w:val="000000"/>
                <w:sz w:val="23"/>
                <w:szCs w:val="23"/>
                <w:lang w:val="en-US"/>
              </w:rPr>
            </w:pPr>
            <w:r w:rsidRPr="00892455">
              <w:rPr>
                <w:rFonts w:ascii="Calibri" w:eastAsia="Times New Roman" w:hAnsi="Calibri" w:cs="Arial"/>
                <w:color w:val="000000"/>
                <w:sz w:val="23"/>
                <w:szCs w:val="23"/>
                <w:lang w:val="en-US"/>
              </w:rPr>
              <w:t>All staff and volunteers have signed the Child Protection Policy and have received a briefing on it</w:t>
            </w:r>
          </w:p>
        </w:tc>
        <w:tc>
          <w:tcPr>
            <w:tcW w:w="558" w:type="dxa"/>
            <w:tcBorders>
              <w:left w:val="single" w:sz="4" w:space="0" w:color="7F7F7F"/>
              <w:right w:val="single" w:sz="4" w:space="0" w:color="7F7F7F"/>
            </w:tcBorders>
            <w:vAlign w:val="center"/>
          </w:tcPr>
          <w:p w14:paraId="4124D323" w14:textId="77777777" w:rsidR="00892455" w:rsidRPr="00892455" w:rsidRDefault="00892455" w:rsidP="00892455">
            <w:pPr>
              <w:spacing w:before="40" w:after="40"/>
              <w:jc w:val="center"/>
              <w:rPr>
                <w:rFonts w:ascii="Calibri" w:eastAsia="Times New Roman" w:hAnsi="Calibri" w:cs="Arial"/>
                <w:color w:val="000000"/>
                <w:sz w:val="23"/>
                <w:szCs w:val="23"/>
                <w:lang w:val="en-US"/>
              </w:rPr>
            </w:pPr>
          </w:p>
        </w:tc>
        <w:tc>
          <w:tcPr>
            <w:tcW w:w="3365" w:type="dxa"/>
            <w:tcBorders>
              <w:left w:val="single" w:sz="4" w:space="0" w:color="7F7F7F"/>
            </w:tcBorders>
            <w:vAlign w:val="center"/>
          </w:tcPr>
          <w:p w14:paraId="3CC4BBA8" w14:textId="77777777" w:rsidR="00892455" w:rsidRPr="00892455" w:rsidRDefault="00892455" w:rsidP="00892455">
            <w:pPr>
              <w:spacing w:before="40" w:after="40"/>
              <w:rPr>
                <w:rFonts w:ascii="Calibri" w:eastAsia="Times New Roman" w:hAnsi="Calibri" w:cs="Arial"/>
                <w:i/>
                <w:color w:val="000000"/>
                <w:lang w:val="en-US"/>
              </w:rPr>
            </w:pPr>
          </w:p>
        </w:tc>
        <w:tc>
          <w:tcPr>
            <w:tcW w:w="4112" w:type="dxa"/>
            <w:shd w:val="clear" w:color="auto" w:fill="F2F2F2"/>
            <w:vAlign w:val="center"/>
          </w:tcPr>
          <w:p w14:paraId="626002FB" w14:textId="77777777" w:rsidR="00892455" w:rsidRPr="00892455" w:rsidRDefault="00892455" w:rsidP="00892455">
            <w:pPr>
              <w:spacing w:before="40" w:after="40"/>
              <w:rPr>
                <w:rFonts w:ascii="Calibri" w:eastAsia="Times New Roman" w:hAnsi="Calibri" w:cs="Arial"/>
                <w:i/>
                <w:color w:val="000000"/>
                <w:lang w:val="en-US"/>
              </w:rPr>
            </w:pPr>
          </w:p>
        </w:tc>
      </w:tr>
      <w:tr w:rsidR="00892455" w:rsidRPr="00892455" w14:paraId="5301960D" w14:textId="77777777" w:rsidTr="00892455">
        <w:tc>
          <w:tcPr>
            <w:tcW w:w="6600" w:type="dxa"/>
            <w:tcBorders>
              <w:right w:val="single" w:sz="4" w:space="0" w:color="7F7F7F"/>
            </w:tcBorders>
            <w:vAlign w:val="center"/>
          </w:tcPr>
          <w:p w14:paraId="1A359ED5" w14:textId="77777777" w:rsidR="00892455" w:rsidRPr="00892455" w:rsidRDefault="00892455" w:rsidP="00892455">
            <w:pPr>
              <w:spacing w:before="40" w:after="40"/>
              <w:rPr>
                <w:rFonts w:ascii="Calibri" w:eastAsia="Times New Roman" w:hAnsi="Calibri" w:cs="Arial"/>
                <w:color w:val="000000"/>
                <w:sz w:val="23"/>
                <w:szCs w:val="23"/>
                <w:lang w:val="en-US"/>
              </w:rPr>
            </w:pPr>
            <w:r w:rsidRPr="00892455">
              <w:rPr>
                <w:rFonts w:ascii="Calibri" w:eastAsia="Times New Roman" w:hAnsi="Calibri" w:cs="Arial"/>
                <w:color w:val="000000"/>
                <w:sz w:val="23"/>
                <w:szCs w:val="23"/>
                <w:lang w:val="en-US"/>
              </w:rPr>
              <w:t>Code of Conduct and child protection materials and briefings are provided in accessible formats and locations for staff and volunteers with disabilities.</w:t>
            </w:r>
          </w:p>
        </w:tc>
        <w:tc>
          <w:tcPr>
            <w:tcW w:w="558" w:type="dxa"/>
            <w:tcBorders>
              <w:left w:val="single" w:sz="4" w:space="0" w:color="7F7F7F"/>
              <w:right w:val="single" w:sz="4" w:space="0" w:color="7F7F7F"/>
            </w:tcBorders>
            <w:vAlign w:val="center"/>
          </w:tcPr>
          <w:p w14:paraId="161B1471" w14:textId="77777777" w:rsidR="00892455" w:rsidRPr="00892455" w:rsidRDefault="00892455" w:rsidP="00892455">
            <w:pPr>
              <w:spacing w:before="40" w:after="40"/>
              <w:jc w:val="center"/>
              <w:rPr>
                <w:rFonts w:ascii="Calibri" w:eastAsia="Times New Roman" w:hAnsi="Calibri" w:cs="Arial"/>
                <w:color w:val="000000"/>
                <w:sz w:val="23"/>
                <w:szCs w:val="23"/>
                <w:lang w:val="en-US"/>
              </w:rPr>
            </w:pPr>
          </w:p>
        </w:tc>
        <w:tc>
          <w:tcPr>
            <w:tcW w:w="3365" w:type="dxa"/>
            <w:tcBorders>
              <w:left w:val="single" w:sz="4" w:space="0" w:color="7F7F7F"/>
            </w:tcBorders>
            <w:vAlign w:val="center"/>
          </w:tcPr>
          <w:p w14:paraId="27EBFC55" w14:textId="77777777" w:rsidR="00892455" w:rsidRPr="00892455" w:rsidRDefault="00892455" w:rsidP="00892455">
            <w:pPr>
              <w:spacing w:before="40" w:after="40"/>
              <w:rPr>
                <w:rFonts w:ascii="Calibri" w:eastAsia="Times New Roman" w:hAnsi="Calibri" w:cs="Arial"/>
                <w:i/>
                <w:color w:val="000000"/>
                <w:lang w:val="en-US"/>
              </w:rPr>
            </w:pPr>
          </w:p>
        </w:tc>
        <w:tc>
          <w:tcPr>
            <w:tcW w:w="4112" w:type="dxa"/>
            <w:shd w:val="clear" w:color="auto" w:fill="F2F2F2"/>
            <w:vAlign w:val="center"/>
          </w:tcPr>
          <w:p w14:paraId="233C1515" w14:textId="77777777" w:rsidR="00892455" w:rsidRPr="00892455" w:rsidRDefault="00892455" w:rsidP="00892455">
            <w:pPr>
              <w:spacing w:before="40" w:after="40"/>
              <w:rPr>
                <w:rFonts w:ascii="Calibri" w:eastAsia="Times New Roman" w:hAnsi="Calibri" w:cs="Arial"/>
                <w:i/>
                <w:color w:val="000000"/>
                <w:lang w:val="en-US"/>
              </w:rPr>
            </w:pPr>
          </w:p>
        </w:tc>
      </w:tr>
      <w:tr w:rsidR="00892455" w:rsidRPr="00892455" w14:paraId="7E4C23E2" w14:textId="77777777" w:rsidTr="00892455">
        <w:tc>
          <w:tcPr>
            <w:tcW w:w="6600" w:type="dxa"/>
            <w:tcBorders>
              <w:right w:val="single" w:sz="4" w:space="0" w:color="7F7F7F"/>
            </w:tcBorders>
            <w:vAlign w:val="center"/>
          </w:tcPr>
          <w:p w14:paraId="7EE65F3D" w14:textId="77777777" w:rsidR="00892455" w:rsidRPr="00892455" w:rsidRDefault="00892455" w:rsidP="00892455">
            <w:pPr>
              <w:spacing w:before="40" w:after="40"/>
              <w:rPr>
                <w:rFonts w:ascii="Calibri" w:eastAsia="Times New Roman" w:hAnsi="Calibri" w:cs="Arial"/>
                <w:color w:val="000000"/>
                <w:sz w:val="23"/>
                <w:szCs w:val="23"/>
                <w:lang w:val="en-US"/>
              </w:rPr>
            </w:pPr>
            <w:r w:rsidRPr="00892455">
              <w:rPr>
                <w:rFonts w:ascii="Calibri" w:eastAsia="Times New Roman" w:hAnsi="Calibri" w:cs="Arial"/>
                <w:color w:val="000000"/>
                <w:sz w:val="23"/>
                <w:szCs w:val="23"/>
                <w:lang w:val="en-US"/>
              </w:rPr>
              <w:lastRenderedPageBreak/>
              <w:t>All staff and volunteers know how to make a report and access referral services if they have a child protection or code of conduct concern.</w:t>
            </w:r>
          </w:p>
        </w:tc>
        <w:tc>
          <w:tcPr>
            <w:tcW w:w="558" w:type="dxa"/>
            <w:tcBorders>
              <w:left w:val="single" w:sz="4" w:space="0" w:color="7F7F7F"/>
              <w:right w:val="single" w:sz="4" w:space="0" w:color="7F7F7F"/>
            </w:tcBorders>
            <w:vAlign w:val="center"/>
          </w:tcPr>
          <w:p w14:paraId="66E0A44A" w14:textId="77777777" w:rsidR="00892455" w:rsidRPr="00892455" w:rsidRDefault="00892455" w:rsidP="00892455">
            <w:pPr>
              <w:spacing w:before="40" w:after="40"/>
              <w:jc w:val="center"/>
              <w:rPr>
                <w:rFonts w:ascii="Calibri" w:eastAsia="Times New Roman" w:hAnsi="Calibri" w:cs="Arial"/>
                <w:color w:val="000000"/>
                <w:sz w:val="23"/>
                <w:szCs w:val="23"/>
                <w:lang w:val="en-US"/>
              </w:rPr>
            </w:pPr>
          </w:p>
        </w:tc>
        <w:tc>
          <w:tcPr>
            <w:tcW w:w="3365" w:type="dxa"/>
            <w:tcBorders>
              <w:left w:val="single" w:sz="4" w:space="0" w:color="7F7F7F"/>
            </w:tcBorders>
            <w:vAlign w:val="center"/>
          </w:tcPr>
          <w:p w14:paraId="530B91E9" w14:textId="77777777" w:rsidR="00892455" w:rsidRPr="00892455" w:rsidRDefault="00892455" w:rsidP="00892455">
            <w:pPr>
              <w:spacing w:before="40" w:after="40"/>
              <w:rPr>
                <w:rFonts w:ascii="Calibri" w:eastAsia="Times New Roman" w:hAnsi="Calibri" w:cs="Arial"/>
                <w:i/>
                <w:color w:val="000000"/>
                <w:lang w:val="en-US"/>
              </w:rPr>
            </w:pPr>
          </w:p>
        </w:tc>
        <w:tc>
          <w:tcPr>
            <w:tcW w:w="4112" w:type="dxa"/>
            <w:shd w:val="clear" w:color="auto" w:fill="F2F2F2"/>
            <w:vAlign w:val="center"/>
          </w:tcPr>
          <w:p w14:paraId="7DE9681D" w14:textId="77777777" w:rsidR="00892455" w:rsidRPr="00892455" w:rsidRDefault="00892455" w:rsidP="00892455">
            <w:pPr>
              <w:spacing w:before="40" w:after="40"/>
              <w:rPr>
                <w:rFonts w:ascii="Calibri" w:eastAsia="Times New Roman" w:hAnsi="Calibri" w:cs="Arial"/>
                <w:i/>
                <w:color w:val="000000"/>
                <w:lang w:val="en-US"/>
              </w:rPr>
            </w:pPr>
          </w:p>
        </w:tc>
      </w:tr>
      <w:tr w:rsidR="00892455" w:rsidRPr="00892455" w14:paraId="5A0B319E" w14:textId="77777777" w:rsidTr="00892455">
        <w:tc>
          <w:tcPr>
            <w:tcW w:w="6600" w:type="dxa"/>
            <w:tcBorders>
              <w:right w:val="single" w:sz="4" w:space="0" w:color="7F7F7F"/>
            </w:tcBorders>
            <w:vAlign w:val="center"/>
          </w:tcPr>
          <w:p w14:paraId="4A097EFA" w14:textId="3046C33B" w:rsidR="00892455" w:rsidRPr="00892455" w:rsidRDefault="00892455" w:rsidP="00892455">
            <w:pPr>
              <w:spacing w:before="40" w:after="40"/>
              <w:rPr>
                <w:rFonts w:ascii="Calibri" w:eastAsia="Times New Roman" w:hAnsi="Calibri" w:cs="Arial"/>
                <w:color w:val="000000"/>
                <w:sz w:val="23"/>
                <w:szCs w:val="23"/>
                <w:lang w:val="en-US"/>
              </w:rPr>
            </w:pPr>
            <w:r w:rsidRPr="00892455">
              <w:rPr>
                <w:rFonts w:ascii="Calibri" w:eastAsia="Times New Roman" w:hAnsi="Calibri" w:cs="Arial"/>
                <w:color w:val="000000"/>
                <w:sz w:val="23"/>
                <w:szCs w:val="23"/>
                <w:lang w:val="en-US"/>
              </w:rPr>
              <w:t>All staff and volunteers have been recruited using child-safe recruitment measures, including reference and formal background checks.</w:t>
            </w:r>
          </w:p>
        </w:tc>
        <w:tc>
          <w:tcPr>
            <w:tcW w:w="558" w:type="dxa"/>
            <w:tcBorders>
              <w:left w:val="single" w:sz="4" w:space="0" w:color="7F7F7F"/>
              <w:right w:val="single" w:sz="4" w:space="0" w:color="7F7F7F"/>
            </w:tcBorders>
            <w:vAlign w:val="center"/>
          </w:tcPr>
          <w:p w14:paraId="6959099F" w14:textId="77777777" w:rsidR="00892455" w:rsidRPr="00892455" w:rsidRDefault="00892455" w:rsidP="00892455">
            <w:pPr>
              <w:spacing w:before="40" w:after="40"/>
              <w:jc w:val="center"/>
              <w:rPr>
                <w:rFonts w:ascii="Calibri" w:eastAsia="Times New Roman" w:hAnsi="Calibri" w:cs="Arial"/>
                <w:color w:val="000000"/>
                <w:sz w:val="23"/>
                <w:szCs w:val="23"/>
                <w:lang w:val="en-US"/>
              </w:rPr>
            </w:pPr>
          </w:p>
        </w:tc>
        <w:tc>
          <w:tcPr>
            <w:tcW w:w="3365" w:type="dxa"/>
            <w:tcBorders>
              <w:left w:val="single" w:sz="4" w:space="0" w:color="7F7F7F"/>
            </w:tcBorders>
            <w:vAlign w:val="center"/>
          </w:tcPr>
          <w:p w14:paraId="17D2F992" w14:textId="77777777" w:rsidR="00892455" w:rsidRPr="00892455" w:rsidRDefault="00892455" w:rsidP="00892455">
            <w:pPr>
              <w:spacing w:before="40" w:after="40"/>
              <w:rPr>
                <w:rFonts w:ascii="Calibri" w:eastAsia="Times New Roman" w:hAnsi="Calibri" w:cs="Arial"/>
                <w:i/>
                <w:color w:val="000000"/>
                <w:lang w:val="en-US"/>
              </w:rPr>
            </w:pPr>
          </w:p>
        </w:tc>
        <w:tc>
          <w:tcPr>
            <w:tcW w:w="4112" w:type="dxa"/>
            <w:shd w:val="clear" w:color="auto" w:fill="F2F2F2"/>
            <w:vAlign w:val="center"/>
          </w:tcPr>
          <w:p w14:paraId="13BD2398" w14:textId="77777777" w:rsidR="00892455" w:rsidRPr="00892455" w:rsidRDefault="00892455" w:rsidP="00892455">
            <w:pPr>
              <w:spacing w:before="40" w:after="40"/>
              <w:rPr>
                <w:rFonts w:ascii="Calibri" w:eastAsia="Times New Roman" w:hAnsi="Calibri" w:cs="Arial"/>
                <w:i/>
                <w:color w:val="000000"/>
                <w:lang w:val="en-US"/>
              </w:rPr>
            </w:pPr>
          </w:p>
        </w:tc>
      </w:tr>
    </w:tbl>
    <w:p w14:paraId="7A7B6B76" w14:textId="663978BC" w:rsidR="00892455" w:rsidRDefault="00892455" w:rsidP="00892455">
      <w:pPr>
        <w:rPr>
          <w:rFonts w:ascii="Calibri" w:eastAsia="Times New Roman" w:hAnsi="Calibri" w:cs="Times New Roman"/>
        </w:rPr>
      </w:pPr>
    </w:p>
    <w:p w14:paraId="45D9A5A1" w14:textId="49B3E974" w:rsidR="00A41262" w:rsidRDefault="00A41262">
      <w:pPr>
        <w:rPr>
          <w:rFonts w:ascii="Calibri" w:eastAsia="Times New Roman" w:hAnsi="Calibri" w:cs="Times New Roman"/>
        </w:rPr>
      </w:pPr>
      <w:r>
        <w:rPr>
          <w:rFonts w:ascii="Calibri" w:eastAsia="Times New Roman" w:hAnsi="Calibri" w:cs="Times New Roman"/>
        </w:rPr>
        <w:br w:type="page"/>
      </w:r>
    </w:p>
    <w:p w14:paraId="160FEA6C" w14:textId="77777777" w:rsidR="00A41262" w:rsidRPr="00892455" w:rsidRDefault="00A41262" w:rsidP="00892455">
      <w:pPr>
        <w:rPr>
          <w:rFonts w:ascii="Calibri" w:eastAsia="Times New Roman" w:hAnsi="Calibri" w:cs="Times New Roman"/>
        </w:rPr>
      </w:pPr>
    </w:p>
    <w:tbl>
      <w:tblPr>
        <w:tblStyle w:val="TableGrid"/>
        <w:tblW w:w="15418" w:type="dxa"/>
        <w:tblInd w:w="-176" w:type="dxa"/>
        <w:tblBorders>
          <w:top w:val="single" w:sz="4" w:space="0" w:color="7F7F7F" w:themeColor="text1" w:themeTint="80"/>
          <w:left w:val="none" w:sz="0" w:space="0" w:color="auto"/>
          <w:bottom w:val="single" w:sz="4" w:space="0" w:color="7F7F7F" w:themeColor="text1" w:themeTint="80"/>
          <w:right w:val="none" w:sz="0" w:space="0" w:color="auto"/>
          <w:insideH w:val="single" w:sz="4" w:space="0" w:color="7F7F7F" w:themeColor="text1" w:themeTint="80"/>
          <w:insideV w:val="none" w:sz="0" w:space="0" w:color="auto"/>
        </w:tblBorders>
        <w:tblLook w:val="04A0" w:firstRow="1" w:lastRow="0" w:firstColumn="1" w:lastColumn="0" w:noHBand="0" w:noVBand="1"/>
      </w:tblPr>
      <w:tblGrid>
        <w:gridCol w:w="7338"/>
        <w:gridCol w:w="602"/>
        <w:gridCol w:w="3739"/>
        <w:gridCol w:w="3739"/>
      </w:tblGrid>
      <w:tr w:rsidR="00402152" w:rsidRPr="007D7E75" w14:paraId="0C574B0C" w14:textId="77777777" w:rsidTr="000706CF">
        <w:tc>
          <w:tcPr>
            <w:tcW w:w="15418" w:type="dxa"/>
            <w:gridSpan w:val="4"/>
            <w:shd w:val="clear" w:color="auto" w:fill="E5B8B7" w:themeFill="accent2" w:themeFillTint="66"/>
            <w:vAlign w:val="center"/>
          </w:tcPr>
          <w:p w14:paraId="0C574B0B" w14:textId="77777777" w:rsidR="00402152" w:rsidRPr="007D7E75" w:rsidRDefault="00FE1A3F" w:rsidP="00FE1A3F">
            <w:pPr>
              <w:spacing w:before="40" w:after="40"/>
              <w:rPr>
                <w:rFonts w:ascii="Calibri" w:hAnsi="Calibri" w:cs="Arial"/>
                <w:b/>
                <w:i/>
                <w:color w:val="000000"/>
                <w:lang w:val="en-US"/>
              </w:rPr>
            </w:pPr>
            <w:bookmarkStart w:id="2" w:name="health"/>
            <w:bookmarkEnd w:id="2"/>
            <w:r>
              <w:rPr>
                <w:rFonts w:ascii="Calibri" w:hAnsi="Calibri" w:cs="Arial"/>
                <w:b/>
                <w:color w:val="000000"/>
                <w:sz w:val="40"/>
                <w:szCs w:val="23"/>
                <w:lang w:val="en-US"/>
              </w:rPr>
              <w:t xml:space="preserve">1. </w:t>
            </w:r>
            <w:r w:rsidR="00402152" w:rsidRPr="007D7E75">
              <w:rPr>
                <w:rFonts w:ascii="Calibri" w:hAnsi="Calibri" w:cs="Arial"/>
                <w:b/>
                <w:color w:val="000000"/>
                <w:sz w:val="40"/>
                <w:szCs w:val="23"/>
                <w:lang w:val="en-US"/>
              </w:rPr>
              <w:t>Emergency Health</w:t>
            </w:r>
          </w:p>
        </w:tc>
      </w:tr>
      <w:tr w:rsidR="000D5AD9" w:rsidRPr="007D7E75" w14:paraId="0C574B11" w14:textId="77777777" w:rsidTr="000706CF">
        <w:tc>
          <w:tcPr>
            <w:tcW w:w="7338" w:type="dxa"/>
            <w:shd w:val="clear" w:color="auto" w:fill="D6E3BC" w:themeFill="accent3" w:themeFillTint="66"/>
            <w:vAlign w:val="center"/>
          </w:tcPr>
          <w:p w14:paraId="0C574B0D" w14:textId="77777777" w:rsidR="000D5AD9" w:rsidRPr="007D7E75" w:rsidRDefault="000D5AD9" w:rsidP="000706CF">
            <w:pPr>
              <w:spacing w:before="40" w:after="40"/>
              <w:rPr>
                <w:rFonts w:ascii="Calibri" w:hAnsi="Calibri" w:cs="Times New Roman"/>
                <w:b/>
                <w:sz w:val="20"/>
                <w:szCs w:val="20"/>
                <w:lang w:val="en-US"/>
              </w:rPr>
            </w:pPr>
            <w:r w:rsidRPr="007D7E75">
              <w:rPr>
                <w:rFonts w:ascii="Calibri" w:hAnsi="Calibri" w:cs="Arial"/>
                <w:b/>
                <w:color w:val="000000"/>
                <w:sz w:val="40"/>
                <w:szCs w:val="23"/>
                <w:lang w:val="en-US"/>
              </w:rPr>
              <w:t>Dignity</w:t>
            </w:r>
          </w:p>
        </w:tc>
        <w:tc>
          <w:tcPr>
            <w:tcW w:w="602" w:type="dxa"/>
            <w:tcBorders>
              <w:bottom w:val="single" w:sz="4" w:space="0" w:color="7F7F7F" w:themeColor="text1" w:themeTint="80"/>
            </w:tcBorders>
            <w:shd w:val="clear" w:color="auto" w:fill="D6E3BC" w:themeFill="accent3" w:themeFillTint="66"/>
            <w:vAlign w:val="center"/>
          </w:tcPr>
          <w:p w14:paraId="0C574B0E" w14:textId="77777777" w:rsidR="000D5AD9" w:rsidRPr="007D7E75" w:rsidRDefault="000F75A1" w:rsidP="000706CF">
            <w:pPr>
              <w:spacing w:before="40" w:after="40"/>
              <w:jc w:val="center"/>
              <w:rPr>
                <w:rFonts w:ascii="Calibri" w:hAnsi="Calibri" w:cs="Arial"/>
                <w:i/>
                <w:color w:val="000000"/>
                <w:lang w:val="en-US"/>
              </w:rPr>
            </w:pPr>
            <w:r w:rsidRPr="007D7E75">
              <w:rPr>
                <w:rFonts w:ascii="Calibri" w:hAnsi="Calibri" w:cs="Arial"/>
                <w:i/>
                <w:color w:val="000000"/>
                <w:lang w:val="en-US"/>
              </w:rPr>
              <w:t>S</w:t>
            </w:r>
          </w:p>
        </w:tc>
        <w:tc>
          <w:tcPr>
            <w:tcW w:w="3739" w:type="dxa"/>
            <w:shd w:val="clear" w:color="auto" w:fill="D6E3BC" w:themeFill="accent3" w:themeFillTint="66"/>
            <w:vAlign w:val="center"/>
          </w:tcPr>
          <w:p w14:paraId="0C574B0F" w14:textId="77777777" w:rsidR="000D5AD9" w:rsidRPr="007D7E75" w:rsidRDefault="000F75A1" w:rsidP="000706CF">
            <w:pPr>
              <w:spacing w:before="40" w:after="40"/>
              <w:jc w:val="center"/>
              <w:rPr>
                <w:rFonts w:ascii="Calibri" w:hAnsi="Calibri" w:cs="Arial"/>
                <w:i/>
                <w:color w:val="000000"/>
                <w:lang w:val="en-US"/>
              </w:rPr>
            </w:pPr>
            <w:r w:rsidRPr="007D7E75">
              <w:rPr>
                <w:rFonts w:ascii="Calibri" w:hAnsi="Calibri" w:cs="Arial"/>
                <w:i/>
                <w:color w:val="000000"/>
                <w:lang w:val="en-US"/>
              </w:rPr>
              <w:t>Justification for score</w:t>
            </w:r>
          </w:p>
        </w:tc>
        <w:tc>
          <w:tcPr>
            <w:tcW w:w="3739" w:type="dxa"/>
            <w:shd w:val="clear" w:color="auto" w:fill="D6E3BC" w:themeFill="accent3" w:themeFillTint="66"/>
            <w:vAlign w:val="center"/>
          </w:tcPr>
          <w:p w14:paraId="0C574B10" w14:textId="77777777" w:rsidR="000D5AD9" w:rsidRPr="007D7E75" w:rsidRDefault="000F75A1" w:rsidP="000706CF">
            <w:pPr>
              <w:spacing w:before="40" w:after="40"/>
              <w:jc w:val="center"/>
              <w:rPr>
                <w:rFonts w:ascii="Calibri" w:hAnsi="Calibri" w:cs="Arial"/>
                <w:i/>
                <w:color w:val="000000"/>
                <w:lang w:val="en-US"/>
              </w:rPr>
            </w:pPr>
            <w:r w:rsidRPr="007D7E75">
              <w:rPr>
                <w:rFonts w:ascii="Calibri" w:hAnsi="Calibri" w:cs="Arial"/>
                <w:i/>
                <w:color w:val="000000"/>
                <w:lang w:val="en-US"/>
              </w:rPr>
              <w:t>Next steps</w:t>
            </w:r>
          </w:p>
        </w:tc>
      </w:tr>
      <w:tr w:rsidR="000D5AD9" w:rsidRPr="007D7E75" w14:paraId="0C574B16" w14:textId="77777777" w:rsidTr="000706CF">
        <w:trPr>
          <w:trHeight w:val="400"/>
        </w:trPr>
        <w:tc>
          <w:tcPr>
            <w:tcW w:w="7338" w:type="dxa"/>
            <w:tcBorders>
              <w:right w:val="single" w:sz="4" w:space="0" w:color="7F7F7F" w:themeColor="text1" w:themeTint="80"/>
            </w:tcBorders>
            <w:vAlign w:val="center"/>
          </w:tcPr>
          <w:p w14:paraId="0C574B12" w14:textId="5EAB8C1F" w:rsidR="000D5AD9" w:rsidRPr="007D7E75" w:rsidRDefault="004A1BF8" w:rsidP="00611750">
            <w:pPr>
              <w:spacing w:before="40" w:after="40"/>
              <w:rPr>
                <w:rFonts w:ascii="Calibri" w:hAnsi="Calibri" w:cs="Arial"/>
                <w:color w:val="000000"/>
                <w:sz w:val="23"/>
                <w:szCs w:val="23"/>
                <w:lang w:val="en-US"/>
              </w:rPr>
            </w:pPr>
            <w:r w:rsidRPr="004A1BF8">
              <w:rPr>
                <w:rFonts w:ascii="Calibri" w:hAnsi="Calibri" w:cs="Arial"/>
                <w:color w:val="000000"/>
                <w:sz w:val="23"/>
                <w:szCs w:val="23"/>
                <w:lang w:val="en-US"/>
              </w:rPr>
              <w:t>Separate consulting rooms and toilets are available and, if the context</w:t>
            </w:r>
            <w:r w:rsidR="00611750">
              <w:rPr>
                <w:rFonts w:ascii="Calibri" w:hAnsi="Calibri" w:cs="Arial"/>
                <w:color w:val="000000"/>
                <w:sz w:val="23"/>
                <w:szCs w:val="23"/>
                <w:lang w:val="en-US"/>
              </w:rPr>
              <w:t xml:space="preserve"> </w:t>
            </w:r>
            <w:r w:rsidRPr="004A1BF8">
              <w:rPr>
                <w:rFonts w:ascii="Calibri" w:hAnsi="Calibri" w:cs="Arial"/>
                <w:color w:val="000000"/>
                <w:sz w:val="23"/>
                <w:szCs w:val="23"/>
                <w:lang w:val="en-US"/>
              </w:rPr>
              <w:t>requires it, separate entrances and waiting areas for women and men</w:t>
            </w:r>
            <w:r w:rsidR="00611750">
              <w:rPr>
                <w:rFonts w:ascii="Calibri" w:hAnsi="Calibri" w:cs="Arial"/>
                <w:color w:val="000000"/>
                <w:sz w:val="23"/>
                <w:szCs w:val="23"/>
                <w:lang w:val="en-US"/>
              </w:rPr>
              <w:t xml:space="preserve"> </w:t>
            </w:r>
            <w:r w:rsidRPr="004A1BF8">
              <w:rPr>
                <w:rFonts w:ascii="Calibri" w:hAnsi="Calibri" w:cs="Arial"/>
                <w:color w:val="000000"/>
                <w:sz w:val="23"/>
                <w:szCs w:val="23"/>
                <w:lang w:val="en-US"/>
              </w:rPr>
              <w:t>and for people who identify as another gender are available to provide</w:t>
            </w:r>
            <w:r w:rsidR="007B162D">
              <w:rPr>
                <w:rFonts w:ascii="Calibri" w:hAnsi="Calibri" w:cs="Arial"/>
                <w:color w:val="000000"/>
                <w:sz w:val="23"/>
                <w:szCs w:val="23"/>
                <w:lang w:val="en-US"/>
              </w:rPr>
              <w:t xml:space="preserve"> </w:t>
            </w:r>
            <w:r w:rsidR="00611750">
              <w:rPr>
                <w:rFonts w:ascii="Calibri" w:hAnsi="Calibri" w:cs="Arial"/>
                <w:color w:val="000000"/>
                <w:sz w:val="23"/>
                <w:szCs w:val="23"/>
                <w:lang w:val="en-US"/>
              </w:rPr>
              <w:t>m</w:t>
            </w:r>
            <w:r w:rsidRPr="004A1BF8">
              <w:rPr>
                <w:rFonts w:ascii="Calibri" w:hAnsi="Calibri" w:cs="Arial"/>
                <w:color w:val="000000"/>
                <w:sz w:val="23"/>
                <w:szCs w:val="23"/>
                <w:lang w:val="en-US"/>
              </w:rPr>
              <w:t>aximum privacy and dignity. The needs of sexual and gender</w:t>
            </w:r>
            <w:r w:rsidR="00611750">
              <w:rPr>
                <w:rFonts w:ascii="Calibri" w:hAnsi="Calibri" w:cs="Arial"/>
                <w:color w:val="000000"/>
                <w:sz w:val="23"/>
                <w:szCs w:val="23"/>
                <w:lang w:val="en-US"/>
              </w:rPr>
              <w:t xml:space="preserve"> </w:t>
            </w:r>
            <w:r w:rsidRPr="004A1BF8">
              <w:rPr>
                <w:rFonts w:ascii="Calibri" w:hAnsi="Calibri" w:cs="Arial"/>
                <w:color w:val="000000"/>
                <w:sz w:val="23"/>
                <w:szCs w:val="23"/>
                <w:lang w:val="en-US"/>
              </w:rPr>
              <w:t>minorities are taken into consideration.</w:t>
            </w:r>
          </w:p>
        </w:tc>
        <w:tc>
          <w:tcPr>
            <w:tcW w:w="602" w:type="dxa"/>
            <w:tcBorders>
              <w:left w:val="single" w:sz="4" w:space="0" w:color="7F7F7F" w:themeColor="text1" w:themeTint="80"/>
              <w:right w:val="single" w:sz="4" w:space="0" w:color="7F7F7F" w:themeColor="text1" w:themeTint="80"/>
            </w:tcBorders>
            <w:vAlign w:val="center"/>
          </w:tcPr>
          <w:p w14:paraId="0C574B13" w14:textId="77777777" w:rsidR="000D5AD9" w:rsidRPr="007D7E75" w:rsidRDefault="000D5AD9" w:rsidP="000706CF">
            <w:pPr>
              <w:spacing w:before="40" w:after="40"/>
              <w:jc w:val="center"/>
              <w:rPr>
                <w:rFonts w:ascii="Calibri" w:hAnsi="Calibri" w:cs="Arial"/>
                <w:color w:val="000000"/>
                <w:sz w:val="23"/>
                <w:szCs w:val="23"/>
                <w:lang w:val="en-US"/>
              </w:rPr>
            </w:pPr>
          </w:p>
        </w:tc>
        <w:tc>
          <w:tcPr>
            <w:tcW w:w="3739" w:type="dxa"/>
            <w:tcBorders>
              <w:left w:val="single" w:sz="4" w:space="0" w:color="7F7F7F" w:themeColor="text1" w:themeTint="80"/>
            </w:tcBorders>
            <w:vAlign w:val="center"/>
          </w:tcPr>
          <w:p w14:paraId="0C574B14" w14:textId="77777777" w:rsidR="000D5AD9" w:rsidRPr="007D7E75" w:rsidRDefault="000D5AD9" w:rsidP="00A7577D">
            <w:pPr>
              <w:spacing w:before="40" w:after="40"/>
              <w:rPr>
                <w:rFonts w:ascii="Calibri" w:hAnsi="Calibri" w:cs="Arial"/>
                <w:i/>
                <w:color w:val="000000"/>
                <w:lang w:val="en-US"/>
              </w:rPr>
            </w:pPr>
          </w:p>
        </w:tc>
        <w:tc>
          <w:tcPr>
            <w:tcW w:w="3739" w:type="dxa"/>
            <w:shd w:val="clear" w:color="auto" w:fill="F2F2F2" w:themeFill="background1" w:themeFillShade="F2"/>
            <w:vAlign w:val="center"/>
          </w:tcPr>
          <w:p w14:paraId="0C574B15" w14:textId="77777777" w:rsidR="000D5AD9" w:rsidRPr="007D7E75" w:rsidRDefault="000D5AD9" w:rsidP="00A7577D">
            <w:pPr>
              <w:spacing w:before="40" w:after="40"/>
              <w:rPr>
                <w:rFonts w:ascii="Calibri" w:hAnsi="Calibri" w:cs="Arial"/>
                <w:i/>
                <w:color w:val="000000"/>
                <w:lang w:val="en-US"/>
              </w:rPr>
            </w:pPr>
          </w:p>
        </w:tc>
      </w:tr>
      <w:tr w:rsidR="000D5AD9" w:rsidRPr="007D7E75" w14:paraId="0C574B1B" w14:textId="77777777" w:rsidTr="000706CF">
        <w:tc>
          <w:tcPr>
            <w:tcW w:w="7338" w:type="dxa"/>
            <w:tcBorders>
              <w:right w:val="single" w:sz="4" w:space="0" w:color="7F7F7F" w:themeColor="text1" w:themeTint="80"/>
            </w:tcBorders>
            <w:vAlign w:val="center"/>
          </w:tcPr>
          <w:p w14:paraId="0C574B17" w14:textId="4DD8127A" w:rsidR="000D5AD9" w:rsidRPr="007D7E75" w:rsidRDefault="004A1BF8" w:rsidP="00611750">
            <w:pPr>
              <w:spacing w:before="40" w:after="40"/>
              <w:rPr>
                <w:rFonts w:ascii="Calibri" w:hAnsi="Calibri" w:cs="Times New Roman"/>
                <w:sz w:val="20"/>
                <w:szCs w:val="20"/>
                <w:lang w:val="en-US"/>
              </w:rPr>
            </w:pPr>
            <w:r w:rsidRPr="004A1BF8">
              <w:rPr>
                <w:rFonts w:ascii="Calibri" w:hAnsi="Calibri" w:cs="Arial"/>
                <w:color w:val="000000"/>
                <w:sz w:val="23"/>
                <w:szCs w:val="23"/>
                <w:lang w:val="en-US"/>
              </w:rPr>
              <w:t>Persons with mobility limitations can use the toilet in privacy and</w:t>
            </w:r>
            <w:r w:rsidR="00611750">
              <w:rPr>
                <w:rFonts w:ascii="Calibri" w:hAnsi="Calibri" w:cs="Arial"/>
                <w:color w:val="000000"/>
                <w:sz w:val="23"/>
                <w:szCs w:val="23"/>
                <w:lang w:val="en-US"/>
              </w:rPr>
              <w:t xml:space="preserve"> </w:t>
            </w:r>
            <w:r w:rsidRPr="004A1BF8">
              <w:rPr>
                <w:rFonts w:ascii="Calibri" w:hAnsi="Calibri" w:cs="Arial"/>
                <w:color w:val="000000"/>
                <w:sz w:val="23"/>
                <w:szCs w:val="23"/>
                <w:lang w:val="en-US"/>
              </w:rPr>
              <w:t>with dignity. Solutions include access ramps, wide doors, handrails,</w:t>
            </w:r>
            <w:r w:rsidR="00611750">
              <w:rPr>
                <w:rFonts w:ascii="Calibri" w:hAnsi="Calibri" w:cs="Arial"/>
                <w:color w:val="000000"/>
                <w:sz w:val="23"/>
                <w:szCs w:val="23"/>
                <w:lang w:val="en-US"/>
              </w:rPr>
              <w:t xml:space="preserve"> </w:t>
            </w:r>
            <w:proofErr w:type="gramStart"/>
            <w:r w:rsidRPr="004A1BF8">
              <w:rPr>
                <w:rFonts w:ascii="Calibri" w:hAnsi="Calibri" w:cs="Arial"/>
                <w:color w:val="000000"/>
                <w:sz w:val="23"/>
                <w:szCs w:val="23"/>
                <w:lang w:val="en-US"/>
              </w:rPr>
              <w:t>sufficient</w:t>
            </w:r>
            <w:proofErr w:type="gramEnd"/>
            <w:r w:rsidRPr="004A1BF8">
              <w:rPr>
                <w:rFonts w:ascii="Calibri" w:hAnsi="Calibri" w:cs="Arial"/>
                <w:color w:val="000000"/>
                <w:sz w:val="23"/>
                <w:szCs w:val="23"/>
                <w:lang w:val="en-US"/>
              </w:rPr>
              <w:t xml:space="preserve"> space inside the toilet, seating for latrines and artificial</w:t>
            </w:r>
            <w:r w:rsidR="00611750">
              <w:rPr>
                <w:rFonts w:ascii="Calibri" w:hAnsi="Calibri" w:cs="Arial"/>
                <w:color w:val="000000"/>
                <w:sz w:val="23"/>
                <w:szCs w:val="23"/>
                <w:lang w:val="en-US"/>
              </w:rPr>
              <w:t xml:space="preserve"> </w:t>
            </w:r>
            <w:r w:rsidRPr="004A1BF8">
              <w:rPr>
                <w:rFonts w:ascii="Calibri" w:hAnsi="Calibri" w:cs="Arial"/>
                <w:color w:val="000000"/>
                <w:sz w:val="23"/>
                <w:szCs w:val="23"/>
                <w:lang w:val="en-US"/>
              </w:rPr>
              <w:t>lighting. The doors include a bar or similar o</w:t>
            </w:r>
            <w:r>
              <w:rPr>
                <w:rFonts w:ascii="Calibri" w:hAnsi="Calibri" w:cs="Arial"/>
                <w:color w:val="000000"/>
                <w:sz w:val="23"/>
                <w:szCs w:val="23"/>
                <w:lang w:val="en-US"/>
              </w:rPr>
              <w:t>n</w:t>
            </w:r>
            <w:r w:rsidRPr="004A1BF8">
              <w:rPr>
                <w:rFonts w:ascii="Calibri" w:hAnsi="Calibri" w:cs="Arial"/>
                <w:color w:val="000000"/>
                <w:sz w:val="23"/>
                <w:szCs w:val="23"/>
                <w:lang w:val="en-US"/>
              </w:rPr>
              <w:t xml:space="preserve"> the inside to allow the</w:t>
            </w:r>
            <w:r w:rsidR="00611750">
              <w:rPr>
                <w:rFonts w:ascii="Calibri" w:hAnsi="Calibri" w:cs="Arial"/>
                <w:color w:val="000000"/>
                <w:sz w:val="23"/>
                <w:szCs w:val="23"/>
                <w:lang w:val="en-US"/>
              </w:rPr>
              <w:t xml:space="preserve"> </w:t>
            </w:r>
            <w:r w:rsidRPr="004A1BF8">
              <w:rPr>
                <w:rFonts w:ascii="Calibri" w:hAnsi="Calibri" w:cs="Arial"/>
                <w:color w:val="000000"/>
                <w:sz w:val="23"/>
                <w:szCs w:val="23"/>
                <w:lang w:val="en-US"/>
              </w:rPr>
              <w:t>user to close and lock the door themselves.</w:t>
            </w:r>
          </w:p>
        </w:tc>
        <w:tc>
          <w:tcPr>
            <w:tcW w:w="602" w:type="dxa"/>
            <w:tcBorders>
              <w:left w:val="single" w:sz="4" w:space="0" w:color="7F7F7F" w:themeColor="text1" w:themeTint="80"/>
              <w:right w:val="single" w:sz="4" w:space="0" w:color="7F7F7F" w:themeColor="text1" w:themeTint="80"/>
            </w:tcBorders>
            <w:vAlign w:val="center"/>
          </w:tcPr>
          <w:p w14:paraId="0C574B18" w14:textId="77777777" w:rsidR="000D5AD9" w:rsidRPr="007D7E75" w:rsidRDefault="000D5AD9" w:rsidP="000706CF">
            <w:pPr>
              <w:spacing w:before="40" w:after="40"/>
              <w:jc w:val="center"/>
              <w:rPr>
                <w:rFonts w:ascii="Calibri" w:hAnsi="Calibri" w:cs="Arial"/>
                <w:color w:val="000000"/>
                <w:sz w:val="23"/>
                <w:szCs w:val="23"/>
                <w:lang w:val="en-US"/>
              </w:rPr>
            </w:pPr>
          </w:p>
        </w:tc>
        <w:tc>
          <w:tcPr>
            <w:tcW w:w="3739" w:type="dxa"/>
            <w:tcBorders>
              <w:left w:val="single" w:sz="4" w:space="0" w:color="7F7F7F" w:themeColor="text1" w:themeTint="80"/>
            </w:tcBorders>
            <w:vAlign w:val="center"/>
          </w:tcPr>
          <w:p w14:paraId="0C574B19" w14:textId="77777777" w:rsidR="000D5AD9" w:rsidRPr="007D7E75" w:rsidRDefault="000D5AD9" w:rsidP="00A7577D">
            <w:pPr>
              <w:spacing w:before="40" w:after="40"/>
              <w:rPr>
                <w:rFonts w:ascii="Calibri" w:hAnsi="Calibri" w:cs="Arial"/>
                <w:i/>
                <w:color w:val="000000"/>
                <w:lang w:val="en-US"/>
              </w:rPr>
            </w:pPr>
          </w:p>
        </w:tc>
        <w:tc>
          <w:tcPr>
            <w:tcW w:w="3739" w:type="dxa"/>
            <w:shd w:val="clear" w:color="auto" w:fill="F2F2F2" w:themeFill="background1" w:themeFillShade="F2"/>
            <w:vAlign w:val="center"/>
          </w:tcPr>
          <w:p w14:paraId="0C574B1A" w14:textId="77777777" w:rsidR="000D5AD9" w:rsidRPr="007D7E75" w:rsidRDefault="000D5AD9" w:rsidP="00A7577D">
            <w:pPr>
              <w:spacing w:before="40" w:after="40"/>
              <w:rPr>
                <w:rFonts w:ascii="Calibri" w:hAnsi="Calibri" w:cs="Arial"/>
                <w:i/>
                <w:color w:val="000000"/>
                <w:lang w:val="en-US"/>
              </w:rPr>
            </w:pPr>
          </w:p>
        </w:tc>
      </w:tr>
      <w:tr w:rsidR="000D5AD9" w:rsidRPr="007D7E75" w14:paraId="0C574B20" w14:textId="77777777" w:rsidTr="000706CF">
        <w:tc>
          <w:tcPr>
            <w:tcW w:w="7338" w:type="dxa"/>
            <w:tcBorders>
              <w:right w:val="single" w:sz="4" w:space="0" w:color="7F7F7F" w:themeColor="text1" w:themeTint="80"/>
            </w:tcBorders>
            <w:vAlign w:val="center"/>
          </w:tcPr>
          <w:p w14:paraId="0C574B1C" w14:textId="276CA669" w:rsidR="000D5AD9" w:rsidRPr="007D7E75" w:rsidRDefault="004A1BF8" w:rsidP="00611750">
            <w:pPr>
              <w:spacing w:before="40" w:after="40"/>
              <w:rPr>
                <w:rFonts w:ascii="Calibri" w:hAnsi="Calibri" w:cs="Times New Roman"/>
                <w:sz w:val="20"/>
                <w:szCs w:val="20"/>
                <w:lang w:val="en-US"/>
              </w:rPr>
            </w:pPr>
            <w:r w:rsidRPr="004A1BF8">
              <w:rPr>
                <w:rFonts w:ascii="Calibri" w:hAnsi="Calibri" w:cs="Arial"/>
                <w:color w:val="000000"/>
                <w:sz w:val="23"/>
                <w:szCs w:val="23"/>
                <w:lang w:val="en-US"/>
              </w:rPr>
              <w:t>Health services and facilities are culturally appropriate for persons of</w:t>
            </w:r>
            <w:r w:rsidR="00611750">
              <w:rPr>
                <w:rFonts w:ascii="Calibri" w:hAnsi="Calibri" w:cs="Arial"/>
                <w:color w:val="000000"/>
                <w:sz w:val="23"/>
                <w:szCs w:val="23"/>
                <w:lang w:val="en-US"/>
              </w:rPr>
              <w:t xml:space="preserve"> </w:t>
            </w:r>
            <w:r w:rsidRPr="004A1BF8">
              <w:rPr>
                <w:rFonts w:ascii="Calibri" w:hAnsi="Calibri" w:cs="Arial"/>
                <w:color w:val="000000"/>
                <w:sz w:val="23"/>
                <w:szCs w:val="23"/>
                <w:lang w:val="en-US"/>
              </w:rPr>
              <w:t>all gender identities, ages, disabilities and backgrounds.</w:t>
            </w:r>
          </w:p>
        </w:tc>
        <w:tc>
          <w:tcPr>
            <w:tcW w:w="602" w:type="dxa"/>
            <w:tcBorders>
              <w:left w:val="single" w:sz="4" w:space="0" w:color="7F7F7F" w:themeColor="text1" w:themeTint="80"/>
              <w:right w:val="single" w:sz="4" w:space="0" w:color="7F7F7F" w:themeColor="text1" w:themeTint="80"/>
            </w:tcBorders>
            <w:vAlign w:val="center"/>
          </w:tcPr>
          <w:p w14:paraId="0C574B1D" w14:textId="77777777" w:rsidR="000D5AD9" w:rsidRPr="007D7E75" w:rsidRDefault="000D5AD9" w:rsidP="000706CF">
            <w:pPr>
              <w:spacing w:before="40" w:after="40"/>
              <w:jc w:val="center"/>
              <w:rPr>
                <w:rFonts w:ascii="Calibri" w:hAnsi="Calibri" w:cs="Arial"/>
                <w:color w:val="000000"/>
                <w:sz w:val="23"/>
                <w:szCs w:val="23"/>
                <w:lang w:val="en-US"/>
              </w:rPr>
            </w:pPr>
          </w:p>
        </w:tc>
        <w:tc>
          <w:tcPr>
            <w:tcW w:w="3739" w:type="dxa"/>
            <w:tcBorders>
              <w:left w:val="single" w:sz="4" w:space="0" w:color="7F7F7F" w:themeColor="text1" w:themeTint="80"/>
            </w:tcBorders>
            <w:vAlign w:val="center"/>
          </w:tcPr>
          <w:p w14:paraId="0C574B1E" w14:textId="77777777" w:rsidR="000D5AD9" w:rsidRPr="007D7E75" w:rsidRDefault="000D5AD9" w:rsidP="00A7577D">
            <w:pPr>
              <w:spacing w:before="40" w:after="40"/>
              <w:rPr>
                <w:rFonts w:ascii="Calibri" w:hAnsi="Calibri" w:cs="Arial"/>
                <w:i/>
                <w:color w:val="000000"/>
                <w:lang w:val="en-US"/>
              </w:rPr>
            </w:pPr>
          </w:p>
        </w:tc>
        <w:tc>
          <w:tcPr>
            <w:tcW w:w="3739" w:type="dxa"/>
            <w:shd w:val="clear" w:color="auto" w:fill="F2F2F2" w:themeFill="background1" w:themeFillShade="F2"/>
            <w:vAlign w:val="center"/>
          </w:tcPr>
          <w:p w14:paraId="0C574B1F" w14:textId="77777777" w:rsidR="000D5AD9" w:rsidRPr="007D7E75" w:rsidRDefault="000D5AD9" w:rsidP="00A7577D">
            <w:pPr>
              <w:spacing w:before="40" w:after="40"/>
              <w:rPr>
                <w:rFonts w:ascii="Calibri" w:hAnsi="Calibri" w:cs="Arial"/>
                <w:i/>
                <w:color w:val="000000"/>
                <w:lang w:val="en-US"/>
              </w:rPr>
            </w:pPr>
          </w:p>
        </w:tc>
      </w:tr>
      <w:tr w:rsidR="000D5AD9" w:rsidRPr="007D7E75" w14:paraId="0C574B25" w14:textId="77777777" w:rsidTr="000706CF">
        <w:tc>
          <w:tcPr>
            <w:tcW w:w="7338" w:type="dxa"/>
            <w:tcBorders>
              <w:right w:val="single" w:sz="4" w:space="0" w:color="7F7F7F" w:themeColor="text1" w:themeTint="80"/>
            </w:tcBorders>
            <w:vAlign w:val="center"/>
          </w:tcPr>
          <w:p w14:paraId="0C574B21" w14:textId="36EE1376" w:rsidR="000D5AD9" w:rsidRPr="007D7E75" w:rsidRDefault="004A1BF8" w:rsidP="00611750">
            <w:pPr>
              <w:spacing w:before="40" w:after="40"/>
              <w:rPr>
                <w:rFonts w:ascii="Calibri" w:hAnsi="Calibri" w:cs="Times New Roman"/>
                <w:sz w:val="20"/>
                <w:szCs w:val="20"/>
                <w:lang w:val="en-US"/>
              </w:rPr>
            </w:pPr>
            <w:r>
              <w:rPr>
                <w:rFonts w:ascii="Calibri" w:hAnsi="Calibri" w:cs="Arial"/>
                <w:color w:val="000000"/>
                <w:sz w:val="23"/>
                <w:szCs w:val="23"/>
                <w:lang w:val="en-US"/>
              </w:rPr>
              <w:t>P</w:t>
            </w:r>
            <w:r w:rsidRPr="004A1BF8">
              <w:rPr>
                <w:rFonts w:ascii="Calibri" w:hAnsi="Calibri" w:cs="Arial"/>
                <w:color w:val="000000"/>
                <w:sz w:val="23"/>
                <w:szCs w:val="23"/>
                <w:lang w:val="en-US"/>
              </w:rPr>
              <w:t xml:space="preserve">atients </w:t>
            </w:r>
            <w:proofErr w:type="gramStart"/>
            <w:r w:rsidRPr="004A1BF8">
              <w:rPr>
                <w:rFonts w:ascii="Calibri" w:hAnsi="Calibri" w:cs="Arial"/>
                <w:color w:val="000000"/>
                <w:sz w:val="23"/>
                <w:szCs w:val="23"/>
                <w:lang w:val="en-US"/>
              </w:rPr>
              <w:t>have the opportunity to</w:t>
            </w:r>
            <w:proofErr w:type="gramEnd"/>
            <w:r w:rsidRPr="004A1BF8">
              <w:rPr>
                <w:rFonts w:ascii="Calibri" w:hAnsi="Calibri" w:cs="Arial"/>
                <w:color w:val="000000"/>
                <w:sz w:val="23"/>
                <w:szCs w:val="23"/>
                <w:lang w:val="en-US"/>
              </w:rPr>
              <w:t xml:space="preserve"> access healthcare personnel of their</w:t>
            </w:r>
            <w:r w:rsidR="00611750">
              <w:rPr>
                <w:rFonts w:ascii="Calibri" w:hAnsi="Calibri" w:cs="Arial"/>
                <w:color w:val="000000"/>
                <w:sz w:val="23"/>
                <w:szCs w:val="23"/>
                <w:lang w:val="en-US"/>
              </w:rPr>
              <w:t xml:space="preserve"> </w:t>
            </w:r>
            <w:r w:rsidRPr="004A1BF8">
              <w:rPr>
                <w:rFonts w:ascii="Calibri" w:hAnsi="Calibri" w:cs="Arial"/>
                <w:color w:val="000000"/>
                <w:sz w:val="23"/>
                <w:szCs w:val="23"/>
                <w:lang w:val="en-US"/>
              </w:rPr>
              <w:t>preferred gender.</w:t>
            </w:r>
          </w:p>
        </w:tc>
        <w:tc>
          <w:tcPr>
            <w:tcW w:w="602" w:type="dxa"/>
            <w:tcBorders>
              <w:left w:val="single" w:sz="4" w:space="0" w:color="7F7F7F" w:themeColor="text1" w:themeTint="80"/>
              <w:right w:val="single" w:sz="4" w:space="0" w:color="7F7F7F" w:themeColor="text1" w:themeTint="80"/>
            </w:tcBorders>
            <w:vAlign w:val="center"/>
          </w:tcPr>
          <w:p w14:paraId="0C574B22" w14:textId="77777777" w:rsidR="000D5AD9" w:rsidRPr="007D7E75" w:rsidRDefault="000D5AD9" w:rsidP="000706CF">
            <w:pPr>
              <w:spacing w:before="40" w:after="40"/>
              <w:jc w:val="center"/>
              <w:rPr>
                <w:rFonts w:ascii="Calibri" w:hAnsi="Calibri" w:cs="Arial"/>
                <w:color w:val="000000"/>
                <w:sz w:val="23"/>
                <w:szCs w:val="23"/>
                <w:lang w:val="en-US"/>
              </w:rPr>
            </w:pPr>
          </w:p>
        </w:tc>
        <w:tc>
          <w:tcPr>
            <w:tcW w:w="3739" w:type="dxa"/>
            <w:tcBorders>
              <w:left w:val="single" w:sz="4" w:space="0" w:color="7F7F7F" w:themeColor="text1" w:themeTint="80"/>
            </w:tcBorders>
            <w:vAlign w:val="center"/>
          </w:tcPr>
          <w:p w14:paraId="0C574B23" w14:textId="77777777" w:rsidR="000D5AD9" w:rsidRPr="007D7E75" w:rsidRDefault="000D5AD9" w:rsidP="00A7577D">
            <w:pPr>
              <w:spacing w:before="40" w:after="40"/>
              <w:rPr>
                <w:rFonts w:ascii="Calibri" w:hAnsi="Calibri" w:cs="Arial"/>
                <w:i/>
                <w:color w:val="000000"/>
                <w:lang w:val="en-US"/>
              </w:rPr>
            </w:pPr>
          </w:p>
        </w:tc>
        <w:tc>
          <w:tcPr>
            <w:tcW w:w="3739" w:type="dxa"/>
            <w:shd w:val="clear" w:color="auto" w:fill="F2F2F2" w:themeFill="background1" w:themeFillShade="F2"/>
            <w:vAlign w:val="center"/>
          </w:tcPr>
          <w:p w14:paraId="0C574B24" w14:textId="77777777" w:rsidR="000D5AD9" w:rsidRPr="007D7E75" w:rsidRDefault="000D5AD9" w:rsidP="00A7577D">
            <w:pPr>
              <w:spacing w:before="40" w:after="40"/>
              <w:rPr>
                <w:rFonts w:ascii="Calibri" w:hAnsi="Calibri" w:cs="Arial"/>
                <w:i/>
                <w:color w:val="000000"/>
                <w:lang w:val="en-US"/>
              </w:rPr>
            </w:pPr>
          </w:p>
        </w:tc>
      </w:tr>
      <w:tr w:rsidR="000D5AD9" w:rsidRPr="007D7E75" w14:paraId="0C574B2A" w14:textId="77777777" w:rsidTr="000706CF">
        <w:tc>
          <w:tcPr>
            <w:tcW w:w="7338" w:type="dxa"/>
            <w:tcBorders>
              <w:right w:val="single" w:sz="4" w:space="0" w:color="7F7F7F" w:themeColor="text1" w:themeTint="80"/>
            </w:tcBorders>
            <w:vAlign w:val="center"/>
          </w:tcPr>
          <w:p w14:paraId="0C574B26" w14:textId="0F69042C" w:rsidR="000D5AD9" w:rsidRPr="007D7E75" w:rsidRDefault="004A1BF8" w:rsidP="00611750">
            <w:pPr>
              <w:spacing w:before="40" w:after="40"/>
              <w:rPr>
                <w:rFonts w:ascii="Calibri" w:hAnsi="Calibri" w:cs="Times New Roman"/>
                <w:sz w:val="20"/>
                <w:szCs w:val="20"/>
                <w:lang w:val="en-US"/>
              </w:rPr>
            </w:pPr>
            <w:r w:rsidRPr="004A1BF8">
              <w:rPr>
                <w:rFonts w:ascii="Calibri" w:hAnsi="Calibri" w:cs="Arial"/>
                <w:color w:val="000000"/>
                <w:sz w:val="23"/>
                <w:szCs w:val="23"/>
                <w:lang w:val="en-US"/>
              </w:rPr>
              <w:t>Health services, including consultations, consultation rooms, patient</w:t>
            </w:r>
            <w:r w:rsidR="00611750">
              <w:rPr>
                <w:rFonts w:ascii="Calibri" w:hAnsi="Calibri" w:cs="Arial"/>
                <w:color w:val="000000"/>
                <w:sz w:val="23"/>
                <w:szCs w:val="23"/>
                <w:lang w:val="en-US"/>
              </w:rPr>
              <w:t xml:space="preserve"> </w:t>
            </w:r>
            <w:r w:rsidRPr="004A1BF8">
              <w:rPr>
                <w:rFonts w:ascii="Calibri" w:hAnsi="Calibri" w:cs="Arial"/>
                <w:color w:val="000000"/>
                <w:sz w:val="23"/>
                <w:szCs w:val="23"/>
                <w:lang w:val="en-US"/>
              </w:rPr>
              <w:t>information and files, ensure privacy and confidentiality.</w:t>
            </w:r>
          </w:p>
        </w:tc>
        <w:tc>
          <w:tcPr>
            <w:tcW w:w="602" w:type="dxa"/>
            <w:tcBorders>
              <w:left w:val="single" w:sz="4" w:space="0" w:color="7F7F7F" w:themeColor="text1" w:themeTint="80"/>
              <w:right w:val="single" w:sz="4" w:space="0" w:color="7F7F7F" w:themeColor="text1" w:themeTint="80"/>
            </w:tcBorders>
            <w:vAlign w:val="center"/>
          </w:tcPr>
          <w:p w14:paraId="0C574B27" w14:textId="77777777" w:rsidR="000D5AD9" w:rsidRPr="007D7E75" w:rsidRDefault="000D5AD9" w:rsidP="000706CF">
            <w:pPr>
              <w:spacing w:before="40" w:after="40"/>
              <w:jc w:val="center"/>
              <w:rPr>
                <w:rFonts w:ascii="Calibri" w:hAnsi="Calibri" w:cs="Arial"/>
                <w:color w:val="000000"/>
                <w:sz w:val="23"/>
                <w:szCs w:val="23"/>
                <w:lang w:val="en-US"/>
              </w:rPr>
            </w:pPr>
          </w:p>
        </w:tc>
        <w:tc>
          <w:tcPr>
            <w:tcW w:w="3739" w:type="dxa"/>
            <w:tcBorders>
              <w:left w:val="single" w:sz="4" w:space="0" w:color="7F7F7F" w:themeColor="text1" w:themeTint="80"/>
            </w:tcBorders>
            <w:vAlign w:val="center"/>
          </w:tcPr>
          <w:p w14:paraId="0C574B28" w14:textId="77777777" w:rsidR="000D5AD9" w:rsidRPr="007D7E75" w:rsidRDefault="000D5AD9" w:rsidP="00A7577D">
            <w:pPr>
              <w:spacing w:before="40" w:after="40"/>
              <w:rPr>
                <w:rFonts w:ascii="Calibri" w:hAnsi="Calibri" w:cs="Arial"/>
                <w:i/>
                <w:color w:val="000000"/>
                <w:lang w:val="en-US"/>
              </w:rPr>
            </w:pPr>
          </w:p>
        </w:tc>
        <w:tc>
          <w:tcPr>
            <w:tcW w:w="3739" w:type="dxa"/>
            <w:shd w:val="clear" w:color="auto" w:fill="F2F2F2" w:themeFill="background1" w:themeFillShade="F2"/>
            <w:vAlign w:val="center"/>
          </w:tcPr>
          <w:p w14:paraId="0C574B29" w14:textId="77777777" w:rsidR="000D5AD9" w:rsidRPr="007D7E75" w:rsidRDefault="000D5AD9" w:rsidP="00A7577D">
            <w:pPr>
              <w:spacing w:before="40" w:after="40"/>
              <w:rPr>
                <w:rFonts w:ascii="Calibri" w:hAnsi="Calibri" w:cs="Arial"/>
                <w:i/>
                <w:color w:val="000000"/>
                <w:lang w:val="en-US"/>
              </w:rPr>
            </w:pPr>
          </w:p>
        </w:tc>
      </w:tr>
      <w:tr w:rsidR="004A1BF8" w:rsidRPr="007D7E75" w14:paraId="655CA7A8" w14:textId="77777777" w:rsidTr="000706CF">
        <w:tc>
          <w:tcPr>
            <w:tcW w:w="7338" w:type="dxa"/>
            <w:tcBorders>
              <w:right w:val="single" w:sz="4" w:space="0" w:color="7F7F7F" w:themeColor="text1" w:themeTint="80"/>
            </w:tcBorders>
            <w:vAlign w:val="center"/>
          </w:tcPr>
          <w:p w14:paraId="0CBA3004" w14:textId="74028C19" w:rsidR="004A1BF8" w:rsidRPr="004A1BF8" w:rsidRDefault="004A1BF8" w:rsidP="004A1BF8">
            <w:pPr>
              <w:spacing w:before="40" w:after="40"/>
              <w:rPr>
                <w:rFonts w:ascii="Calibri" w:hAnsi="Calibri" w:cs="Arial"/>
                <w:color w:val="000000"/>
                <w:sz w:val="23"/>
                <w:szCs w:val="23"/>
                <w:lang w:val="en-US"/>
              </w:rPr>
            </w:pPr>
            <w:r w:rsidRPr="004A1BF8">
              <w:rPr>
                <w:rFonts w:ascii="Calibri" w:hAnsi="Calibri" w:cs="Arial"/>
                <w:color w:val="000000"/>
                <w:sz w:val="23"/>
                <w:szCs w:val="23"/>
                <w:lang w:val="en-US"/>
              </w:rPr>
              <w:t>Examinations and treatment are undertaken with the patient’s free,</w:t>
            </w:r>
            <w:r>
              <w:rPr>
                <w:rFonts w:ascii="Calibri" w:hAnsi="Calibri" w:cs="Arial"/>
                <w:color w:val="000000"/>
                <w:sz w:val="23"/>
                <w:szCs w:val="23"/>
                <w:lang w:val="en-US"/>
              </w:rPr>
              <w:t xml:space="preserve"> </w:t>
            </w:r>
            <w:r w:rsidRPr="004A1BF8">
              <w:rPr>
                <w:rFonts w:ascii="Calibri" w:hAnsi="Calibri" w:cs="Arial"/>
                <w:color w:val="000000"/>
                <w:sz w:val="23"/>
                <w:szCs w:val="23"/>
                <w:lang w:val="en-US"/>
              </w:rPr>
              <w:t>prior</w:t>
            </w:r>
            <w:r w:rsidR="00611750">
              <w:rPr>
                <w:rFonts w:ascii="Calibri" w:hAnsi="Calibri" w:cs="Arial"/>
                <w:color w:val="000000"/>
                <w:sz w:val="23"/>
                <w:szCs w:val="23"/>
                <w:lang w:val="en-US"/>
              </w:rPr>
              <w:t xml:space="preserve"> </w:t>
            </w:r>
            <w:r w:rsidRPr="004A1BF8">
              <w:rPr>
                <w:rFonts w:ascii="Calibri" w:hAnsi="Calibri" w:cs="Arial"/>
                <w:color w:val="000000"/>
                <w:sz w:val="23"/>
                <w:szCs w:val="23"/>
                <w:lang w:val="en-US"/>
              </w:rPr>
              <w:t>and informed consent. Where the patient is a child, informed</w:t>
            </w:r>
            <w:r>
              <w:rPr>
                <w:rFonts w:ascii="Calibri" w:hAnsi="Calibri" w:cs="Arial"/>
                <w:color w:val="000000"/>
                <w:sz w:val="23"/>
                <w:szCs w:val="23"/>
                <w:lang w:val="en-US"/>
              </w:rPr>
              <w:t xml:space="preserve"> </w:t>
            </w:r>
            <w:r w:rsidRPr="004A1BF8">
              <w:rPr>
                <w:rFonts w:ascii="Calibri" w:hAnsi="Calibri" w:cs="Arial"/>
                <w:color w:val="000000"/>
                <w:sz w:val="23"/>
                <w:szCs w:val="23"/>
                <w:lang w:val="en-US"/>
              </w:rPr>
              <w:t>consent may</w:t>
            </w:r>
            <w:r w:rsidR="00611750">
              <w:rPr>
                <w:rFonts w:ascii="Calibri" w:hAnsi="Calibri" w:cs="Arial"/>
                <w:color w:val="000000"/>
                <w:sz w:val="23"/>
                <w:szCs w:val="23"/>
                <w:lang w:val="en-US"/>
              </w:rPr>
              <w:t xml:space="preserve"> </w:t>
            </w:r>
            <w:r w:rsidRPr="004A1BF8">
              <w:rPr>
                <w:rFonts w:ascii="Calibri" w:hAnsi="Calibri" w:cs="Arial"/>
                <w:color w:val="000000"/>
                <w:sz w:val="23"/>
                <w:szCs w:val="23"/>
                <w:lang w:val="en-US"/>
              </w:rPr>
              <w:t>be sought from the child or from the child’s caregiver,</w:t>
            </w:r>
            <w:r>
              <w:rPr>
                <w:rFonts w:ascii="Calibri" w:hAnsi="Calibri" w:cs="Arial"/>
                <w:color w:val="000000"/>
                <w:sz w:val="23"/>
                <w:szCs w:val="23"/>
                <w:lang w:val="en-US"/>
              </w:rPr>
              <w:t xml:space="preserve"> </w:t>
            </w:r>
            <w:r w:rsidRPr="004A1BF8">
              <w:rPr>
                <w:rFonts w:ascii="Calibri" w:hAnsi="Calibri" w:cs="Arial"/>
                <w:color w:val="000000"/>
                <w:sz w:val="23"/>
                <w:szCs w:val="23"/>
                <w:lang w:val="en-US"/>
              </w:rPr>
              <w:t>depending on the</w:t>
            </w:r>
            <w:r w:rsidR="00611750">
              <w:rPr>
                <w:rFonts w:ascii="Calibri" w:hAnsi="Calibri" w:cs="Arial"/>
                <w:color w:val="000000"/>
                <w:sz w:val="23"/>
                <w:szCs w:val="23"/>
                <w:lang w:val="en-US"/>
              </w:rPr>
              <w:t xml:space="preserve"> </w:t>
            </w:r>
            <w:r w:rsidRPr="004A1BF8">
              <w:rPr>
                <w:rFonts w:ascii="Calibri" w:hAnsi="Calibri" w:cs="Arial"/>
                <w:color w:val="000000"/>
                <w:sz w:val="23"/>
                <w:szCs w:val="23"/>
                <w:lang w:val="en-US"/>
              </w:rPr>
              <w:t>age of the child and their level of maturity</w:t>
            </w:r>
          </w:p>
        </w:tc>
        <w:tc>
          <w:tcPr>
            <w:tcW w:w="602" w:type="dxa"/>
            <w:tcBorders>
              <w:left w:val="single" w:sz="4" w:space="0" w:color="7F7F7F" w:themeColor="text1" w:themeTint="80"/>
              <w:right w:val="single" w:sz="4" w:space="0" w:color="7F7F7F" w:themeColor="text1" w:themeTint="80"/>
            </w:tcBorders>
            <w:vAlign w:val="center"/>
          </w:tcPr>
          <w:p w14:paraId="5DD0D2E2" w14:textId="77777777" w:rsidR="004A1BF8" w:rsidRPr="007D7E75" w:rsidRDefault="004A1BF8" w:rsidP="000706CF">
            <w:pPr>
              <w:spacing w:before="40" w:after="40"/>
              <w:jc w:val="center"/>
              <w:rPr>
                <w:rFonts w:ascii="Calibri" w:hAnsi="Calibri" w:cs="Arial"/>
                <w:color w:val="000000"/>
                <w:sz w:val="23"/>
                <w:szCs w:val="23"/>
                <w:lang w:val="en-US"/>
              </w:rPr>
            </w:pPr>
          </w:p>
        </w:tc>
        <w:tc>
          <w:tcPr>
            <w:tcW w:w="3739" w:type="dxa"/>
            <w:tcBorders>
              <w:left w:val="single" w:sz="4" w:space="0" w:color="7F7F7F" w:themeColor="text1" w:themeTint="80"/>
            </w:tcBorders>
            <w:vAlign w:val="center"/>
          </w:tcPr>
          <w:p w14:paraId="2F37023E" w14:textId="77777777" w:rsidR="004A1BF8" w:rsidRPr="007D7E75" w:rsidRDefault="004A1BF8" w:rsidP="00A7577D">
            <w:pPr>
              <w:spacing w:before="40" w:after="40"/>
              <w:rPr>
                <w:rFonts w:ascii="Calibri" w:hAnsi="Calibri" w:cs="Arial"/>
                <w:i/>
                <w:color w:val="000000"/>
                <w:lang w:val="en-US"/>
              </w:rPr>
            </w:pPr>
          </w:p>
        </w:tc>
        <w:tc>
          <w:tcPr>
            <w:tcW w:w="3739" w:type="dxa"/>
            <w:shd w:val="clear" w:color="auto" w:fill="F2F2F2" w:themeFill="background1" w:themeFillShade="F2"/>
            <w:vAlign w:val="center"/>
          </w:tcPr>
          <w:p w14:paraId="6C5DCBB4" w14:textId="77777777" w:rsidR="004A1BF8" w:rsidRPr="007D7E75" w:rsidRDefault="004A1BF8" w:rsidP="00A7577D">
            <w:pPr>
              <w:spacing w:before="40" w:after="40"/>
              <w:rPr>
                <w:rFonts w:ascii="Calibri" w:hAnsi="Calibri" w:cs="Arial"/>
                <w:i/>
                <w:color w:val="000000"/>
                <w:lang w:val="en-US"/>
              </w:rPr>
            </w:pPr>
          </w:p>
        </w:tc>
      </w:tr>
      <w:tr w:rsidR="004A1BF8" w:rsidRPr="007D7E75" w14:paraId="546BD358" w14:textId="77777777" w:rsidTr="000706CF">
        <w:tc>
          <w:tcPr>
            <w:tcW w:w="7338" w:type="dxa"/>
            <w:tcBorders>
              <w:right w:val="single" w:sz="4" w:space="0" w:color="7F7F7F" w:themeColor="text1" w:themeTint="80"/>
            </w:tcBorders>
            <w:vAlign w:val="center"/>
          </w:tcPr>
          <w:p w14:paraId="776C403C" w14:textId="270FB407" w:rsidR="004A1BF8" w:rsidRPr="004A1BF8" w:rsidRDefault="004A1BF8" w:rsidP="00611750">
            <w:pPr>
              <w:spacing w:before="40" w:after="40"/>
              <w:rPr>
                <w:rFonts w:ascii="Calibri" w:hAnsi="Calibri" w:cs="Arial"/>
                <w:color w:val="000000"/>
                <w:sz w:val="23"/>
                <w:szCs w:val="23"/>
                <w:lang w:val="en-US"/>
              </w:rPr>
            </w:pPr>
            <w:r w:rsidRPr="004A1BF8">
              <w:rPr>
                <w:rFonts w:ascii="Calibri" w:hAnsi="Calibri" w:cs="Arial"/>
                <w:color w:val="000000"/>
                <w:sz w:val="23"/>
                <w:szCs w:val="23"/>
                <w:lang w:val="en-US"/>
              </w:rPr>
              <w:t>In a situation where there are concerns regarding the child’s parent</w:t>
            </w:r>
            <w:r>
              <w:rPr>
                <w:rFonts w:ascii="Calibri" w:hAnsi="Calibri" w:cs="Arial"/>
                <w:color w:val="000000"/>
                <w:sz w:val="23"/>
                <w:szCs w:val="23"/>
                <w:lang w:val="en-US"/>
              </w:rPr>
              <w:t xml:space="preserve"> </w:t>
            </w:r>
            <w:r w:rsidRPr="004A1BF8">
              <w:rPr>
                <w:rFonts w:ascii="Calibri" w:hAnsi="Calibri" w:cs="Arial"/>
                <w:color w:val="000000"/>
                <w:sz w:val="23"/>
                <w:szCs w:val="23"/>
                <w:lang w:val="en-US"/>
              </w:rPr>
              <w:t>or</w:t>
            </w:r>
            <w:r w:rsidR="00611750">
              <w:rPr>
                <w:rFonts w:ascii="Calibri" w:hAnsi="Calibri" w:cs="Arial"/>
                <w:color w:val="000000"/>
                <w:sz w:val="23"/>
                <w:szCs w:val="23"/>
                <w:lang w:val="en-US"/>
              </w:rPr>
              <w:t xml:space="preserve"> c</w:t>
            </w:r>
            <w:r w:rsidRPr="004A1BF8">
              <w:rPr>
                <w:rFonts w:ascii="Calibri" w:hAnsi="Calibri" w:cs="Arial"/>
                <w:color w:val="000000"/>
                <w:sz w:val="23"/>
                <w:szCs w:val="23"/>
                <w:lang w:val="en-US"/>
              </w:rPr>
              <w:t>aregiver, it is advised to consult child protection specialists for the</w:t>
            </w:r>
            <w:r w:rsidR="00611750">
              <w:rPr>
                <w:rFonts w:ascii="Calibri" w:hAnsi="Calibri" w:cs="Arial"/>
                <w:color w:val="000000"/>
                <w:sz w:val="23"/>
                <w:szCs w:val="23"/>
                <w:lang w:val="en-US"/>
              </w:rPr>
              <w:t xml:space="preserve"> </w:t>
            </w:r>
            <w:r w:rsidRPr="004A1BF8">
              <w:rPr>
                <w:rFonts w:ascii="Calibri" w:hAnsi="Calibri" w:cs="Arial"/>
                <w:color w:val="000000"/>
                <w:sz w:val="23"/>
                <w:szCs w:val="23"/>
                <w:lang w:val="en-US"/>
              </w:rPr>
              <w:t>best course of action.</w:t>
            </w:r>
          </w:p>
        </w:tc>
        <w:tc>
          <w:tcPr>
            <w:tcW w:w="602" w:type="dxa"/>
            <w:tcBorders>
              <w:left w:val="single" w:sz="4" w:space="0" w:color="7F7F7F" w:themeColor="text1" w:themeTint="80"/>
              <w:right w:val="single" w:sz="4" w:space="0" w:color="7F7F7F" w:themeColor="text1" w:themeTint="80"/>
            </w:tcBorders>
            <w:vAlign w:val="center"/>
          </w:tcPr>
          <w:p w14:paraId="0EE92F2B" w14:textId="77777777" w:rsidR="004A1BF8" w:rsidRPr="007D7E75" w:rsidRDefault="004A1BF8" w:rsidP="000706CF">
            <w:pPr>
              <w:spacing w:before="40" w:after="40"/>
              <w:jc w:val="center"/>
              <w:rPr>
                <w:rFonts w:ascii="Calibri" w:hAnsi="Calibri" w:cs="Arial"/>
                <w:color w:val="000000"/>
                <w:sz w:val="23"/>
                <w:szCs w:val="23"/>
                <w:lang w:val="en-US"/>
              </w:rPr>
            </w:pPr>
          </w:p>
        </w:tc>
        <w:tc>
          <w:tcPr>
            <w:tcW w:w="3739" w:type="dxa"/>
            <w:tcBorders>
              <w:left w:val="single" w:sz="4" w:space="0" w:color="7F7F7F" w:themeColor="text1" w:themeTint="80"/>
            </w:tcBorders>
            <w:vAlign w:val="center"/>
          </w:tcPr>
          <w:p w14:paraId="22C3315B" w14:textId="77777777" w:rsidR="004A1BF8" w:rsidRPr="007D7E75" w:rsidRDefault="004A1BF8" w:rsidP="00A7577D">
            <w:pPr>
              <w:spacing w:before="40" w:after="40"/>
              <w:rPr>
                <w:rFonts w:ascii="Calibri" w:hAnsi="Calibri" w:cs="Arial"/>
                <w:i/>
                <w:color w:val="000000"/>
                <w:lang w:val="en-US"/>
              </w:rPr>
            </w:pPr>
          </w:p>
        </w:tc>
        <w:tc>
          <w:tcPr>
            <w:tcW w:w="3739" w:type="dxa"/>
            <w:shd w:val="clear" w:color="auto" w:fill="F2F2F2" w:themeFill="background1" w:themeFillShade="F2"/>
            <w:vAlign w:val="center"/>
          </w:tcPr>
          <w:p w14:paraId="35493465" w14:textId="77777777" w:rsidR="004A1BF8" w:rsidRPr="007D7E75" w:rsidRDefault="004A1BF8" w:rsidP="00A7577D">
            <w:pPr>
              <w:spacing w:before="40" w:after="40"/>
              <w:rPr>
                <w:rFonts w:ascii="Calibri" w:hAnsi="Calibri" w:cs="Arial"/>
                <w:i/>
                <w:color w:val="000000"/>
                <w:lang w:val="en-US"/>
              </w:rPr>
            </w:pPr>
          </w:p>
        </w:tc>
      </w:tr>
      <w:tr w:rsidR="004A1BF8" w:rsidRPr="007D7E75" w14:paraId="2ACA0ACD" w14:textId="77777777" w:rsidTr="000706CF">
        <w:tc>
          <w:tcPr>
            <w:tcW w:w="7338" w:type="dxa"/>
            <w:tcBorders>
              <w:right w:val="single" w:sz="4" w:space="0" w:color="7F7F7F" w:themeColor="text1" w:themeTint="80"/>
            </w:tcBorders>
            <w:vAlign w:val="center"/>
          </w:tcPr>
          <w:p w14:paraId="1C40B374" w14:textId="4C7E8A28" w:rsidR="004A1BF8" w:rsidRPr="004A1BF8" w:rsidRDefault="004A1BF8" w:rsidP="00611750">
            <w:pPr>
              <w:spacing w:before="40" w:after="40"/>
              <w:rPr>
                <w:rFonts w:ascii="Calibri" w:hAnsi="Calibri" w:cs="Arial"/>
                <w:color w:val="000000"/>
                <w:sz w:val="23"/>
                <w:szCs w:val="23"/>
                <w:lang w:val="en-US"/>
              </w:rPr>
            </w:pPr>
            <w:r w:rsidRPr="004A1BF8">
              <w:rPr>
                <w:rFonts w:ascii="Calibri" w:hAnsi="Calibri" w:cs="Arial"/>
                <w:color w:val="000000"/>
                <w:sz w:val="23"/>
                <w:szCs w:val="23"/>
                <w:lang w:val="en-US"/>
              </w:rPr>
              <w:lastRenderedPageBreak/>
              <w:t>In a situation where there are concerns regarding the child’s parent</w:t>
            </w:r>
            <w:r>
              <w:rPr>
                <w:rFonts w:ascii="Calibri" w:hAnsi="Calibri" w:cs="Arial"/>
                <w:color w:val="000000"/>
                <w:sz w:val="23"/>
                <w:szCs w:val="23"/>
                <w:lang w:val="en-US"/>
              </w:rPr>
              <w:t xml:space="preserve"> </w:t>
            </w:r>
            <w:r w:rsidRPr="004A1BF8">
              <w:rPr>
                <w:rFonts w:ascii="Calibri" w:hAnsi="Calibri" w:cs="Arial"/>
                <w:color w:val="000000"/>
                <w:sz w:val="23"/>
                <w:szCs w:val="23"/>
                <w:lang w:val="en-US"/>
              </w:rPr>
              <w:t>or</w:t>
            </w:r>
            <w:r w:rsidR="00611750">
              <w:rPr>
                <w:rFonts w:ascii="Calibri" w:hAnsi="Calibri" w:cs="Arial"/>
                <w:color w:val="000000"/>
                <w:sz w:val="23"/>
                <w:szCs w:val="23"/>
                <w:lang w:val="en-US"/>
              </w:rPr>
              <w:t xml:space="preserve"> </w:t>
            </w:r>
            <w:r w:rsidRPr="004A1BF8">
              <w:rPr>
                <w:rFonts w:ascii="Calibri" w:hAnsi="Calibri" w:cs="Arial"/>
                <w:color w:val="000000"/>
                <w:sz w:val="23"/>
                <w:szCs w:val="23"/>
                <w:lang w:val="en-US"/>
              </w:rPr>
              <w:t>caregiver, it is advised to consult child protection specialists for the</w:t>
            </w:r>
            <w:r w:rsidR="00611750">
              <w:rPr>
                <w:rFonts w:ascii="Calibri" w:hAnsi="Calibri" w:cs="Arial"/>
                <w:color w:val="000000"/>
                <w:sz w:val="23"/>
                <w:szCs w:val="23"/>
                <w:lang w:val="en-US"/>
              </w:rPr>
              <w:t xml:space="preserve"> </w:t>
            </w:r>
            <w:r w:rsidRPr="004A1BF8">
              <w:rPr>
                <w:rFonts w:ascii="Calibri" w:hAnsi="Calibri" w:cs="Arial"/>
                <w:color w:val="000000"/>
                <w:sz w:val="23"/>
                <w:szCs w:val="23"/>
                <w:lang w:val="en-US"/>
              </w:rPr>
              <w:t>best course of action.</w:t>
            </w:r>
            <w:r w:rsidR="00611750">
              <w:rPr>
                <w:rFonts w:ascii="Calibri" w:hAnsi="Calibri" w:cs="Arial"/>
                <w:color w:val="000000"/>
                <w:sz w:val="23"/>
                <w:szCs w:val="23"/>
                <w:lang w:val="en-US"/>
              </w:rPr>
              <w:t xml:space="preserve"> </w:t>
            </w:r>
          </w:p>
        </w:tc>
        <w:tc>
          <w:tcPr>
            <w:tcW w:w="602" w:type="dxa"/>
            <w:tcBorders>
              <w:left w:val="single" w:sz="4" w:space="0" w:color="7F7F7F" w:themeColor="text1" w:themeTint="80"/>
              <w:right w:val="single" w:sz="4" w:space="0" w:color="7F7F7F" w:themeColor="text1" w:themeTint="80"/>
            </w:tcBorders>
            <w:vAlign w:val="center"/>
          </w:tcPr>
          <w:p w14:paraId="79313A49" w14:textId="77777777" w:rsidR="004A1BF8" w:rsidRPr="007D7E75" w:rsidRDefault="004A1BF8" w:rsidP="000706CF">
            <w:pPr>
              <w:spacing w:before="40" w:after="40"/>
              <w:jc w:val="center"/>
              <w:rPr>
                <w:rFonts w:ascii="Calibri" w:hAnsi="Calibri" w:cs="Arial"/>
                <w:color w:val="000000"/>
                <w:sz w:val="23"/>
                <w:szCs w:val="23"/>
                <w:lang w:val="en-US"/>
              </w:rPr>
            </w:pPr>
          </w:p>
        </w:tc>
        <w:tc>
          <w:tcPr>
            <w:tcW w:w="3739" w:type="dxa"/>
            <w:tcBorders>
              <w:left w:val="single" w:sz="4" w:space="0" w:color="7F7F7F" w:themeColor="text1" w:themeTint="80"/>
            </w:tcBorders>
            <w:vAlign w:val="center"/>
          </w:tcPr>
          <w:p w14:paraId="7095F7DB" w14:textId="77777777" w:rsidR="004A1BF8" w:rsidRPr="007D7E75" w:rsidRDefault="004A1BF8" w:rsidP="00A7577D">
            <w:pPr>
              <w:spacing w:before="40" w:after="40"/>
              <w:rPr>
                <w:rFonts w:ascii="Calibri" w:hAnsi="Calibri" w:cs="Arial"/>
                <w:i/>
                <w:color w:val="000000"/>
                <w:lang w:val="en-US"/>
              </w:rPr>
            </w:pPr>
          </w:p>
        </w:tc>
        <w:tc>
          <w:tcPr>
            <w:tcW w:w="3739" w:type="dxa"/>
            <w:shd w:val="clear" w:color="auto" w:fill="F2F2F2" w:themeFill="background1" w:themeFillShade="F2"/>
            <w:vAlign w:val="center"/>
          </w:tcPr>
          <w:p w14:paraId="445277C8" w14:textId="77777777" w:rsidR="004A1BF8" w:rsidRPr="007D7E75" w:rsidRDefault="004A1BF8" w:rsidP="00A7577D">
            <w:pPr>
              <w:spacing w:before="40" w:after="40"/>
              <w:rPr>
                <w:rFonts w:ascii="Calibri" w:hAnsi="Calibri" w:cs="Arial"/>
                <w:i/>
                <w:color w:val="000000"/>
                <w:lang w:val="en-US"/>
              </w:rPr>
            </w:pPr>
          </w:p>
        </w:tc>
      </w:tr>
      <w:tr w:rsidR="004A1BF8" w:rsidRPr="007D7E75" w14:paraId="7A969292" w14:textId="77777777" w:rsidTr="000706CF">
        <w:tc>
          <w:tcPr>
            <w:tcW w:w="7338" w:type="dxa"/>
            <w:tcBorders>
              <w:right w:val="single" w:sz="4" w:space="0" w:color="7F7F7F" w:themeColor="text1" w:themeTint="80"/>
            </w:tcBorders>
            <w:vAlign w:val="center"/>
          </w:tcPr>
          <w:p w14:paraId="19444EF3" w14:textId="3BF0C653" w:rsidR="004A1BF8" w:rsidRPr="004A1BF8" w:rsidRDefault="004A1BF8" w:rsidP="004A1BF8">
            <w:pPr>
              <w:spacing w:before="40" w:after="40"/>
              <w:rPr>
                <w:rFonts w:ascii="Calibri" w:hAnsi="Calibri" w:cs="Arial"/>
                <w:color w:val="000000"/>
                <w:sz w:val="23"/>
                <w:szCs w:val="23"/>
                <w:lang w:val="en-US"/>
              </w:rPr>
            </w:pPr>
            <w:r w:rsidRPr="004A1BF8">
              <w:rPr>
                <w:rFonts w:ascii="Calibri" w:hAnsi="Calibri" w:cs="Arial"/>
                <w:color w:val="000000"/>
                <w:sz w:val="23"/>
                <w:szCs w:val="23"/>
                <w:lang w:val="en-US"/>
              </w:rPr>
              <w:t>If a patient is an adolescent, medical staff including administrative</w:t>
            </w:r>
            <w:r>
              <w:rPr>
                <w:rFonts w:ascii="Calibri" w:hAnsi="Calibri" w:cs="Arial"/>
                <w:color w:val="000000"/>
                <w:sz w:val="23"/>
                <w:szCs w:val="23"/>
                <w:lang w:val="en-US"/>
              </w:rPr>
              <w:t xml:space="preserve"> </w:t>
            </w:r>
            <w:r w:rsidRPr="004A1BF8">
              <w:rPr>
                <w:rFonts w:ascii="Calibri" w:hAnsi="Calibri" w:cs="Arial"/>
                <w:color w:val="000000"/>
                <w:sz w:val="23"/>
                <w:szCs w:val="23"/>
                <w:lang w:val="en-US"/>
              </w:rPr>
              <w:t>staff</w:t>
            </w:r>
            <w:r w:rsidR="00611750">
              <w:rPr>
                <w:rFonts w:ascii="Calibri" w:hAnsi="Calibri" w:cs="Arial"/>
                <w:color w:val="000000"/>
                <w:sz w:val="23"/>
                <w:szCs w:val="23"/>
                <w:lang w:val="en-US"/>
              </w:rPr>
              <w:t xml:space="preserve"> s</w:t>
            </w:r>
            <w:r w:rsidRPr="004A1BF8">
              <w:rPr>
                <w:rFonts w:ascii="Calibri" w:hAnsi="Calibri" w:cs="Arial"/>
                <w:color w:val="000000"/>
                <w:sz w:val="23"/>
                <w:szCs w:val="23"/>
                <w:lang w:val="en-US"/>
              </w:rPr>
              <w:t>hould consider keeping personal health information of that</w:t>
            </w:r>
            <w:r>
              <w:rPr>
                <w:rFonts w:ascii="Calibri" w:hAnsi="Calibri" w:cs="Arial"/>
                <w:color w:val="000000"/>
                <w:sz w:val="23"/>
                <w:szCs w:val="23"/>
                <w:lang w:val="en-US"/>
              </w:rPr>
              <w:t xml:space="preserve"> </w:t>
            </w:r>
            <w:r w:rsidRPr="004A1BF8">
              <w:rPr>
                <w:rFonts w:ascii="Calibri" w:hAnsi="Calibri" w:cs="Arial"/>
                <w:color w:val="000000"/>
                <w:sz w:val="23"/>
                <w:szCs w:val="23"/>
                <w:lang w:val="en-US"/>
              </w:rPr>
              <w:t>patient from</w:t>
            </w:r>
            <w:r w:rsidR="00611750">
              <w:rPr>
                <w:rFonts w:ascii="Calibri" w:hAnsi="Calibri" w:cs="Arial"/>
                <w:color w:val="000000"/>
                <w:sz w:val="23"/>
                <w:szCs w:val="23"/>
                <w:lang w:val="en-US"/>
              </w:rPr>
              <w:t xml:space="preserve"> </w:t>
            </w:r>
            <w:r w:rsidRPr="004A1BF8">
              <w:rPr>
                <w:rFonts w:ascii="Calibri" w:hAnsi="Calibri" w:cs="Arial"/>
                <w:color w:val="000000"/>
                <w:sz w:val="23"/>
                <w:szCs w:val="23"/>
                <w:lang w:val="en-US"/>
              </w:rPr>
              <w:t>their parents or caregivers in most circumstances. This</w:t>
            </w:r>
            <w:r>
              <w:rPr>
                <w:rFonts w:ascii="Calibri" w:hAnsi="Calibri" w:cs="Arial"/>
                <w:color w:val="000000"/>
                <w:sz w:val="23"/>
                <w:szCs w:val="23"/>
                <w:lang w:val="en-US"/>
              </w:rPr>
              <w:t xml:space="preserve"> </w:t>
            </w:r>
            <w:r w:rsidRPr="004A1BF8">
              <w:rPr>
                <w:rFonts w:ascii="Calibri" w:hAnsi="Calibri" w:cs="Arial"/>
                <w:color w:val="000000"/>
                <w:sz w:val="23"/>
                <w:szCs w:val="23"/>
                <w:lang w:val="en-US"/>
              </w:rPr>
              <w:t>is particularly</w:t>
            </w:r>
            <w:r w:rsidR="00611750">
              <w:rPr>
                <w:rFonts w:ascii="Calibri" w:hAnsi="Calibri" w:cs="Arial"/>
                <w:color w:val="000000"/>
                <w:sz w:val="23"/>
                <w:szCs w:val="23"/>
                <w:lang w:val="en-US"/>
              </w:rPr>
              <w:t xml:space="preserve"> </w:t>
            </w:r>
            <w:r w:rsidRPr="004A1BF8">
              <w:rPr>
                <w:rFonts w:ascii="Calibri" w:hAnsi="Calibri" w:cs="Arial"/>
                <w:color w:val="000000"/>
                <w:sz w:val="23"/>
                <w:szCs w:val="23"/>
                <w:lang w:val="en-US"/>
              </w:rPr>
              <w:t>relevant in the provision of sexual and reproductive</w:t>
            </w:r>
            <w:r>
              <w:rPr>
                <w:rFonts w:ascii="Calibri" w:hAnsi="Calibri" w:cs="Arial"/>
                <w:color w:val="000000"/>
                <w:sz w:val="23"/>
                <w:szCs w:val="23"/>
                <w:lang w:val="en-US"/>
              </w:rPr>
              <w:t xml:space="preserve"> </w:t>
            </w:r>
            <w:r w:rsidRPr="004A1BF8">
              <w:rPr>
                <w:rFonts w:ascii="Calibri" w:hAnsi="Calibri" w:cs="Arial"/>
                <w:color w:val="000000"/>
                <w:sz w:val="23"/>
                <w:szCs w:val="23"/>
                <w:lang w:val="en-US"/>
              </w:rPr>
              <w:t>health services and</w:t>
            </w:r>
            <w:r w:rsidR="00611750">
              <w:rPr>
                <w:rFonts w:ascii="Calibri" w:hAnsi="Calibri" w:cs="Arial"/>
                <w:color w:val="000000"/>
                <w:sz w:val="23"/>
                <w:szCs w:val="23"/>
                <w:lang w:val="en-US"/>
              </w:rPr>
              <w:t xml:space="preserve"> </w:t>
            </w:r>
            <w:r w:rsidRPr="004A1BF8">
              <w:rPr>
                <w:rFonts w:ascii="Calibri" w:hAnsi="Calibri" w:cs="Arial"/>
                <w:color w:val="000000"/>
                <w:sz w:val="23"/>
                <w:szCs w:val="23"/>
                <w:lang w:val="en-US"/>
              </w:rPr>
              <w:t>responding to S</w:t>
            </w:r>
            <w:r w:rsidR="00066622">
              <w:rPr>
                <w:rFonts w:ascii="Calibri" w:hAnsi="Calibri" w:cs="Arial"/>
                <w:color w:val="000000"/>
                <w:sz w:val="23"/>
                <w:szCs w:val="23"/>
                <w:lang w:val="en-US"/>
              </w:rPr>
              <w:t>exual and gender-based violence (SGBV)</w:t>
            </w:r>
            <w:r w:rsidRPr="004A1BF8">
              <w:rPr>
                <w:rFonts w:ascii="Calibri" w:hAnsi="Calibri" w:cs="Arial"/>
                <w:color w:val="000000"/>
                <w:sz w:val="23"/>
                <w:szCs w:val="23"/>
                <w:lang w:val="en-US"/>
              </w:rPr>
              <w:t>. If there is a risk of harm to</w:t>
            </w:r>
            <w:r>
              <w:rPr>
                <w:rFonts w:ascii="Calibri" w:hAnsi="Calibri" w:cs="Arial"/>
                <w:color w:val="000000"/>
                <w:sz w:val="23"/>
                <w:szCs w:val="23"/>
                <w:lang w:val="en-US"/>
              </w:rPr>
              <w:t xml:space="preserve"> t</w:t>
            </w:r>
            <w:r w:rsidRPr="004A1BF8">
              <w:rPr>
                <w:rFonts w:ascii="Calibri" w:hAnsi="Calibri" w:cs="Arial"/>
                <w:color w:val="000000"/>
                <w:sz w:val="23"/>
                <w:szCs w:val="23"/>
                <w:lang w:val="en-US"/>
              </w:rPr>
              <w:t>he patient or others,</w:t>
            </w:r>
            <w:r w:rsidR="00611750">
              <w:rPr>
                <w:rFonts w:ascii="Calibri" w:hAnsi="Calibri" w:cs="Arial"/>
                <w:color w:val="000000"/>
                <w:sz w:val="23"/>
                <w:szCs w:val="23"/>
                <w:lang w:val="en-US"/>
              </w:rPr>
              <w:t xml:space="preserve"> </w:t>
            </w:r>
            <w:r w:rsidRPr="004A1BF8">
              <w:rPr>
                <w:rFonts w:ascii="Calibri" w:hAnsi="Calibri" w:cs="Arial"/>
                <w:color w:val="000000"/>
                <w:sz w:val="23"/>
                <w:szCs w:val="23"/>
                <w:lang w:val="en-US"/>
              </w:rPr>
              <w:t>confidentiality may need to be lifted.</w:t>
            </w:r>
          </w:p>
        </w:tc>
        <w:tc>
          <w:tcPr>
            <w:tcW w:w="602" w:type="dxa"/>
            <w:tcBorders>
              <w:left w:val="single" w:sz="4" w:space="0" w:color="7F7F7F" w:themeColor="text1" w:themeTint="80"/>
              <w:right w:val="single" w:sz="4" w:space="0" w:color="7F7F7F" w:themeColor="text1" w:themeTint="80"/>
            </w:tcBorders>
            <w:vAlign w:val="center"/>
          </w:tcPr>
          <w:p w14:paraId="6C958416" w14:textId="77777777" w:rsidR="004A1BF8" w:rsidRPr="007D7E75" w:rsidRDefault="004A1BF8" w:rsidP="000706CF">
            <w:pPr>
              <w:spacing w:before="40" w:after="40"/>
              <w:jc w:val="center"/>
              <w:rPr>
                <w:rFonts w:ascii="Calibri" w:hAnsi="Calibri" w:cs="Arial"/>
                <w:color w:val="000000"/>
                <w:sz w:val="23"/>
                <w:szCs w:val="23"/>
                <w:lang w:val="en-US"/>
              </w:rPr>
            </w:pPr>
          </w:p>
        </w:tc>
        <w:tc>
          <w:tcPr>
            <w:tcW w:w="3739" w:type="dxa"/>
            <w:tcBorders>
              <w:left w:val="single" w:sz="4" w:space="0" w:color="7F7F7F" w:themeColor="text1" w:themeTint="80"/>
            </w:tcBorders>
            <w:vAlign w:val="center"/>
          </w:tcPr>
          <w:p w14:paraId="3EF92898" w14:textId="77777777" w:rsidR="004A1BF8" w:rsidRPr="007D7E75" w:rsidRDefault="004A1BF8" w:rsidP="00A7577D">
            <w:pPr>
              <w:spacing w:before="40" w:after="40"/>
              <w:rPr>
                <w:rFonts w:ascii="Calibri" w:hAnsi="Calibri" w:cs="Arial"/>
                <w:i/>
                <w:color w:val="000000"/>
                <w:lang w:val="en-US"/>
              </w:rPr>
            </w:pPr>
          </w:p>
        </w:tc>
        <w:tc>
          <w:tcPr>
            <w:tcW w:w="3739" w:type="dxa"/>
            <w:shd w:val="clear" w:color="auto" w:fill="F2F2F2" w:themeFill="background1" w:themeFillShade="F2"/>
            <w:vAlign w:val="center"/>
          </w:tcPr>
          <w:p w14:paraId="77971892" w14:textId="77777777" w:rsidR="004A1BF8" w:rsidRPr="007D7E75" w:rsidRDefault="004A1BF8" w:rsidP="00A7577D">
            <w:pPr>
              <w:spacing w:before="40" w:after="40"/>
              <w:rPr>
                <w:rFonts w:ascii="Calibri" w:hAnsi="Calibri" w:cs="Arial"/>
                <w:i/>
                <w:color w:val="000000"/>
                <w:lang w:val="en-US"/>
              </w:rPr>
            </w:pPr>
          </w:p>
        </w:tc>
      </w:tr>
      <w:tr w:rsidR="004A1BF8" w:rsidRPr="007D7E75" w14:paraId="0EA85D39" w14:textId="77777777" w:rsidTr="000706CF">
        <w:tc>
          <w:tcPr>
            <w:tcW w:w="7338" w:type="dxa"/>
            <w:tcBorders>
              <w:right w:val="single" w:sz="4" w:space="0" w:color="7F7F7F" w:themeColor="text1" w:themeTint="80"/>
            </w:tcBorders>
            <w:vAlign w:val="center"/>
          </w:tcPr>
          <w:p w14:paraId="2CBF616F" w14:textId="2D38CDBD" w:rsidR="004A1BF8" w:rsidRPr="004A1BF8" w:rsidRDefault="004A1BF8" w:rsidP="004A1BF8">
            <w:pPr>
              <w:spacing w:before="40" w:after="40"/>
              <w:rPr>
                <w:rFonts w:ascii="Calibri" w:hAnsi="Calibri" w:cs="Arial"/>
                <w:color w:val="000000"/>
                <w:sz w:val="23"/>
                <w:szCs w:val="23"/>
                <w:lang w:val="en-US"/>
              </w:rPr>
            </w:pPr>
            <w:r w:rsidRPr="004A1BF8">
              <w:rPr>
                <w:rFonts w:ascii="Calibri" w:hAnsi="Calibri" w:cs="Arial"/>
                <w:color w:val="000000"/>
                <w:sz w:val="23"/>
                <w:szCs w:val="23"/>
                <w:lang w:val="en-US"/>
              </w:rPr>
              <w:t>All healthcare staff are willing to learn and implement the survivor</w:t>
            </w:r>
            <w:r w:rsidR="00066622">
              <w:rPr>
                <w:rFonts w:ascii="Calibri" w:hAnsi="Calibri" w:cs="Arial"/>
                <w:color w:val="000000"/>
                <w:sz w:val="23"/>
                <w:szCs w:val="23"/>
                <w:lang w:val="en-US"/>
              </w:rPr>
              <w:t>-</w:t>
            </w:r>
            <w:proofErr w:type="spellStart"/>
            <w:r w:rsidRPr="004A1BF8">
              <w:rPr>
                <w:rFonts w:ascii="Calibri" w:hAnsi="Calibri" w:cs="Arial"/>
                <w:color w:val="000000"/>
                <w:sz w:val="23"/>
                <w:szCs w:val="23"/>
                <w:lang w:val="en-US"/>
              </w:rPr>
              <w:t>centred</w:t>
            </w:r>
            <w:proofErr w:type="spellEnd"/>
            <w:r w:rsidR="00611750">
              <w:rPr>
                <w:rFonts w:ascii="Calibri" w:hAnsi="Calibri" w:cs="Arial"/>
                <w:color w:val="000000"/>
                <w:sz w:val="23"/>
                <w:szCs w:val="23"/>
                <w:lang w:val="en-US"/>
              </w:rPr>
              <w:t xml:space="preserve"> </w:t>
            </w:r>
            <w:r w:rsidRPr="004A1BF8">
              <w:rPr>
                <w:rFonts w:ascii="Calibri" w:hAnsi="Calibri" w:cs="Arial"/>
                <w:color w:val="000000"/>
                <w:sz w:val="23"/>
                <w:szCs w:val="23"/>
                <w:lang w:val="en-US"/>
              </w:rPr>
              <w:t>approach for all patients who come to their clinic.</w:t>
            </w:r>
          </w:p>
        </w:tc>
        <w:tc>
          <w:tcPr>
            <w:tcW w:w="602" w:type="dxa"/>
            <w:tcBorders>
              <w:left w:val="single" w:sz="4" w:space="0" w:color="7F7F7F" w:themeColor="text1" w:themeTint="80"/>
              <w:right w:val="single" w:sz="4" w:space="0" w:color="7F7F7F" w:themeColor="text1" w:themeTint="80"/>
            </w:tcBorders>
            <w:vAlign w:val="center"/>
          </w:tcPr>
          <w:p w14:paraId="4509A8D4" w14:textId="77777777" w:rsidR="004A1BF8" w:rsidRPr="007D7E75" w:rsidRDefault="004A1BF8" w:rsidP="000706CF">
            <w:pPr>
              <w:spacing w:before="40" w:after="40"/>
              <w:jc w:val="center"/>
              <w:rPr>
                <w:rFonts w:ascii="Calibri" w:hAnsi="Calibri" w:cs="Arial"/>
                <w:color w:val="000000"/>
                <w:sz w:val="23"/>
                <w:szCs w:val="23"/>
                <w:lang w:val="en-US"/>
              </w:rPr>
            </w:pPr>
          </w:p>
        </w:tc>
        <w:tc>
          <w:tcPr>
            <w:tcW w:w="3739" w:type="dxa"/>
            <w:tcBorders>
              <w:left w:val="single" w:sz="4" w:space="0" w:color="7F7F7F" w:themeColor="text1" w:themeTint="80"/>
            </w:tcBorders>
            <w:vAlign w:val="center"/>
          </w:tcPr>
          <w:p w14:paraId="1E9EAE20" w14:textId="77777777" w:rsidR="004A1BF8" w:rsidRPr="007D7E75" w:rsidRDefault="004A1BF8" w:rsidP="00A7577D">
            <w:pPr>
              <w:spacing w:before="40" w:after="40"/>
              <w:rPr>
                <w:rFonts w:ascii="Calibri" w:hAnsi="Calibri" w:cs="Arial"/>
                <w:i/>
                <w:color w:val="000000"/>
                <w:lang w:val="en-US"/>
              </w:rPr>
            </w:pPr>
          </w:p>
        </w:tc>
        <w:tc>
          <w:tcPr>
            <w:tcW w:w="3739" w:type="dxa"/>
            <w:shd w:val="clear" w:color="auto" w:fill="F2F2F2" w:themeFill="background1" w:themeFillShade="F2"/>
            <w:vAlign w:val="center"/>
          </w:tcPr>
          <w:p w14:paraId="488AC4B0" w14:textId="77777777" w:rsidR="004A1BF8" w:rsidRPr="007D7E75" w:rsidRDefault="004A1BF8" w:rsidP="00A7577D">
            <w:pPr>
              <w:spacing w:before="40" w:after="40"/>
              <w:rPr>
                <w:rFonts w:ascii="Calibri" w:hAnsi="Calibri" w:cs="Arial"/>
                <w:i/>
                <w:color w:val="000000"/>
                <w:lang w:val="en-US"/>
              </w:rPr>
            </w:pPr>
          </w:p>
        </w:tc>
      </w:tr>
      <w:tr w:rsidR="004A1BF8" w:rsidRPr="007D7E75" w14:paraId="3E9791EE" w14:textId="77777777" w:rsidTr="000706CF">
        <w:tc>
          <w:tcPr>
            <w:tcW w:w="7338" w:type="dxa"/>
            <w:tcBorders>
              <w:right w:val="single" w:sz="4" w:space="0" w:color="7F7F7F" w:themeColor="text1" w:themeTint="80"/>
            </w:tcBorders>
            <w:vAlign w:val="center"/>
          </w:tcPr>
          <w:p w14:paraId="43E1F7E9" w14:textId="4F7436B8" w:rsidR="004A1BF8" w:rsidRPr="004A1BF8" w:rsidRDefault="004A1BF8" w:rsidP="00611750">
            <w:pPr>
              <w:spacing w:before="40" w:after="40"/>
              <w:rPr>
                <w:rFonts w:ascii="Calibri" w:hAnsi="Calibri" w:cs="Arial"/>
                <w:color w:val="000000"/>
                <w:sz w:val="23"/>
                <w:szCs w:val="23"/>
                <w:lang w:val="en-US"/>
              </w:rPr>
            </w:pPr>
            <w:r w:rsidRPr="004A1BF8">
              <w:rPr>
                <w:rFonts w:ascii="Calibri" w:hAnsi="Calibri" w:cs="Arial"/>
                <w:color w:val="000000"/>
                <w:sz w:val="23"/>
                <w:szCs w:val="23"/>
                <w:lang w:val="en-US"/>
              </w:rPr>
              <w:t>All healthcare and frontline emergency response staff are trained on</w:t>
            </w:r>
            <w:r w:rsidR="00611750">
              <w:rPr>
                <w:rFonts w:ascii="Calibri" w:hAnsi="Calibri" w:cs="Arial"/>
                <w:color w:val="000000"/>
                <w:sz w:val="23"/>
                <w:szCs w:val="23"/>
                <w:lang w:val="en-US"/>
              </w:rPr>
              <w:t xml:space="preserve"> </w:t>
            </w:r>
            <w:r w:rsidRPr="004A1BF8">
              <w:rPr>
                <w:rFonts w:ascii="Calibri" w:hAnsi="Calibri" w:cs="Arial"/>
                <w:color w:val="000000"/>
                <w:sz w:val="23"/>
                <w:szCs w:val="23"/>
                <w:lang w:val="en-US"/>
              </w:rPr>
              <w:t>how to provide psychological first aid.</w:t>
            </w:r>
          </w:p>
        </w:tc>
        <w:tc>
          <w:tcPr>
            <w:tcW w:w="602" w:type="dxa"/>
            <w:tcBorders>
              <w:left w:val="single" w:sz="4" w:space="0" w:color="7F7F7F" w:themeColor="text1" w:themeTint="80"/>
              <w:right w:val="single" w:sz="4" w:space="0" w:color="7F7F7F" w:themeColor="text1" w:themeTint="80"/>
            </w:tcBorders>
            <w:vAlign w:val="center"/>
          </w:tcPr>
          <w:p w14:paraId="4EF08E8B" w14:textId="77777777" w:rsidR="004A1BF8" w:rsidRPr="007D7E75" w:rsidRDefault="004A1BF8" w:rsidP="000706CF">
            <w:pPr>
              <w:spacing w:before="40" w:after="40"/>
              <w:jc w:val="center"/>
              <w:rPr>
                <w:rFonts w:ascii="Calibri" w:hAnsi="Calibri" w:cs="Arial"/>
                <w:color w:val="000000"/>
                <w:sz w:val="23"/>
                <w:szCs w:val="23"/>
                <w:lang w:val="en-US"/>
              </w:rPr>
            </w:pPr>
          </w:p>
        </w:tc>
        <w:tc>
          <w:tcPr>
            <w:tcW w:w="3739" w:type="dxa"/>
            <w:tcBorders>
              <w:left w:val="single" w:sz="4" w:space="0" w:color="7F7F7F" w:themeColor="text1" w:themeTint="80"/>
            </w:tcBorders>
            <w:vAlign w:val="center"/>
          </w:tcPr>
          <w:p w14:paraId="7D994FB9" w14:textId="77777777" w:rsidR="004A1BF8" w:rsidRPr="007D7E75" w:rsidRDefault="004A1BF8" w:rsidP="00A7577D">
            <w:pPr>
              <w:spacing w:before="40" w:after="40"/>
              <w:rPr>
                <w:rFonts w:ascii="Calibri" w:hAnsi="Calibri" w:cs="Arial"/>
                <w:i/>
                <w:color w:val="000000"/>
                <w:lang w:val="en-US"/>
              </w:rPr>
            </w:pPr>
          </w:p>
        </w:tc>
        <w:tc>
          <w:tcPr>
            <w:tcW w:w="3739" w:type="dxa"/>
            <w:shd w:val="clear" w:color="auto" w:fill="F2F2F2" w:themeFill="background1" w:themeFillShade="F2"/>
            <w:vAlign w:val="center"/>
          </w:tcPr>
          <w:p w14:paraId="7D945541" w14:textId="77777777" w:rsidR="004A1BF8" w:rsidRPr="007D7E75" w:rsidRDefault="004A1BF8" w:rsidP="00A7577D">
            <w:pPr>
              <w:spacing w:before="40" w:after="40"/>
              <w:rPr>
                <w:rFonts w:ascii="Calibri" w:hAnsi="Calibri" w:cs="Arial"/>
                <w:i/>
                <w:color w:val="000000"/>
                <w:lang w:val="en-US"/>
              </w:rPr>
            </w:pPr>
          </w:p>
        </w:tc>
      </w:tr>
      <w:tr w:rsidR="004A1BF8" w:rsidRPr="007D7E75" w14:paraId="1D61EEC3" w14:textId="77777777" w:rsidTr="000706CF">
        <w:tc>
          <w:tcPr>
            <w:tcW w:w="7338" w:type="dxa"/>
            <w:tcBorders>
              <w:right w:val="single" w:sz="4" w:space="0" w:color="7F7F7F" w:themeColor="text1" w:themeTint="80"/>
            </w:tcBorders>
            <w:vAlign w:val="center"/>
          </w:tcPr>
          <w:p w14:paraId="58D13E44" w14:textId="44D0538A" w:rsidR="004A1BF8" w:rsidRPr="004A1BF8" w:rsidRDefault="004A1BF8" w:rsidP="004A1BF8">
            <w:pPr>
              <w:spacing w:before="40" w:after="40"/>
              <w:rPr>
                <w:rFonts w:ascii="Calibri" w:hAnsi="Calibri" w:cs="Arial"/>
                <w:color w:val="000000"/>
                <w:sz w:val="23"/>
                <w:szCs w:val="23"/>
                <w:lang w:val="en-US"/>
              </w:rPr>
            </w:pPr>
            <w:r w:rsidRPr="004A1BF8">
              <w:rPr>
                <w:rFonts w:ascii="Calibri" w:hAnsi="Calibri" w:cs="Arial"/>
                <w:color w:val="000000"/>
                <w:sz w:val="23"/>
                <w:szCs w:val="23"/>
                <w:lang w:val="en-US"/>
              </w:rPr>
              <w:t>Teams are trained in holistic menstrual hygiene management and</w:t>
            </w:r>
            <w:r>
              <w:rPr>
                <w:rFonts w:ascii="Calibri" w:hAnsi="Calibri" w:cs="Arial"/>
                <w:color w:val="000000"/>
                <w:sz w:val="23"/>
                <w:szCs w:val="23"/>
                <w:lang w:val="en-US"/>
              </w:rPr>
              <w:t xml:space="preserve"> </w:t>
            </w:r>
            <w:r w:rsidRPr="004A1BF8">
              <w:rPr>
                <w:rFonts w:ascii="Calibri" w:hAnsi="Calibri" w:cs="Arial"/>
                <w:color w:val="000000"/>
                <w:sz w:val="23"/>
                <w:szCs w:val="23"/>
                <w:lang w:val="en-US"/>
              </w:rPr>
              <w:t>seek</w:t>
            </w:r>
            <w:r w:rsidR="00611750">
              <w:rPr>
                <w:rFonts w:ascii="Calibri" w:hAnsi="Calibri" w:cs="Arial"/>
                <w:color w:val="000000"/>
                <w:sz w:val="23"/>
                <w:szCs w:val="23"/>
                <w:lang w:val="en-US"/>
              </w:rPr>
              <w:t xml:space="preserve"> </w:t>
            </w:r>
            <w:r w:rsidRPr="004A1BF8">
              <w:rPr>
                <w:rFonts w:ascii="Calibri" w:hAnsi="Calibri" w:cs="Arial"/>
                <w:color w:val="000000"/>
                <w:sz w:val="23"/>
                <w:szCs w:val="23"/>
                <w:lang w:val="en-US"/>
              </w:rPr>
              <w:t>culturally appropriate advice from girls, female adolescents and</w:t>
            </w:r>
            <w:r>
              <w:rPr>
                <w:rFonts w:ascii="Calibri" w:hAnsi="Calibri" w:cs="Arial"/>
                <w:color w:val="000000"/>
                <w:sz w:val="23"/>
                <w:szCs w:val="23"/>
                <w:lang w:val="en-US"/>
              </w:rPr>
              <w:t xml:space="preserve"> </w:t>
            </w:r>
            <w:r w:rsidRPr="004A1BF8">
              <w:rPr>
                <w:rFonts w:ascii="Calibri" w:hAnsi="Calibri" w:cs="Arial"/>
                <w:color w:val="000000"/>
                <w:sz w:val="23"/>
                <w:szCs w:val="23"/>
                <w:lang w:val="en-US"/>
              </w:rPr>
              <w:t>women.</w:t>
            </w:r>
            <w:r w:rsidR="00611750">
              <w:rPr>
                <w:rFonts w:ascii="Calibri" w:hAnsi="Calibri" w:cs="Arial"/>
                <w:color w:val="000000"/>
                <w:sz w:val="23"/>
                <w:szCs w:val="23"/>
                <w:lang w:val="en-US"/>
              </w:rPr>
              <w:t xml:space="preserve"> </w:t>
            </w:r>
            <w:r w:rsidRPr="004A1BF8">
              <w:rPr>
                <w:rFonts w:ascii="Calibri" w:hAnsi="Calibri" w:cs="Arial"/>
                <w:color w:val="000000"/>
                <w:sz w:val="23"/>
                <w:szCs w:val="23"/>
                <w:lang w:val="en-US"/>
              </w:rPr>
              <w:t>Hygiene management for pregnant women should be included in the</w:t>
            </w:r>
            <w:r w:rsidR="00611750">
              <w:rPr>
                <w:rFonts w:ascii="Calibri" w:hAnsi="Calibri" w:cs="Arial"/>
                <w:color w:val="000000"/>
                <w:sz w:val="23"/>
                <w:szCs w:val="23"/>
                <w:lang w:val="en-US"/>
              </w:rPr>
              <w:t xml:space="preserve"> </w:t>
            </w:r>
            <w:r w:rsidRPr="004A1BF8">
              <w:rPr>
                <w:rFonts w:ascii="Calibri" w:hAnsi="Calibri" w:cs="Arial"/>
                <w:color w:val="000000"/>
                <w:sz w:val="23"/>
                <w:szCs w:val="23"/>
                <w:lang w:val="en-US"/>
              </w:rPr>
              <w:t>training.</w:t>
            </w:r>
          </w:p>
        </w:tc>
        <w:tc>
          <w:tcPr>
            <w:tcW w:w="602" w:type="dxa"/>
            <w:tcBorders>
              <w:left w:val="single" w:sz="4" w:space="0" w:color="7F7F7F" w:themeColor="text1" w:themeTint="80"/>
              <w:right w:val="single" w:sz="4" w:space="0" w:color="7F7F7F" w:themeColor="text1" w:themeTint="80"/>
            </w:tcBorders>
            <w:vAlign w:val="center"/>
          </w:tcPr>
          <w:p w14:paraId="6E4EA572" w14:textId="77777777" w:rsidR="004A1BF8" w:rsidRPr="007D7E75" w:rsidRDefault="004A1BF8" w:rsidP="000706CF">
            <w:pPr>
              <w:spacing w:before="40" w:after="40"/>
              <w:jc w:val="center"/>
              <w:rPr>
                <w:rFonts w:ascii="Calibri" w:hAnsi="Calibri" w:cs="Arial"/>
                <w:color w:val="000000"/>
                <w:sz w:val="23"/>
                <w:szCs w:val="23"/>
                <w:lang w:val="en-US"/>
              </w:rPr>
            </w:pPr>
          </w:p>
        </w:tc>
        <w:tc>
          <w:tcPr>
            <w:tcW w:w="3739" w:type="dxa"/>
            <w:tcBorders>
              <w:left w:val="single" w:sz="4" w:space="0" w:color="7F7F7F" w:themeColor="text1" w:themeTint="80"/>
            </w:tcBorders>
            <w:vAlign w:val="center"/>
          </w:tcPr>
          <w:p w14:paraId="5A2DF216" w14:textId="77777777" w:rsidR="004A1BF8" w:rsidRPr="007D7E75" w:rsidRDefault="004A1BF8" w:rsidP="00A7577D">
            <w:pPr>
              <w:spacing w:before="40" w:after="40"/>
              <w:rPr>
                <w:rFonts w:ascii="Calibri" w:hAnsi="Calibri" w:cs="Arial"/>
                <w:i/>
                <w:color w:val="000000"/>
                <w:lang w:val="en-US"/>
              </w:rPr>
            </w:pPr>
          </w:p>
        </w:tc>
        <w:tc>
          <w:tcPr>
            <w:tcW w:w="3739" w:type="dxa"/>
            <w:shd w:val="clear" w:color="auto" w:fill="F2F2F2" w:themeFill="background1" w:themeFillShade="F2"/>
            <w:vAlign w:val="center"/>
          </w:tcPr>
          <w:p w14:paraId="2FAD1095" w14:textId="77777777" w:rsidR="004A1BF8" w:rsidRPr="007D7E75" w:rsidRDefault="004A1BF8" w:rsidP="00A7577D">
            <w:pPr>
              <w:spacing w:before="40" w:after="40"/>
              <w:rPr>
                <w:rFonts w:ascii="Calibri" w:hAnsi="Calibri" w:cs="Arial"/>
                <w:i/>
                <w:color w:val="000000"/>
                <w:lang w:val="en-US"/>
              </w:rPr>
            </w:pPr>
          </w:p>
        </w:tc>
      </w:tr>
      <w:tr w:rsidR="000F75A1" w:rsidRPr="007D7E75" w14:paraId="0C574B2F" w14:textId="77777777" w:rsidTr="000706CF">
        <w:tc>
          <w:tcPr>
            <w:tcW w:w="7338" w:type="dxa"/>
            <w:shd w:val="clear" w:color="auto" w:fill="D6E3BC" w:themeFill="accent3" w:themeFillTint="66"/>
            <w:vAlign w:val="center"/>
          </w:tcPr>
          <w:p w14:paraId="0C574B2B" w14:textId="77777777" w:rsidR="000F75A1" w:rsidRPr="007D7E75" w:rsidRDefault="000F75A1" w:rsidP="000706CF">
            <w:pPr>
              <w:spacing w:before="40" w:after="40"/>
              <w:rPr>
                <w:rFonts w:ascii="Calibri" w:hAnsi="Calibri" w:cs="Arial"/>
                <w:b/>
                <w:color w:val="000000"/>
                <w:sz w:val="36"/>
                <w:szCs w:val="36"/>
                <w:lang w:val="en-US"/>
              </w:rPr>
            </w:pPr>
            <w:r w:rsidRPr="007D7E75">
              <w:rPr>
                <w:rFonts w:ascii="Calibri" w:hAnsi="Calibri" w:cs="Arial"/>
                <w:b/>
                <w:color w:val="000000"/>
                <w:sz w:val="36"/>
                <w:szCs w:val="36"/>
                <w:lang w:val="en-US"/>
              </w:rPr>
              <w:t>Access</w:t>
            </w:r>
          </w:p>
        </w:tc>
        <w:tc>
          <w:tcPr>
            <w:tcW w:w="602" w:type="dxa"/>
            <w:tcBorders>
              <w:bottom w:val="single" w:sz="4" w:space="0" w:color="7F7F7F" w:themeColor="text1" w:themeTint="80"/>
            </w:tcBorders>
            <w:shd w:val="clear" w:color="auto" w:fill="D6E3BC" w:themeFill="accent3" w:themeFillTint="66"/>
            <w:vAlign w:val="center"/>
          </w:tcPr>
          <w:p w14:paraId="0C574B2C" w14:textId="77777777" w:rsidR="000F75A1" w:rsidRPr="007D7E75" w:rsidRDefault="000F75A1" w:rsidP="000706CF">
            <w:pPr>
              <w:spacing w:before="40" w:after="40"/>
              <w:jc w:val="center"/>
              <w:rPr>
                <w:rFonts w:ascii="Calibri" w:hAnsi="Calibri" w:cs="Arial"/>
                <w:b/>
                <w:color w:val="000000"/>
                <w:sz w:val="36"/>
                <w:szCs w:val="36"/>
                <w:lang w:val="en-US"/>
              </w:rPr>
            </w:pPr>
            <w:r w:rsidRPr="007D7E75">
              <w:rPr>
                <w:rFonts w:ascii="Calibri" w:hAnsi="Calibri" w:cs="Arial"/>
                <w:i/>
                <w:color w:val="000000"/>
                <w:lang w:val="en-US"/>
              </w:rPr>
              <w:t>S</w:t>
            </w:r>
          </w:p>
        </w:tc>
        <w:tc>
          <w:tcPr>
            <w:tcW w:w="3739" w:type="dxa"/>
            <w:shd w:val="clear" w:color="auto" w:fill="D6E3BC" w:themeFill="accent3" w:themeFillTint="66"/>
            <w:vAlign w:val="center"/>
          </w:tcPr>
          <w:p w14:paraId="0C574B2D" w14:textId="77777777" w:rsidR="000F75A1" w:rsidRPr="007D7E75" w:rsidRDefault="000F75A1" w:rsidP="000706CF">
            <w:pPr>
              <w:spacing w:before="40" w:after="40"/>
              <w:jc w:val="center"/>
              <w:rPr>
                <w:rFonts w:ascii="Calibri" w:hAnsi="Calibri" w:cs="Arial"/>
                <w:i/>
                <w:color w:val="000000"/>
                <w:lang w:val="en-US"/>
              </w:rPr>
            </w:pPr>
            <w:r w:rsidRPr="007D7E75">
              <w:rPr>
                <w:rFonts w:ascii="Calibri" w:hAnsi="Calibri" w:cs="Arial"/>
                <w:i/>
                <w:color w:val="000000"/>
                <w:lang w:val="en-US"/>
              </w:rPr>
              <w:t>Justification for score</w:t>
            </w:r>
          </w:p>
        </w:tc>
        <w:tc>
          <w:tcPr>
            <w:tcW w:w="3739" w:type="dxa"/>
            <w:shd w:val="clear" w:color="auto" w:fill="D6E3BC" w:themeFill="accent3" w:themeFillTint="66"/>
            <w:vAlign w:val="center"/>
          </w:tcPr>
          <w:p w14:paraId="0C574B2E" w14:textId="77777777" w:rsidR="000F75A1" w:rsidRPr="007D7E75" w:rsidRDefault="000F75A1" w:rsidP="000706CF">
            <w:pPr>
              <w:spacing w:before="40" w:after="40"/>
              <w:jc w:val="center"/>
              <w:rPr>
                <w:rFonts w:ascii="Calibri" w:hAnsi="Calibri" w:cs="Arial"/>
                <w:i/>
                <w:color w:val="000000"/>
                <w:lang w:val="en-US"/>
              </w:rPr>
            </w:pPr>
            <w:r w:rsidRPr="007D7E75">
              <w:rPr>
                <w:rFonts w:ascii="Calibri" w:hAnsi="Calibri" w:cs="Arial"/>
                <w:i/>
                <w:color w:val="000000"/>
                <w:lang w:val="en-US"/>
              </w:rPr>
              <w:t>Next steps</w:t>
            </w:r>
          </w:p>
        </w:tc>
      </w:tr>
      <w:tr w:rsidR="000D5AD9" w:rsidRPr="007D7E75" w14:paraId="0C574B43" w14:textId="77777777" w:rsidTr="000706CF">
        <w:tc>
          <w:tcPr>
            <w:tcW w:w="7338" w:type="dxa"/>
            <w:tcBorders>
              <w:right w:val="single" w:sz="4" w:space="0" w:color="7F7F7F" w:themeColor="text1" w:themeTint="80"/>
            </w:tcBorders>
            <w:vAlign w:val="center"/>
          </w:tcPr>
          <w:p w14:paraId="0C574B3F" w14:textId="26C904C4" w:rsidR="000D5AD9" w:rsidRPr="00611750" w:rsidRDefault="004A1BF8" w:rsidP="004A1BF8">
            <w:pPr>
              <w:spacing w:before="40" w:after="40"/>
              <w:rPr>
                <w:rFonts w:ascii="Calibri" w:hAnsi="Calibri" w:cs="Arial"/>
                <w:color w:val="000000"/>
                <w:sz w:val="23"/>
                <w:szCs w:val="23"/>
                <w:lang w:val="en-US"/>
              </w:rPr>
            </w:pPr>
            <w:r w:rsidRPr="00611750">
              <w:rPr>
                <w:rFonts w:ascii="Calibri" w:hAnsi="Calibri" w:cs="Arial"/>
                <w:color w:val="000000"/>
                <w:sz w:val="23"/>
                <w:szCs w:val="23"/>
                <w:lang w:val="en-US"/>
              </w:rPr>
              <w:t>Health services are available and health facilities are accessible at times, in</w:t>
            </w:r>
            <w:r w:rsidR="00611750">
              <w:rPr>
                <w:rFonts w:ascii="Calibri" w:hAnsi="Calibri" w:cs="Arial"/>
                <w:color w:val="000000"/>
                <w:sz w:val="23"/>
                <w:szCs w:val="23"/>
                <w:lang w:val="en-US"/>
              </w:rPr>
              <w:t xml:space="preserve"> </w:t>
            </w:r>
            <w:r w:rsidRPr="00611750">
              <w:rPr>
                <w:rFonts w:ascii="Calibri" w:hAnsi="Calibri" w:cs="Arial"/>
                <w:color w:val="000000"/>
                <w:sz w:val="23"/>
                <w:szCs w:val="23"/>
                <w:lang w:val="en-US"/>
              </w:rPr>
              <w:t>locations</w:t>
            </w:r>
            <w:r w:rsidR="00611750" w:rsidRPr="00611750">
              <w:rPr>
                <w:rFonts w:ascii="Calibri" w:hAnsi="Calibri" w:cs="Arial"/>
                <w:color w:val="000000"/>
                <w:sz w:val="23"/>
                <w:szCs w:val="23"/>
                <w:lang w:val="en-US"/>
              </w:rPr>
              <w:t xml:space="preserve"> </w:t>
            </w:r>
            <w:r w:rsidRPr="00611750">
              <w:rPr>
                <w:rFonts w:ascii="Calibri" w:hAnsi="Calibri" w:cs="Arial"/>
                <w:color w:val="000000"/>
                <w:sz w:val="23"/>
                <w:szCs w:val="23"/>
                <w:lang w:val="en-US"/>
              </w:rPr>
              <w:t>and with appropriate staffing levels and gender and diversity</w:t>
            </w:r>
            <w:r w:rsidR="00611750">
              <w:rPr>
                <w:rFonts w:ascii="Calibri" w:hAnsi="Calibri" w:cs="Arial"/>
                <w:color w:val="000000"/>
                <w:sz w:val="23"/>
                <w:szCs w:val="23"/>
                <w:lang w:val="en-US"/>
              </w:rPr>
              <w:t xml:space="preserve"> </w:t>
            </w:r>
            <w:r w:rsidRPr="00611750">
              <w:rPr>
                <w:rFonts w:ascii="Calibri" w:hAnsi="Calibri" w:cs="Arial"/>
                <w:color w:val="000000"/>
                <w:sz w:val="23"/>
                <w:szCs w:val="23"/>
                <w:lang w:val="en-US"/>
              </w:rPr>
              <w:t>composition to ensure</w:t>
            </w:r>
            <w:r w:rsidR="00611750" w:rsidRPr="00611750">
              <w:rPr>
                <w:rFonts w:ascii="Calibri" w:hAnsi="Calibri" w:cs="Arial"/>
                <w:color w:val="000000"/>
                <w:sz w:val="23"/>
                <w:szCs w:val="23"/>
                <w:lang w:val="en-US"/>
              </w:rPr>
              <w:t xml:space="preserve"> </w:t>
            </w:r>
            <w:r w:rsidRPr="00611750">
              <w:rPr>
                <w:rFonts w:ascii="Calibri" w:hAnsi="Calibri" w:cs="Arial"/>
                <w:color w:val="000000"/>
                <w:sz w:val="23"/>
                <w:szCs w:val="23"/>
                <w:lang w:val="en-US"/>
              </w:rPr>
              <w:t>that persons of all gender identities, ages, disabilities</w:t>
            </w:r>
            <w:r w:rsidR="00611750">
              <w:rPr>
                <w:rFonts w:ascii="Calibri" w:hAnsi="Calibri" w:cs="Arial"/>
                <w:color w:val="000000"/>
                <w:sz w:val="23"/>
                <w:szCs w:val="23"/>
                <w:lang w:val="en-US"/>
              </w:rPr>
              <w:t xml:space="preserve"> </w:t>
            </w:r>
            <w:r w:rsidRPr="00611750">
              <w:rPr>
                <w:rFonts w:ascii="Calibri" w:hAnsi="Calibri" w:cs="Arial"/>
                <w:color w:val="000000"/>
                <w:sz w:val="23"/>
                <w:szCs w:val="23"/>
                <w:lang w:val="en-US"/>
              </w:rPr>
              <w:t>and backgrounds have equitable</w:t>
            </w:r>
            <w:r w:rsidR="00611750" w:rsidRPr="00611750">
              <w:rPr>
                <w:rFonts w:ascii="Calibri" w:hAnsi="Calibri" w:cs="Arial"/>
                <w:color w:val="000000"/>
                <w:sz w:val="23"/>
                <w:szCs w:val="23"/>
                <w:lang w:val="en-US"/>
              </w:rPr>
              <w:t xml:space="preserve"> </w:t>
            </w:r>
            <w:r w:rsidRPr="00611750">
              <w:rPr>
                <w:rFonts w:ascii="Calibri" w:hAnsi="Calibri" w:cs="Arial"/>
                <w:color w:val="000000"/>
                <w:sz w:val="23"/>
                <w:szCs w:val="23"/>
                <w:lang w:val="en-US"/>
              </w:rPr>
              <w:t>access.</w:t>
            </w:r>
          </w:p>
        </w:tc>
        <w:tc>
          <w:tcPr>
            <w:tcW w:w="602" w:type="dxa"/>
            <w:tcBorders>
              <w:left w:val="single" w:sz="4" w:space="0" w:color="7F7F7F" w:themeColor="text1" w:themeTint="80"/>
              <w:right w:val="single" w:sz="4" w:space="0" w:color="7F7F7F" w:themeColor="text1" w:themeTint="80"/>
            </w:tcBorders>
            <w:vAlign w:val="center"/>
          </w:tcPr>
          <w:p w14:paraId="0C574B40" w14:textId="77777777" w:rsidR="000D5AD9" w:rsidRPr="007D7E75" w:rsidRDefault="000D5AD9" w:rsidP="000706CF">
            <w:pPr>
              <w:spacing w:before="40" w:after="40"/>
              <w:jc w:val="center"/>
              <w:rPr>
                <w:rFonts w:ascii="Calibri" w:hAnsi="Calibri" w:cs="Arial"/>
                <w:color w:val="000000"/>
                <w:sz w:val="23"/>
                <w:szCs w:val="23"/>
                <w:lang w:val="en-US"/>
              </w:rPr>
            </w:pPr>
          </w:p>
        </w:tc>
        <w:tc>
          <w:tcPr>
            <w:tcW w:w="3739" w:type="dxa"/>
            <w:tcBorders>
              <w:left w:val="single" w:sz="4" w:space="0" w:color="7F7F7F" w:themeColor="text1" w:themeTint="80"/>
            </w:tcBorders>
            <w:vAlign w:val="center"/>
          </w:tcPr>
          <w:p w14:paraId="0C574B41" w14:textId="77777777" w:rsidR="000D5AD9" w:rsidRPr="007D7E75" w:rsidRDefault="000D5AD9" w:rsidP="00A7577D">
            <w:pPr>
              <w:spacing w:before="40" w:after="40"/>
              <w:rPr>
                <w:rFonts w:ascii="Calibri" w:hAnsi="Calibri" w:cs="Arial"/>
                <w:i/>
                <w:color w:val="000000"/>
                <w:lang w:val="en-US"/>
              </w:rPr>
            </w:pPr>
          </w:p>
        </w:tc>
        <w:tc>
          <w:tcPr>
            <w:tcW w:w="3739" w:type="dxa"/>
            <w:shd w:val="clear" w:color="auto" w:fill="F2F2F2" w:themeFill="background1" w:themeFillShade="F2"/>
            <w:vAlign w:val="center"/>
          </w:tcPr>
          <w:p w14:paraId="0C574B42" w14:textId="77777777" w:rsidR="000D5AD9" w:rsidRPr="007D7E75" w:rsidRDefault="000D5AD9" w:rsidP="00A7577D">
            <w:pPr>
              <w:spacing w:before="40" w:after="40"/>
              <w:rPr>
                <w:rFonts w:ascii="Calibri" w:hAnsi="Calibri" w:cs="Arial"/>
                <w:i/>
                <w:color w:val="000000"/>
                <w:lang w:val="en-US"/>
              </w:rPr>
            </w:pPr>
          </w:p>
        </w:tc>
      </w:tr>
      <w:tr w:rsidR="000D5AD9" w:rsidRPr="007D7E75" w14:paraId="0C574B48" w14:textId="77777777" w:rsidTr="000706CF">
        <w:tc>
          <w:tcPr>
            <w:tcW w:w="7338" w:type="dxa"/>
            <w:tcBorders>
              <w:right w:val="single" w:sz="4" w:space="0" w:color="7F7F7F" w:themeColor="text1" w:themeTint="80"/>
            </w:tcBorders>
            <w:vAlign w:val="center"/>
          </w:tcPr>
          <w:p w14:paraId="0C574B44" w14:textId="619F5723" w:rsidR="000D5AD9" w:rsidRPr="00611750" w:rsidRDefault="004A1BF8" w:rsidP="004A1BF8">
            <w:pPr>
              <w:spacing w:before="40" w:after="40"/>
              <w:rPr>
                <w:rFonts w:ascii="Calibri" w:hAnsi="Calibri" w:cs="Arial"/>
                <w:color w:val="000000"/>
                <w:sz w:val="23"/>
                <w:szCs w:val="23"/>
                <w:lang w:val="en-US"/>
              </w:rPr>
            </w:pPr>
            <w:r w:rsidRPr="00611750">
              <w:rPr>
                <w:rFonts w:ascii="Calibri" w:hAnsi="Calibri" w:cs="Arial"/>
                <w:color w:val="000000"/>
                <w:sz w:val="23"/>
                <w:szCs w:val="23"/>
                <w:lang w:val="en-US"/>
              </w:rPr>
              <w:t>Interpreters of diverse gender identities, including sign language</w:t>
            </w:r>
            <w:r w:rsidR="00611750">
              <w:rPr>
                <w:rFonts w:ascii="Calibri" w:hAnsi="Calibri" w:cs="Arial"/>
                <w:color w:val="000000"/>
                <w:sz w:val="23"/>
                <w:szCs w:val="23"/>
                <w:lang w:val="en-US"/>
              </w:rPr>
              <w:t xml:space="preserve"> </w:t>
            </w:r>
            <w:r w:rsidRPr="00611750">
              <w:rPr>
                <w:rFonts w:ascii="Calibri" w:hAnsi="Calibri" w:cs="Arial"/>
                <w:color w:val="000000"/>
                <w:sz w:val="23"/>
                <w:szCs w:val="23"/>
                <w:lang w:val="en-US"/>
              </w:rPr>
              <w:t>interpreters in appropriate sign language required by the individual, are</w:t>
            </w:r>
            <w:r w:rsidR="00611750">
              <w:rPr>
                <w:rFonts w:ascii="Calibri" w:hAnsi="Calibri" w:cs="Arial"/>
                <w:color w:val="000000"/>
                <w:sz w:val="23"/>
                <w:szCs w:val="23"/>
                <w:lang w:val="en-US"/>
              </w:rPr>
              <w:t xml:space="preserve"> </w:t>
            </w:r>
            <w:r w:rsidRPr="00611750">
              <w:rPr>
                <w:rFonts w:ascii="Calibri" w:hAnsi="Calibri" w:cs="Arial"/>
                <w:color w:val="000000"/>
                <w:sz w:val="23"/>
                <w:szCs w:val="23"/>
                <w:lang w:val="en-US"/>
              </w:rPr>
              <w:t>available to those who need them. Interpreters have received training in</w:t>
            </w:r>
            <w:r w:rsidR="00611750">
              <w:rPr>
                <w:rFonts w:ascii="Calibri" w:hAnsi="Calibri" w:cs="Arial"/>
                <w:color w:val="000000"/>
                <w:sz w:val="23"/>
                <w:szCs w:val="23"/>
                <w:lang w:val="en-US"/>
              </w:rPr>
              <w:t xml:space="preserve"> </w:t>
            </w:r>
            <w:r w:rsidRPr="00611750">
              <w:rPr>
                <w:rFonts w:ascii="Calibri" w:hAnsi="Calibri" w:cs="Arial"/>
                <w:color w:val="000000"/>
                <w:sz w:val="23"/>
                <w:szCs w:val="23"/>
                <w:lang w:val="en-US"/>
              </w:rPr>
              <w:t>ethics and their role and responsibilities working with vulnerable people.</w:t>
            </w:r>
          </w:p>
        </w:tc>
        <w:tc>
          <w:tcPr>
            <w:tcW w:w="602" w:type="dxa"/>
            <w:tcBorders>
              <w:left w:val="single" w:sz="4" w:space="0" w:color="7F7F7F" w:themeColor="text1" w:themeTint="80"/>
              <w:right w:val="single" w:sz="4" w:space="0" w:color="7F7F7F" w:themeColor="text1" w:themeTint="80"/>
            </w:tcBorders>
            <w:vAlign w:val="center"/>
          </w:tcPr>
          <w:p w14:paraId="0C574B45" w14:textId="77777777" w:rsidR="000D5AD9" w:rsidRPr="007D7E75" w:rsidRDefault="000D5AD9" w:rsidP="000706CF">
            <w:pPr>
              <w:spacing w:before="40" w:after="40"/>
              <w:jc w:val="center"/>
              <w:rPr>
                <w:rFonts w:ascii="Calibri" w:hAnsi="Calibri" w:cs="Arial"/>
                <w:color w:val="000000"/>
                <w:sz w:val="23"/>
                <w:szCs w:val="23"/>
                <w:lang w:val="en-US"/>
              </w:rPr>
            </w:pPr>
          </w:p>
        </w:tc>
        <w:tc>
          <w:tcPr>
            <w:tcW w:w="3739" w:type="dxa"/>
            <w:tcBorders>
              <w:left w:val="single" w:sz="4" w:space="0" w:color="7F7F7F" w:themeColor="text1" w:themeTint="80"/>
            </w:tcBorders>
            <w:vAlign w:val="center"/>
          </w:tcPr>
          <w:p w14:paraId="0C574B46" w14:textId="77777777" w:rsidR="000D5AD9" w:rsidRPr="007D7E75" w:rsidRDefault="000D5AD9" w:rsidP="00A7577D">
            <w:pPr>
              <w:spacing w:before="40" w:after="40"/>
              <w:rPr>
                <w:rFonts w:ascii="Calibri" w:hAnsi="Calibri" w:cs="Arial"/>
                <w:i/>
                <w:color w:val="000000"/>
                <w:lang w:val="en-US"/>
              </w:rPr>
            </w:pPr>
          </w:p>
        </w:tc>
        <w:tc>
          <w:tcPr>
            <w:tcW w:w="3739" w:type="dxa"/>
            <w:shd w:val="clear" w:color="auto" w:fill="F2F2F2" w:themeFill="background1" w:themeFillShade="F2"/>
            <w:vAlign w:val="center"/>
          </w:tcPr>
          <w:p w14:paraId="0C574B47" w14:textId="77777777" w:rsidR="000D5AD9" w:rsidRPr="007D7E75" w:rsidRDefault="000D5AD9" w:rsidP="00A7577D">
            <w:pPr>
              <w:spacing w:before="40" w:after="40"/>
              <w:rPr>
                <w:rFonts w:ascii="Calibri" w:hAnsi="Calibri" w:cs="Arial"/>
                <w:i/>
                <w:color w:val="000000"/>
                <w:lang w:val="en-US"/>
              </w:rPr>
            </w:pPr>
          </w:p>
        </w:tc>
      </w:tr>
      <w:tr w:rsidR="000D5AD9" w:rsidRPr="007D7E75" w14:paraId="0C574B4D" w14:textId="77777777" w:rsidTr="000706CF">
        <w:tc>
          <w:tcPr>
            <w:tcW w:w="7338" w:type="dxa"/>
            <w:tcBorders>
              <w:right w:val="single" w:sz="4" w:space="0" w:color="7F7F7F" w:themeColor="text1" w:themeTint="80"/>
            </w:tcBorders>
            <w:vAlign w:val="center"/>
          </w:tcPr>
          <w:p w14:paraId="0C574B49" w14:textId="33C6EF04" w:rsidR="000D5AD9" w:rsidRPr="00611750" w:rsidRDefault="004A1BF8" w:rsidP="004A1BF8">
            <w:pPr>
              <w:spacing w:before="40" w:after="40"/>
              <w:rPr>
                <w:rFonts w:ascii="Calibri" w:hAnsi="Calibri" w:cs="Arial"/>
                <w:color w:val="000000"/>
                <w:sz w:val="23"/>
                <w:szCs w:val="23"/>
                <w:lang w:val="en-US"/>
              </w:rPr>
            </w:pPr>
            <w:r w:rsidRPr="00611750">
              <w:rPr>
                <w:rFonts w:ascii="Calibri" w:hAnsi="Calibri" w:cs="Arial"/>
                <w:color w:val="000000"/>
                <w:sz w:val="23"/>
                <w:szCs w:val="23"/>
                <w:lang w:val="en-US"/>
              </w:rPr>
              <w:t>Keeping sensitivities in mind, outreach is conducted to sexual and gender</w:t>
            </w:r>
            <w:r w:rsidR="00611750">
              <w:rPr>
                <w:rFonts w:ascii="Calibri" w:hAnsi="Calibri" w:cs="Arial"/>
                <w:color w:val="000000"/>
                <w:sz w:val="23"/>
                <w:szCs w:val="23"/>
                <w:lang w:val="en-US"/>
              </w:rPr>
              <w:t xml:space="preserve"> </w:t>
            </w:r>
            <w:r w:rsidRPr="00611750">
              <w:rPr>
                <w:rFonts w:ascii="Calibri" w:hAnsi="Calibri" w:cs="Arial"/>
                <w:color w:val="000000"/>
                <w:sz w:val="23"/>
                <w:szCs w:val="23"/>
                <w:lang w:val="en-US"/>
              </w:rPr>
              <w:t>minorities who may risk not getting access to male- or female specific</w:t>
            </w:r>
            <w:r w:rsidR="00611750">
              <w:rPr>
                <w:rFonts w:ascii="Calibri" w:hAnsi="Calibri" w:cs="Arial"/>
                <w:color w:val="000000"/>
                <w:sz w:val="23"/>
                <w:szCs w:val="23"/>
                <w:lang w:val="en-US"/>
              </w:rPr>
              <w:t xml:space="preserve"> </w:t>
            </w:r>
            <w:r w:rsidRPr="00611750">
              <w:rPr>
                <w:rFonts w:ascii="Calibri" w:hAnsi="Calibri" w:cs="Arial"/>
                <w:color w:val="000000"/>
                <w:sz w:val="23"/>
                <w:szCs w:val="23"/>
                <w:lang w:val="en-US"/>
              </w:rPr>
              <w:t>services.</w:t>
            </w:r>
          </w:p>
        </w:tc>
        <w:tc>
          <w:tcPr>
            <w:tcW w:w="602" w:type="dxa"/>
            <w:tcBorders>
              <w:left w:val="single" w:sz="4" w:space="0" w:color="7F7F7F" w:themeColor="text1" w:themeTint="80"/>
              <w:right w:val="single" w:sz="4" w:space="0" w:color="7F7F7F" w:themeColor="text1" w:themeTint="80"/>
            </w:tcBorders>
            <w:vAlign w:val="center"/>
          </w:tcPr>
          <w:p w14:paraId="0C574B4A" w14:textId="77777777" w:rsidR="000D5AD9" w:rsidRPr="007D7E75" w:rsidRDefault="000D5AD9" w:rsidP="000706CF">
            <w:pPr>
              <w:spacing w:before="40" w:after="40"/>
              <w:jc w:val="center"/>
              <w:rPr>
                <w:rFonts w:ascii="Calibri" w:hAnsi="Calibri" w:cs="Arial"/>
                <w:color w:val="000000"/>
                <w:sz w:val="23"/>
                <w:szCs w:val="23"/>
                <w:lang w:val="en-US"/>
              </w:rPr>
            </w:pPr>
          </w:p>
        </w:tc>
        <w:tc>
          <w:tcPr>
            <w:tcW w:w="3739" w:type="dxa"/>
            <w:tcBorders>
              <w:left w:val="single" w:sz="4" w:space="0" w:color="7F7F7F" w:themeColor="text1" w:themeTint="80"/>
            </w:tcBorders>
            <w:vAlign w:val="center"/>
          </w:tcPr>
          <w:p w14:paraId="0C574B4B" w14:textId="77777777" w:rsidR="000D5AD9" w:rsidRPr="007D7E75" w:rsidRDefault="000D5AD9" w:rsidP="00A7577D">
            <w:pPr>
              <w:spacing w:before="40" w:after="40"/>
              <w:rPr>
                <w:rFonts w:ascii="Calibri" w:hAnsi="Calibri" w:cs="Arial"/>
                <w:i/>
                <w:color w:val="000000"/>
                <w:lang w:val="en-US"/>
              </w:rPr>
            </w:pPr>
          </w:p>
        </w:tc>
        <w:tc>
          <w:tcPr>
            <w:tcW w:w="3739" w:type="dxa"/>
            <w:shd w:val="clear" w:color="auto" w:fill="F2F2F2" w:themeFill="background1" w:themeFillShade="F2"/>
            <w:vAlign w:val="center"/>
          </w:tcPr>
          <w:p w14:paraId="0C574B4C" w14:textId="77777777" w:rsidR="000D5AD9" w:rsidRPr="007D7E75" w:rsidRDefault="000D5AD9" w:rsidP="00A7577D">
            <w:pPr>
              <w:spacing w:before="40" w:after="40"/>
              <w:rPr>
                <w:rFonts w:ascii="Calibri" w:hAnsi="Calibri" w:cs="Arial"/>
                <w:i/>
                <w:color w:val="000000"/>
                <w:lang w:val="en-US"/>
              </w:rPr>
            </w:pPr>
          </w:p>
        </w:tc>
      </w:tr>
      <w:tr w:rsidR="000D5AD9" w:rsidRPr="007D7E75" w14:paraId="0C574B52" w14:textId="77777777" w:rsidTr="000706CF">
        <w:tc>
          <w:tcPr>
            <w:tcW w:w="7338" w:type="dxa"/>
            <w:tcBorders>
              <w:right w:val="single" w:sz="4" w:space="0" w:color="7F7F7F" w:themeColor="text1" w:themeTint="80"/>
            </w:tcBorders>
            <w:vAlign w:val="center"/>
          </w:tcPr>
          <w:p w14:paraId="0C574B4E" w14:textId="60111E93" w:rsidR="000D5AD9" w:rsidRPr="00611750" w:rsidRDefault="004A1BF8" w:rsidP="00611750">
            <w:pPr>
              <w:spacing w:before="40" w:after="40"/>
              <w:rPr>
                <w:rFonts w:ascii="Calibri" w:hAnsi="Calibri" w:cs="Arial"/>
                <w:color w:val="000000"/>
                <w:sz w:val="23"/>
                <w:szCs w:val="23"/>
                <w:lang w:val="en-US"/>
              </w:rPr>
            </w:pPr>
            <w:r w:rsidRPr="00611750">
              <w:rPr>
                <w:rFonts w:ascii="Calibri" w:hAnsi="Calibri" w:cs="Arial"/>
                <w:color w:val="000000"/>
                <w:sz w:val="23"/>
                <w:szCs w:val="23"/>
                <w:lang w:val="en-US"/>
              </w:rPr>
              <w:lastRenderedPageBreak/>
              <w:t>Persons of all gender identities, ages, disabilities and backgrounds have</w:t>
            </w:r>
            <w:r w:rsidR="00611750">
              <w:rPr>
                <w:rFonts w:ascii="Calibri" w:hAnsi="Calibri" w:cs="Arial"/>
                <w:color w:val="000000"/>
                <w:sz w:val="23"/>
                <w:szCs w:val="23"/>
                <w:lang w:val="en-US"/>
              </w:rPr>
              <w:t xml:space="preserve"> </w:t>
            </w:r>
            <w:r w:rsidRPr="00611750">
              <w:rPr>
                <w:rFonts w:ascii="Calibri" w:hAnsi="Calibri" w:cs="Arial"/>
                <w:color w:val="000000"/>
                <w:sz w:val="23"/>
                <w:szCs w:val="23"/>
                <w:lang w:val="en-US"/>
              </w:rPr>
              <w:t>access to confidential and culturally appropriate reproductive</w:t>
            </w:r>
            <w:r w:rsidR="00611750">
              <w:rPr>
                <w:rFonts w:ascii="Calibri" w:hAnsi="Calibri" w:cs="Arial"/>
                <w:color w:val="000000"/>
                <w:sz w:val="23"/>
                <w:szCs w:val="23"/>
                <w:lang w:val="en-US"/>
              </w:rPr>
              <w:t xml:space="preserve"> </w:t>
            </w:r>
            <w:r w:rsidRPr="00611750">
              <w:rPr>
                <w:rFonts w:ascii="Calibri" w:hAnsi="Calibri" w:cs="Arial"/>
                <w:color w:val="000000"/>
                <w:sz w:val="23"/>
                <w:szCs w:val="23"/>
                <w:lang w:val="en-US"/>
              </w:rPr>
              <w:t>health</w:t>
            </w:r>
            <w:r w:rsidR="00611750">
              <w:rPr>
                <w:rFonts w:ascii="Calibri" w:hAnsi="Calibri" w:cs="Arial"/>
                <w:color w:val="000000"/>
                <w:sz w:val="23"/>
                <w:szCs w:val="23"/>
                <w:lang w:val="en-US"/>
              </w:rPr>
              <w:t xml:space="preserve"> </w:t>
            </w:r>
            <w:r w:rsidRPr="00611750">
              <w:rPr>
                <w:rFonts w:ascii="Calibri" w:hAnsi="Calibri" w:cs="Arial"/>
                <w:color w:val="000000"/>
                <w:sz w:val="23"/>
                <w:szCs w:val="23"/>
                <w:lang w:val="en-US"/>
              </w:rPr>
              <w:t>services.</w:t>
            </w:r>
          </w:p>
        </w:tc>
        <w:tc>
          <w:tcPr>
            <w:tcW w:w="602" w:type="dxa"/>
            <w:tcBorders>
              <w:left w:val="single" w:sz="4" w:space="0" w:color="7F7F7F" w:themeColor="text1" w:themeTint="80"/>
              <w:right w:val="single" w:sz="4" w:space="0" w:color="7F7F7F" w:themeColor="text1" w:themeTint="80"/>
            </w:tcBorders>
            <w:vAlign w:val="center"/>
          </w:tcPr>
          <w:p w14:paraId="0C574B4F" w14:textId="77777777" w:rsidR="000D5AD9" w:rsidRPr="007D7E75" w:rsidRDefault="000D5AD9" w:rsidP="000706CF">
            <w:pPr>
              <w:spacing w:before="40" w:after="40"/>
              <w:jc w:val="center"/>
              <w:rPr>
                <w:rFonts w:ascii="Calibri" w:hAnsi="Calibri" w:cs="Arial"/>
                <w:color w:val="000000"/>
                <w:sz w:val="23"/>
                <w:szCs w:val="23"/>
                <w:lang w:val="en-US"/>
              </w:rPr>
            </w:pPr>
          </w:p>
        </w:tc>
        <w:tc>
          <w:tcPr>
            <w:tcW w:w="3739" w:type="dxa"/>
            <w:tcBorders>
              <w:left w:val="single" w:sz="4" w:space="0" w:color="7F7F7F" w:themeColor="text1" w:themeTint="80"/>
            </w:tcBorders>
            <w:vAlign w:val="center"/>
          </w:tcPr>
          <w:p w14:paraId="0C574B50" w14:textId="77777777" w:rsidR="000D5AD9" w:rsidRPr="007D7E75" w:rsidRDefault="000D5AD9" w:rsidP="00A7577D">
            <w:pPr>
              <w:spacing w:before="40" w:after="40"/>
              <w:rPr>
                <w:rFonts w:ascii="Calibri" w:hAnsi="Calibri" w:cs="Arial"/>
                <w:i/>
                <w:color w:val="000000"/>
                <w:lang w:val="en-US"/>
              </w:rPr>
            </w:pPr>
          </w:p>
        </w:tc>
        <w:tc>
          <w:tcPr>
            <w:tcW w:w="3739" w:type="dxa"/>
            <w:shd w:val="clear" w:color="auto" w:fill="F2F2F2" w:themeFill="background1" w:themeFillShade="F2"/>
            <w:vAlign w:val="center"/>
          </w:tcPr>
          <w:p w14:paraId="0C574B51" w14:textId="77777777" w:rsidR="000D5AD9" w:rsidRPr="007D7E75" w:rsidRDefault="000D5AD9" w:rsidP="00A7577D">
            <w:pPr>
              <w:spacing w:before="40" w:after="40"/>
              <w:rPr>
                <w:rFonts w:ascii="Calibri" w:hAnsi="Calibri" w:cs="Arial"/>
                <w:i/>
                <w:color w:val="000000"/>
                <w:lang w:val="en-US"/>
              </w:rPr>
            </w:pPr>
          </w:p>
        </w:tc>
      </w:tr>
      <w:tr w:rsidR="000D5AD9" w:rsidRPr="007D7E75" w14:paraId="0C574B57" w14:textId="77777777" w:rsidTr="000706CF">
        <w:tc>
          <w:tcPr>
            <w:tcW w:w="7338" w:type="dxa"/>
            <w:tcBorders>
              <w:right w:val="single" w:sz="4" w:space="0" w:color="7F7F7F" w:themeColor="text1" w:themeTint="80"/>
            </w:tcBorders>
            <w:vAlign w:val="center"/>
          </w:tcPr>
          <w:p w14:paraId="0C574B53" w14:textId="24FA7121" w:rsidR="000D5AD9" w:rsidRPr="00611750" w:rsidRDefault="004A1BF8" w:rsidP="004A1BF8">
            <w:pPr>
              <w:spacing w:before="40" w:after="40"/>
              <w:rPr>
                <w:rFonts w:ascii="Calibri" w:hAnsi="Calibri" w:cs="Arial"/>
                <w:color w:val="000000"/>
                <w:sz w:val="23"/>
                <w:szCs w:val="23"/>
                <w:lang w:val="en-US"/>
              </w:rPr>
            </w:pPr>
            <w:r w:rsidRPr="00611750">
              <w:rPr>
                <w:rFonts w:ascii="Calibri" w:hAnsi="Calibri" w:cs="Arial"/>
                <w:color w:val="000000"/>
                <w:sz w:val="23"/>
                <w:szCs w:val="23"/>
                <w:lang w:val="en-US"/>
              </w:rPr>
              <w:t>People living with HIV/AIDS receive or are referred for (continued) care and</w:t>
            </w:r>
            <w:r w:rsidR="00611750">
              <w:rPr>
                <w:rFonts w:ascii="Calibri" w:hAnsi="Calibri" w:cs="Arial"/>
                <w:color w:val="000000"/>
                <w:sz w:val="23"/>
                <w:szCs w:val="23"/>
                <w:lang w:val="en-US"/>
              </w:rPr>
              <w:t xml:space="preserve"> </w:t>
            </w:r>
            <w:r w:rsidRPr="00611750">
              <w:rPr>
                <w:rFonts w:ascii="Calibri" w:hAnsi="Calibri" w:cs="Arial"/>
                <w:color w:val="000000"/>
                <w:sz w:val="23"/>
                <w:szCs w:val="23"/>
                <w:lang w:val="en-US"/>
              </w:rPr>
              <w:t>treatment. The same applies to everyone with a non-communicable</w:t>
            </w:r>
            <w:r w:rsidR="00611750">
              <w:rPr>
                <w:rFonts w:ascii="Calibri" w:hAnsi="Calibri" w:cs="Arial"/>
                <w:color w:val="000000"/>
                <w:sz w:val="23"/>
                <w:szCs w:val="23"/>
                <w:lang w:val="en-US"/>
              </w:rPr>
              <w:t xml:space="preserve"> </w:t>
            </w:r>
            <w:r w:rsidRPr="00611750">
              <w:rPr>
                <w:rFonts w:ascii="Calibri" w:hAnsi="Calibri" w:cs="Arial"/>
                <w:color w:val="000000"/>
                <w:sz w:val="23"/>
                <w:szCs w:val="23"/>
                <w:lang w:val="en-US"/>
              </w:rPr>
              <w:t>disease, e.g. diabetes,</w:t>
            </w:r>
            <w:r w:rsidR="00281064" w:rsidRPr="00611750">
              <w:rPr>
                <w:rFonts w:ascii="Calibri" w:hAnsi="Calibri" w:cs="Arial"/>
                <w:color w:val="000000"/>
                <w:sz w:val="23"/>
                <w:szCs w:val="23"/>
                <w:lang w:val="en-US"/>
              </w:rPr>
              <w:t xml:space="preserve"> </w:t>
            </w:r>
            <w:r w:rsidRPr="00611750">
              <w:rPr>
                <w:rFonts w:ascii="Calibri" w:hAnsi="Calibri" w:cs="Arial"/>
                <w:color w:val="000000"/>
                <w:sz w:val="23"/>
                <w:szCs w:val="23"/>
                <w:lang w:val="en-US"/>
              </w:rPr>
              <w:t>hypertension and heart conditions, and persons with</w:t>
            </w:r>
            <w:r w:rsidR="00611750">
              <w:rPr>
                <w:rFonts w:ascii="Calibri" w:hAnsi="Calibri" w:cs="Arial"/>
                <w:color w:val="000000"/>
                <w:sz w:val="23"/>
                <w:szCs w:val="23"/>
                <w:lang w:val="en-US"/>
              </w:rPr>
              <w:t xml:space="preserve"> </w:t>
            </w:r>
            <w:r w:rsidRPr="00611750">
              <w:rPr>
                <w:rFonts w:ascii="Calibri" w:hAnsi="Calibri" w:cs="Arial"/>
                <w:color w:val="000000"/>
                <w:sz w:val="23"/>
                <w:szCs w:val="23"/>
                <w:lang w:val="en-US"/>
              </w:rPr>
              <w:t>mental health disabilities.</w:t>
            </w:r>
          </w:p>
        </w:tc>
        <w:tc>
          <w:tcPr>
            <w:tcW w:w="602" w:type="dxa"/>
            <w:tcBorders>
              <w:left w:val="single" w:sz="4" w:space="0" w:color="7F7F7F" w:themeColor="text1" w:themeTint="80"/>
              <w:right w:val="single" w:sz="4" w:space="0" w:color="7F7F7F" w:themeColor="text1" w:themeTint="80"/>
            </w:tcBorders>
            <w:vAlign w:val="center"/>
          </w:tcPr>
          <w:p w14:paraId="0C574B54" w14:textId="77777777" w:rsidR="000D5AD9" w:rsidRPr="007D7E75" w:rsidRDefault="000D5AD9" w:rsidP="000706CF">
            <w:pPr>
              <w:spacing w:before="40" w:after="40"/>
              <w:jc w:val="center"/>
              <w:rPr>
                <w:rFonts w:ascii="Calibri" w:hAnsi="Calibri" w:cs="Arial"/>
                <w:color w:val="000000"/>
                <w:sz w:val="23"/>
                <w:szCs w:val="23"/>
                <w:lang w:val="en-US"/>
              </w:rPr>
            </w:pPr>
          </w:p>
        </w:tc>
        <w:tc>
          <w:tcPr>
            <w:tcW w:w="3739" w:type="dxa"/>
            <w:tcBorders>
              <w:left w:val="single" w:sz="4" w:space="0" w:color="7F7F7F" w:themeColor="text1" w:themeTint="80"/>
            </w:tcBorders>
            <w:vAlign w:val="center"/>
          </w:tcPr>
          <w:p w14:paraId="0C574B55" w14:textId="77777777" w:rsidR="000D5AD9" w:rsidRPr="007D7E75" w:rsidRDefault="000D5AD9" w:rsidP="00A7577D">
            <w:pPr>
              <w:spacing w:before="40" w:after="40"/>
              <w:rPr>
                <w:rFonts w:ascii="Calibri" w:hAnsi="Calibri" w:cs="Arial"/>
                <w:i/>
                <w:color w:val="000000"/>
                <w:lang w:val="en-US"/>
              </w:rPr>
            </w:pPr>
          </w:p>
        </w:tc>
        <w:tc>
          <w:tcPr>
            <w:tcW w:w="3739" w:type="dxa"/>
            <w:shd w:val="clear" w:color="auto" w:fill="F2F2F2" w:themeFill="background1" w:themeFillShade="F2"/>
            <w:vAlign w:val="center"/>
          </w:tcPr>
          <w:p w14:paraId="0C574B56" w14:textId="77777777" w:rsidR="000D5AD9" w:rsidRPr="007D7E75" w:rsidRDefault="000D5AD9" w:rsidP="00A7577D">
            <w:pPr>
              <w:spacing w:before="40" w:after="40"/>
              <w:rPr>
                <w:rFonts w:ascii="Calibri" w:hAnsi="Calibri" w:cs="Arial"/>
                <w:i/>
                <w:color w:val="000000"/>
                <w:lang w:val="en-US"/>
              </w:rPr>
            </w:pPr>
          </w:p>
        </w:tc>
      </w:tr>
      <w:tr w:rsidR="000D5AD9" w:rsidRPr="007D7E75" w14:paraId="0C574B5C" w14:textId="77777777" w:rsidTr="000706CF">
        <w:tc>
          <w:tcPr>
            <w:tcW w:w="7338" w:type="dxa"/>
            <w:tcBorders>
              <w:right w:val="single" w:sz="4" w:space="0" w:color="7F7F7F" w:themeColor="text1" w:themeTint="80"/>
            </w:tcBorders>
            <w:vAlign w:val="center"/>
          </w:tcPr>
          <w:p w14:paraId="0C574B58" w14:textId="6B8F5675" w:rsidR="000D5AD9" w:rsidRPr="00611750" w:rsidRDefault="004A1BF8" w:rsidP="004A1BF8">
            <w:pPr>
              <w:spacing w:before="40" w:after="40"/>
              <w:rPr>
                <w:rFonts w:ascii="Calibri" w:hAnsi="Calibri" w:cs="Arial"/>
                <w:color w:val="000000"/>
                <w:sz w:val="23"/>
                <w:szCs w:val="23"/>
                <w:lang w:val="en-US"/>
              </w:rPr>
            </w:pPr>
            <w:r w:rsidRPr="00611750">
              <w:rPr>
                <w:rFonts w:ascii="Calibri" w:hAnsi="Calibri" w:cs="Arial"/>
                <w:color w:val="000000"/>
                <w:sz w:val="23"/>
                <w:szCs w:val="23"/>
                <w:lang w:val="en-US"/>
              </w:rPr>
              <w:t>The affected community is provided with health information and is</w:t>
            </w:r>
            <w:r w:rsidR="00611750">
              <w:rPr>
                <w:rFonts w:ascii="Calibri" w:hAnsi="Calibri" w:cs="Arial"/>
                <w:color w:val="000000"/>
                <w:sz w:val="23"/>
                <w:szCs w:val="23"/>
                <w:lang w:val="en-US"/>
              </w:rPr>
              <w:t xml:space="preserve"> i</w:t>
            </w:r>
            <w:r w:rsidRPr="00611750">
              <w:rPr>
                <w:rFonts w:ascii="Calibri" w:hAnsi="Calibri" w:cs="Arial"/>
                <w:color w:val="000000"/>
                <w:sz w:val="23"/>
                <w:szCs w:val="23"/>
                <w:lang w:val="en-US"/>
              </w:rPr>
              <w:t>nformed of their entitlements to receive available healthcare services.</w:t>
            </w:r>
            <w:r w:rsidR="00611750">
              <w:rPr>
                <w:rFonts w:ascii="Calibri" w:hAnsi="Calibri" w:cs="Arial"/>
                <w:color w:val="000000"/>
                <w:sz w:val="23"/>
                <w:szCs w:val="23"/>
                <w:lang w:val="en-US"/>
              </w:rPr>
              <w:t xml:space="preserve"> </w:t>
            </w:r>
            <w:r w:rsidRPr="00611750">
              <w:rPr>
                <w:rFonts w:ascii="Calibri" w:hAnsi="Calibri" w:cs="Arial"/>
                <w:color w:val="000000"/>
                <w:sz w:val="23"/>
                <w:szCs w:val="23"/>
                <w:lang w:val="en-US"/>
              </w:rPr>
              <w:t>Information on post-violence (rape, physical assault, suicide attempts, etc.)</w:t>
            </w:r>
            <w:r w:rsidR="00611750">
              <w:rPr>
                <w:rFonts w:ascii="Calibri" w:hAnsi="Calibri" w:cs="Arial"/>
                <w:color w:val="000000"/>
                <w:sz w:val="23"/>
                <w:szCs w:val="23"/>
                <w:lang w:val="en-US"/>
              </w:rPr>
              <w:t xml:space="preserve"> </w:t>
            </w:r>
            <w:r w:rsidRPr="00611750">
              <w:rPr>
                <w:rFonts w:ascii="Calibri" w:hAnsi="Calibri" w:cs="Arial"/>
                <w:color w:val="000000"/>
                <w:sz w:val="23"/>
                <w:szCs w:val="23"/>
                <w:lang w:val="en-US"/>
              </w:rPr>
              <w:t>care and access to services is</w:t>
            </w:r>
            <w:r w:rsidR="00281064" w:rsidRPr="00611750">
              <w:rPr>
                <w:rFonts w:ascii="Calibri" w:hAnsi="Calibri" w:cs="Arial"/>
                <w:color w:val="000000"/>
                <w:sz w:val="23"/>
                <w:szCs w:val="23"/>
                <w:lang w:val="en-US"/>
              </w:rPr>
              <w:t xml:space="preserve"> </w:t>
            </w:r>
            <w:r w:rsidRPr="00611750">
              <w:rPr>
                <w:rFonts w:ascii="Calibri" w:hAnsi="Calibri" w:cs="Arial"/>
                <w:color w:val="000000"/>
                <w:sz w:val="23"/>
                <w:szCs w:val="23"/>
                <w:lang w:val="en-US"/>
              </w:rPr>
              <w:t>disseminated to the community. This</w:t>
            </w:r>
            <w:r w:rsidR="00611750">
              <w:rPr>
                <w:rFonts w:ascii="Calibri" w:hAnsi="Calibri" w:cs="Arial"/>
                <w:color w:val="000000"/>
                <w:sz w:val="23"/>
                <w:szCs w:val="23"/>
                <w:lang w:val="en-US"/>
              </w:rPr>
              <w:t xml:space="preserve"> </w:t>
            </w:r>
            <w:r w:rsidRPr="00611750">
              <w:rPr>
                <w:rFonts w:ascii="Calibri" w:hAnsi="Calibri" w:cs="Arial"/>
                <w:color w:val="000000"/>
                <w:sz w:val="23"/>
                <w:szCs w:val="23"/>
                <w:lang w:val="en-US"/>
              </w:rPr>
              <w:t>information is disseminated widely in accessible formats, which may include</w:t>
            </w:r>
            <w:r w:rsidR="00611750">
              <w:rPr>
                <w:rFonts w:ascii="Calibri" w:hAnsi="Calibri" w:cs="Arial"/>
                <w:color w:val="000000"/>
                <w:sz w:val="23"/>
                <w:szCs w:val="23"/>
                <w:lang w:val="en-US"/>
              </w:rPr>
              <w:t xml:space="preserve"> </w:t>
            </w:r>
            <w:r w:rsidRPr="00611750">
              <w:rPr>
                <w:rFonts w:ascii="Calibri" w:hAnsi="Calibri" w:cs="Arial"/>
                <w:color w:val="000000"/>
                <w:sz w:val="23"/>
                <w:szCs w:val="23"/>
                <w:lang w:val="en-US"/>
              </w:rPr>
              <w:t>Braille, visual formats (e.g. pictures or posters, use of larger fonts), relevant</w:t>
            </w:r>
            <w:r w:rsidR="00611750">
              <w:rPr>
                <w:rFonts w:ascii="Calibri" w:hAnsi="Calibri" w:cs="Arial"/>
                <w:color w:val="000000"/>
                <w:sz w:val="23"/>
                <w:szCs w:val="23"/>
                <w:lang w:val="en-US"/>
              </w:rPr>
              <w:t xml:space="preserve"> </w:t>
            </w:r>
            <w:r w:rsidRPr="00611750">
              <w:rPr>
                <w:rFonts w:ascii="Calibri" w:hAnsi="Calibri" w:cs="Arial"/>
                <w:color w:val="000000"/>
                <w:sz w:val="23"/>
                <w:szCs w:val="23"/>
                <w:lang w:val="en-US"/>
              </w:rPr>
              <w:t>languages, audio formats (e.g. radio transmission), sign language and easy-</w:t>
            </w:r>
            <w:r w:rsidR="00611750">
              <w:rPr>
                <w:rFonts w:ascii="Calibri" w:hAnsi="Calibri" w:cs="Arial"/>
                <w:color w:val="000000"/>
                <w:sz w:val="23"/>
                <w:szCs w:val="23"/>
                <w:lang w:val="en-US"/>
              </w:rPr>
              <w:t xml:space="preserve"> t</w:t>
            </w:r>
            <w:r w:rsidRPr="00611750">
              <w:rPr>
                <w:rFonts w:ascii="Calibri" w:hAnsi="Calibri" w:cs="Arial"/>
                <w:color w:val="000000"/>
                <w:sz w:val="23"/>
                <w:szCs w:val="23"/>
                <w:lang w:val="en-US"/>
              </w:rPr>
              <w:t xml:space="preserve">o-read formats, at health </w:t>
            </w:r>
            <w:proofErr w:type="spellStart"/>
            <w:r w:rsidRPr="00611750">
              <w:rPr>
                <w:rFonts w:ascii="Calibri" w:hAnsi="Calibri" w:cs="Arial"/>
                <w:color w:val="000000"/>
                <w:sz w:val="23"/>
                <w:szCs w:val="23"/>
                <w:lang w:val="en-US"/>
              </w:rPr>
              <w:t>centres</w:t>
            </w:r>
            <w:proofErr w:type="spellEnd"/>
            <w:r w:rsidRPr="00611750">
              <w:rPr>
                <w:rFonts w:ascii="Calibri" w:hAnsi="Calibri" w:cs="Arial"/>
                <w:color w:val="000000"/>
                <w:sz w:val="23"/>
                <w:szCs w:val="23"/>
                <w:lang w:val="en-US"/>
              </w:rPr>
              <w:t xml:space="preserve"> and in all locations where persons of all gender identities, ages, disabilities and backgrounds gather.</w:t>
            </w:r>
          </w:p>
        </w:tc>
        <w:tc>
          <w:tcPr>
            <w:tcW w:w="602" w:type="dxa"/>
            <w:tcBorders>
              <w:left w:val="single" w:sz="4" w:space="0" w:color="7F7F7F" w:themeColor="text1" w:themeTint="80"/>
              <w:right w:val="single" w:sz="4" w:space="0" w:color="7F7F7F" w:themeColor="text1" w:themeTint="80"/>
            </w:tcBorders>
            <w:vAlign w:val="center"/>
          </w:tcPr>
          <w:p w14:paraId="0C574B59" w14:textId="77777777" w:rsidR="000D5AD9" w:rsidRPr="007D7E75" w:rsidRDefault="000D5AD9" w:rsidP="000706CF">
            <w:pPr>
              <w:spacing w:before="40" w:after="40"/>
              <w:jc w:val="center"/>
              <w:rPr>
                <w:rFonts w:ascii="Calibri" w:hAnsi="Calibri" w:cs="Arial"/>
                <w:color w:val="000000"/>
                <w:sz w:val="23"/>
                <w:szCs w:val="23"/>
                <w:lang w:val="en-US"/>
              </w:rPr>
            </w:pPr>
          </w:p>
        </w:tc>
        <w:tc>
          <w:tcPr>
            <w:tcW w:w="3739" w:type="dxa"/>
            <w:tcBorders>
              <w:left w:val="single" w:sz="4" w:space="0" w:color="7F7F7F" w:themeColor="text1" w:themeTint="80"/>
            </w:tcBorders>
            <w:vAlign w:val="center"/>
          </w:tcPr>
          <w:p w14:paraId="0C574B5A" w14:textId="77777777" w:rsidR="000D5AD9" w:rsidRPr="007D7E75" w:rsidRDefault="000D5AD9" w:rsidP="00A7577D">
            <w:pPr>
              <w:spacing w:before="40" w:after="40"/>
              <w:rPr>
                <w:rFonts w:ascii="Calibri" w:hAnsi="Calibri" w:cs="Arial"/>
                <w:i/>
                <w:color w:val="000000"/>
                <w:lang w:val="en-US"/>
              </w:rPr>
            </w:pPr>
          </w:p>
        </w:tc>
        <w:tc>
          <w:tcPr>
            <w:tcW w:w="3739" w:type="dxa"/>
            <w:shd w:val="clear" w:color="auto" w:fill="F2F2F2" w:themeFill="background1" w:themeFillShade="F2"/>
            <w:vAlign w:val="center"/>
          </w:tcPr>
          <w:p w14:paraId="0C574B5B" w14:textId="77777777" w:rsidR="000D5AD9" w:rsidRPr="007D7E75" w:rsidRDefault="000D5AD9" w:rsidP="00A7577D">
            <w:pPr>
              <w:spacing w:before="40" w:after="40"/>
              <w:rPr>
                <w:rFonts w:ascii="Calibri" w:hAnsi="Calibri" w:cs="Arial"/>
                <w:i/>
                <w:color w:val="000000"/>
                <w:lang w:val="en-US"/>
              </w:rPr>
            </w:pPr>
          </w:p>
        </w:tc>
      </w:tr>
      <w:tr w:rsidR="000D5AD9" w:rsidRPr="007D7E75" w14:paraId="0C574B61" w14:textId="77777777" w:rsidTr="000706CF">
        <w:tc>
          <w:tcPr>
            <w:tcW w:w="7338" w:type="dxa"/>
            <w:tcBorders>
              <w:right w:val="single" w:sz="4" w:space="0" w:color="7F7F7F" w:themeColor="text1" w:themeTint="80"/>
            </w:tcBorders>
            <w:vAlign w:val="center"/>
          </w:tcPr>
          <w:p w14:paraId="0C574B5D" w14:textId="2334F058" w:rsidR="000D5AD9" w:rsidRPr="00611750" w:rsidRDefault="004A1BF8" w:rsidP="004A1BF8">
            <w:pPr>
              <w:spacing w:before="40" w:after="40"/>
              <w:rPr>
                <w:rFonts w:ascii="Calibri" w:hAnsi="Calibri" w:cs="Arial"/>
                <w:color w:val="000000"/>
                <w:sz w:val="23"/>
                <w:szCs w:val="23"/>
                <w:lang w:val="en-US"/>
              </w:rPr>
            </w:pPr>
            <w:r w:rsidRPr="00611750">
              <w:rPr>
                <w:rFonts w:ascii="Calibri" w:hAnsi="Calibri" w:cs="Arial"/>
                <w:color w:val="000000"/>
                <w:sz w:val="23"/>
                <w:szCs w:val="23"/>
                <w:lang w:val="en-US"/>
              </w:rPr>
              <w:t>The health facility meets the service standards of, and healthcare provider</w:t>
            </w:r>
            <w:r w:rsidR="00611750">
              <w:rPr>
                <w:rFonts w:ascii="Calibri" w:hAnsi="Calibri" w:cs="Arial"/>
                <w:color w:val="000000"/>
                <w:sz w:val="23"/>
                <w:szCs w:val="23"/>
                <w:lang w:val="en-US"/>
              </w:rPr>
              <w:t xml:space="preserve"> </w:t>
            </w:r>
            <w:r w:rsidRPr="00611750">
              <w:rPr>
                <w:rFonts w:ascii="Calibri" w:hAnsi="Calibri" w:cs="Arial"/>
                <w:color w:val="000000"/>
                <w:sz w:val="23"/>
                <w:szCs w:val="23"/>
                <w:lang w:val="en-US"/>
              </w:rPr>
              <w:t>are trained in, the “minimum initial service package” (MISP) for</w:t>
            </w:r>
            <w:r w:rsidR="00611750">
              <w:rPr>
                <w:rFonts w:ascii="Calibri" w:hAnsi="Calibri" w:cs="Arial"/>
                <w:color w:val="000000"/>
                <w:sz w:val="23"/>
                <w:szCs w:val="23"/>
                <w:lang w:val="en-US"/>
              </w:rPr>
              <w:t xml:space="preserve"> </w:t>
            </w:r>
            <w:r w:rsidRPr="00611750">
              <w:rPr>
                <w:rFonts w:ascii="Calibri" w:hAnsi="Calibri" w:cs="Arial"/>
                <w:color w:val="000000"/>
                <w:sz w:val="23"/>
                <w:szCs w:val="23"/>
                <w:lang w:val="en-US"/>
              </w:rPr>
              <w:t xml:space="preserve">reproductive health (RH) in crisis situations. The MISP defines services </w:t>
            </w:r>
            <w:proofErr w:type="gramStart"/>
            <w:r w:rsidRPr="00611750">
              <w:rPr>
                <w:rFonts w:ascii="Calibri" w:hAnsi="Calibri" w:cs="Arial"/>
                <w:color w:val="000000"/>
                <w:sz w:val="23"/>
                <w:szCs w:val="23"/>
                <w:lang w:val="en-US"/>
              </w:rPr>
              <w:t>to:</w:t>
            </w:r>
            <w:proofErr w:type="gramEnd"/>
            <w:r w:rsidR="00611750">
              <w:rPr>
                <w:rFonts w:ascii="Calibri" w:hAnsi="Calibri" w:cs="Arial"/>
                <w:color w:val="000000"/>
                <w:sz w:val="23"/>
                <w:szCs w:val="23"/>
                <w:lang w:val="en-US"/>
              </w:rPr>
              <w:t xml:space="preserve"> </w:t>
            </w:r>
            <w:r w:rsidRPr="00611750">
              <w:rPr>
                <w:rFonts w:ascii="Calibri" w:hAnsi="Calibri" w:cs="Arial"/>
                <w:color w:val="000000"/>
                <w:sz w:val="23"/>
                <w:szCs w:val="23"/>
                <w:lang w:val="en-US"/>
              </w:rPr>
              <w:t>reduce maternal and newborn mortality; prevent and respond to S</w:t>
            </w:r>
            <w:r w:rsidR="00066622">
              <w:rPr>
                <w:rFonts w:ascii="Calibri" w:hAnsi="Calibri" w:cs="Arial"/>
                <w:color w:val="000000"/>
                <w:sz w:val="23"/>
                <w:szCs w:val="23"/>
                <w:lang w:val="en-US"/>
              </w:rPr>
              <w:t>GBV</w:t>
            </w:r>
            <w:r w:rsidRPr="00611750">
              <w:rPr>
                <w:rFonts w:ascii="Calibri" w:hAnsi="Calibri" w:cs="Arial"/>
                <w:color w:val="000000"/>
                <w:sz w:val="23"/>
                <w:szCs w:val="23"/>
                <w:lang w:val="en-US"/>
              </w:rPr>
              <w:t>; reduce HIV transmission; and plan for comprehensive RH services. This</w:t>
            </w:r>
            <w:r w:rsidR="00611750">
              <w:rPr>
                <w:rFonts w:ascii="Calibri" w:hAnsi="Calibri" w:cs="Arial"/>
                <w:color w:val="000000"/>
                <w:sz w:val="23"/>
                <w:szCs w:val="23"/>
                <w:lang w:val="en-US"/>
              </w:rPr>
              <w:t xml:space="preserve"> </w:t>
            </w:r>
            <w:r w:rsidRPr="00611750">
              <w:rPr>
                <w:rFonts w:ascii="Calibri" w:hAnsi="Calibri" w:cs="Arial"/>
                <w:color w:val="000000"/>
                <w:sz w:val="23"/>
                <w:szCs w:val="23"/>
                <w:lang w:val="en-US"/>
              </w:rPr>
              <w:t>includes: functioning referrals; training key staff on the clinical management of rape; and development of a basic protocol and provision of post-</w:t>
            </w:r>
            <w:r w:rsidR="00611750">
              <w:rPr>
                <w:rFonts w:ascii="Calibri" w:hAnsi="Calibri" w:cs="Arial"/>
                <w:color w:val="000000"/>
                <w:sz w:val="23"/>
                <w:szCs w:val="23"/>
                <w:lang w:val="en-US"/>
              </w:rPr>
              <w:t>e</w:t>
            </w:r>
            <w:r w:rsidRPr="00611750">
              <w:rPr>
                <w:rFonts w:ascii="Calibri" w:hAnsi="Calibri" w:cs="Arial"/>
                <w:color w:val="000000"/>
                <w:sz w:val="23"/>
                <w:szCs w:val="23"/>
                <w:lang w:val="en-US"/>
              </w:rPr>
              <w:t>xposure prophylaxis (PEP) kits, antibiotics to prevent and treat STIs,</w:t>
            </w:r>
            <w:r w:rsidR="00611750">
              <w:rPr>
                <w:rFonts w:ascii="Calibri" w:hAnsi="Calibri" w:cs="Arial"/>
                <w:color w:val="000000"/>
                <w:sz w:val="23"/>
                <w:szCs w:val="23"/>
                <w:lang w:val="en-US"/>
              </w:rPr>
              <w:t xml:space="preserve"> </w:t>
            </w:r>
            <w:r w:rsidRPr="00611750">
              <w:rPr>
                <w:rFonts w:ascii="Calibri" w:hAnsi="Calibri" w:cs="Arial"/>
                <w:color w:val="000000"/>
                <w:sz w:val="23"/>
                <w:szCs w:val="23"/>
                <w:lang w:val="en-US"/>
              </w:rPr>
              <w:t>Tetanus toxoid/Tetanus immunoglobulin, Hepatitis B vaccine and</w:t>
            </w:r>
            <w:r w:rsidR="00611750">
              <w:rPr>
                <w:rFonts w:ascii="Calibri" w:hAnsi="Calibri" w:cs="Arial"/>
                <w:color w:val="000000"/>
                <w:sz w:val="23"/>
                <w:szCs w:val="23"/>
                <w:lang w:val="en-US"/>
              </w:rPr>
              <w:t xml:space="preserve"> </w:t>
            </w:r>
            <w:r w:rsidRPr="00611750">
              <w:rPr>
                <w:rFonts w:ascii="Calibri" w:hAnsi="Calibri" w:cs="Arial"/>
                <w:color w:val="000000"/>
                <w:sz w:val="23"/>
                <w:szCs w:val="23"/>
                <w:lang w:val="en-US"/>
              </w:rPr>
              <w:t>emergency contraception (where legal and appropriate).</w:t>
            </w:r>
          </w:p>
        </w:tc>
        <w:tc>
          <w:tcPr>
            <w:tcW w:w="602" w:type="dxa"/>
            <w:tcBorders>
              <w:left w:val="single" w:sz="4" w:space="0" w:color="7F7F7F" w:themeColor="text1" w:themeTint="80"/>
              <w:right w:val="single" w:sz="4" w:space="0" w:color="7F7F7F" w:themeColor="text1" w:themeTint="80"/>
            </w:tcBorders>
            <w:vAlign w:val="center"/>
          </w:tcPr>
          <w:p w14:paraId="0C574B5E" w14:textId="77777777" w:rsidR="000D5AD9" w:rsidRPr="007D7E75" w:rsidRDefault="000D5AD9" w:rsidP="000706CF">
            <w:pPr>
              <w:spacing w:before="40" w:after="40"/>
              <w:jc w:val="center"/>
              <w:rPr>
                <w:rFonts w:ascii="Calibri" w:hAnsi="Calibri" w:cs="Arial"/>
                <w:color w:val="000000"/>
                <w:sz w:val="23"/>
                <w:szCs w:val="23"/>
                <w:lang w:val="en-US"/>
              </w:rPr>
            </w:pPr>
          </w:p>
        </w:tc>
        <w:tc>
          <w:tcPr>
            <w:tcW w:w="3739" w:type="dxa"/>
            <w:tcBorders>
              <w:left w:val="single" w:sz="4" w:space="0" w:color="7F7F7F" w:themeColor="text1" w:themeTint="80"/>
            </w:tcBorders>
            <w:vAlign w:val="center"/>
          </w:tcPr>
          <w:p w14:paraId="0C574B5F" w14:textId="77777777" w:rsidR="000D5AD9" w:rsidRPr="007D7E75" w:rsidRDefault="000D5AD9" w:rsidP="00A7577D">
            <w:pPr>
              <w:spacing w:before="40" w:after="40"/>
              <w:rPr>
                <w:rFonts w:ascii="Calibri" w:hAnsi="Calibri" w:cs="Arial"/>
                <w:i/>
                <w:color w:val="000000"/>
                <w:lang w:val="en-US"/>
              </w:rPr>
            </w:pPr>
          </w:p>
        </w:tc>
        <w:tc>
          <w:tcPr>
            <w:tcW w:w="3739" w:type="dxa"/>
            <w:shd w:val="clear" w:color="auto" w:fill="F2F2F2" w:themeFill="background1" w:themeFillShade="F2"/>
            <w:vAlign w:val="center"/>
          </w:tcPr>
          <w:p w14:paraId="0C574B60" w14:textId="77777777" w:rsidR="000D5AD9" w:rsidRPr="007D7E75" w:rsidRDefault="000D5AD9" w:rsidP="00A7577D">
            <w:pPr>
              <w:spacing w:before="40" w:after="40"/>
              <w:rPr>
                <w:rFonts w:ascii="Calibri" w:hAnsi="Calibri" w:cs="Arial"/>
                <w:i/>
                <w:color w:val="000000"/>
                <w:lang w:val="en-US"/>
              </w:rPr>
            </w:pPr>
          </w:p>
        </w:tc>
      </w:tr>
      <w:tr w:rsidR="000D5AD9" w:rsidRPr="007D7E75" w14:paraId="0C574B66" w14:textId="77777777" w:rsidTr="000706CF">
        <w:tc>
          <w:tcPr>
            <w:tcW w:w="7338" w:type="dxa"/>
            <w:tcBorders>
              <w:right w:val="single" w:sz="4" w:space="0" w:color="7F7F7F" w:themeColor="text1" w:themeTint="80"/>
            </w:tcBorders>
            <w:vAlign w:val="center"/>
          </w:tcPr>
          <w:p w14:paraId="0C574B62" w14:textId="01A9FB63" w:rsidR="000D5AD9" w:rsidRPr="00611750" w:rsidRDefault="004A1BF8" w:rsidP="004A1BF8">
            <w:pPr>
              <w:spacing w:before="40" w:after="40"/>
              <w:rPr>
                <w:rFonts w:ascii="Calibri" w:hAnsi="Calibri" w:cs="Arial"/>
                <w:color w:val="000000"/>
                <w:sz w:val="23"/>
                <w:szCs w:val="23"/>
                <w:lang w:val="en-US"/>
              </w:rPr>
            </w:pPr>
            <w:r w:rsidRPr="00611750">
              <w:rPr>
                <w:rFonts w:ascii="Calibri" w:hAnsi="Calibri" w:cs="Arial"/>
                <w:color w:val="000000"/>
                <w:sz w:val="23"/>
                <w:szCs w:val="23"/>
                <w:lang w:val="en-US"/>
              </w:rPr>
              <w:t>Medical personnel are made aware of the in-country standard operating procedures (SOPs) and referral pathways for S</w:t>
            </w:r>
            <w:r w:rsidR="00066622">
              <w:rPr>
                <w:rFonts w:ascii="Calibri" w:hAnsi="Calibri" w:cs="Arial"/>
                <w:color w:val="000000"/>
                <w:sz w:val="23"/>
                <w:szCs w:val="23"/>
                <w:lang w:val="en-US"/>
              </w:rPr>
              <w:t>GBV</w:t>
            </w:r>
            <w:r w:rsidRPr="00611750">
              <w:rPr>
                <w:rFonts w:ascii="Calibri" w:hAnsi="Calibri" w:cs="Arial"/>
                <w:color w:val="000000"/>
                <w:sz w:val="23"/>
                <w:szCs w:val="23"/>
                <w:lang w:val="en-US"/>
              </w:rPr>
              <w:t xml:space="preserve">, child protection and other key protection risks, e.g. trafficking in human beings, developed by the protection cluster or sub-cluster. All medical personnel should follow those procedures. Service providers on the referral lists should be vetted </w:t>
            </w:r>
            <w:r w:rsidRPr="00611750">
              <w:rPr>
                <w:rFonts w:ascii="Calibri" w:hAnsi="Calibri" w:cs="Arial"/>
                <w:color w:val="000000"/>
                <w:sz w:val="23"/>
                <w:szCs w:val="23"/>
                <w:lang w:val="en-US"/>
              </w:rPr>
              <w:lastRenderedPageBreak/>
              <w:t>for ease of access, availability, cost and quality of service provision, number of trained personnel of different genders and application of the survivor-</w:t>
            </w:r>
            <w:proofErr w:type="spellStart"/>
            <w:r w:rsidRPr="00611750">
              <w:rPr>
                <w:rFonts w:ascii="Calibri" w:hAnsi="Calibri" w:cs="Arial"/>
                <w:color w:val="000000"/>
                <w:sz w:val="23"/>
                <w:szCs w:val="23"/>
                <w:lang w:val="en-US"/>
              </w:rPr>
              <w:t>centred</w:t>
            </w:r>
            <w:proofErr w:type="spellEnd"/>
            <w:r w:rsidRPr="00611750">
              <w:rPr>
                <w:rFonts w:ascii="Calibri" w:hAnsi="Calibri" w:cs="Arial"/>
                <w:color w:val="000000"/>
                <w:sz w:val="23"/>
                <w:szCs w:val="23"/>
                <w:lang w:val="en-US"/>
              </w:rPr>
              <w:t xml:space="preserve"> approach before </w:t>
            </w:r>
            <w:proofErr w:type="spellStart"/>
            <w:r w:rsidRPr="00611750">
              <w:rPr>
                <w:rFonts w:ascii="Calibri" w:hAnsi="Calibri" w:cs="Arial"/>
                <w:color w:val="000000"/>
                <w:sz w:val="23"/>
                <w:szCs w:val="23"/>
                <w:lang w:val="en-US"/>
              </w:rPr>
              <w:t>finalising</w:t>
            </w:r>
            <w:proofErr w:type="spellEnd"/>
            <w:r w:rsidRPr="00611750">
              <w:rPr>
                <w:rFonts w:ascii="Calibri" w:hAnsi="Calibri" w:cs="Arial"/>
                <w:color w:val="000000"/>
                <w:sz w:val="23"/>
                <w:szCs w:val="23"/>
                <w:lang w:val="en-US"/>
              </w:rPr>
              <w:t xml:space="preserve"> the lists.</w:t>
            </w:r>
          </w:p>
        </w:tc>
        <w:tc>
          <w:tcPr>
            <w:tcW w:w="602" w:type="dxa"/>
            <w:tcBorders>
              <w:left w:val="single" w:sz="4" w:space="0" w:color="7F7F7F" w:themeColor="text1" w:themeTint="80"/>
              <w:right w:val="single" w:sz="4" w:space="0" w:color="7F7F7F" w:themeColor="text1" w:themeTint="80"/>
            </w:tcBorders>
            <w:vAlign w:val="center"/>
          </w:tcPr>
          <w:p w14:paraId="0C574B63" w14:textId="77777777" w:rsidR="000D5AD9" w:rsidRPr="007D7E75" w:rsidRDefault="000D5AD9" w:rsidP="000706CF">
            <w:pPr>
              <w:spacing w:before="40" w:after="40"/>
              <w:jc w:val="center"/>
              <w:rPr>
                <w:rFonts w:ascii="Calibri" w:hAnsi="Calibri" w:cs="Arial"/>
                <w:color w:val="000000"/>
                <w:sz w:val="23"/>
                <w:szCs w:val="23"/>
                <w:lang w:val="en-US"/>
              </w:rPr>
            </w:pPr>
          </w:p>
        </w:tc>
        <w:tc>
          <w:tcPr>
            <w:tcW w:w="3739" w:type="dxa"/>
            <w:tcBorders>
              <w:left w:val="single" w:sz="4" w:space="0" w:color="7F7F7F" w:themeColor="text1" w:themeTint="80"/>
            </w:tcBorders>
            <w:vAlign w:val="center"/>
          </w:tcPr>
          <w:p w14:paraId="0C574B64" w14:textId="77777777" w:rsidR="000D5AD9" w:rsidRPr="007D7E75" w:rsidRDefault="000D5AD9" w:rsidP="00A7577D">
            <w:pPr>
              <w:spacing w:before="40" w:after="40"/>
              <w:rPr>
                <w:rFonts w:ascii="Calibri" w:hAnsi="Calibri" w:cs="Arial"/>
                <w:i/>
                <w:color w:val="000000"/>
                <w:lang w:val="en-US"/>
              </w:rPr>
            </w:pPr>
          </w:p>
        </w:tc>
        <w:tc>
          <w:tcPr>
            <w:tcW w:w="3739" w:type="dxa"/>
            <w:shd w:val="clear" w:color="auto" w:fill="F2F2F2" w:themeFill="background1" w:themeFillShade="F2"/>
            <w:vAlign w:val="center"/>
          </w:tcPr>
          <w:p w14:paraId="0C574B65" w14:textId="77777777" w:rsidR="000D5AD9" w:rsidRPr="007D7E75" w:rsidRDefault="000D5AD9" w:rsidP="00A7577D">
            <w:pPr>
              <w:spacing w:before="40" w:after="40"/>
              <w:rPr>
                <w:rFonts w:ascii="Calibri" w:hAnsi="Calibri" w:cs="Arial"/>
                <w:i/>
                <w:color w:val="000000"/>
                <w:lang w:val="en-US"/>
              </w:rPr>
            </w:pPr>
          </w:p>
        </w:tc>
      </w:tr>
      <w:tr w:rsidR="000D5AD9" w:rsidRPr="007D7E75" w14:paraId="0C574B6B" w14:textId="77777777" w:rsidTr="000706CF">
        <w:tc>
          <w:tcPr>
            <w:tcW w:w="7338" w:type="dxa"/>
            <w:tcBorders>
              <w:right w:val="single" w:sz="4" w:space="0" w:color="7F7F7F" w:themeColor="text1" w:themeTint="80"/>
            </w:tcBorders>
            <w:vAlign w:val="center"/>
          </w:tcPr>
          <w:p w14:paraId="0C574B67" w14:textId="7F28557A" w:rsidR="000D5AD9" w:rsidRPr="00611750" w:rsidRDefault="004A1BF8" w:rsidP="004A1BF8">
            <w:pPr>
              <w:spacing w:before="40" w:after="40"/>
              <w:rPr>
                <w:rFonts w:ascii="Calibri" w:hAnsi="Calibri" w:cs="Arial"/>
                <w:color w:val="000000"/>
                <w:sz w:val="23"/>
                <w:szCs w:val="23"/>
                <w:lang w:val="en-US"/>
              </w:rPr>
            </w:pPr>
            <w:r w:rsidRPr="00611750">
              <w:rPr>
                <w:rFonts w:ascii="Calibri" w:hAnsi="Calibri" w:cs="Arial"/>
                <w:color w:val="000000"/>
                <w:sz w:val="23"/>
                <w:szCs w:val="23"/>
                <w:lang w:val="en-US"/>
              </w:rPr>
              <w:t>Information about referral pathways is disseminated, regularly updated and easily accessible for all gender identities, ages, disabilities and backgrounds.</w:t>
            </w:r>
          </w:p>
        </w:tc>
        <w:tc>
          <w:tcPr>
            <w:tcW w:w="602" w:type="dxa"/>
            <w:tcBorders>
              <w:left w:val="single" w:sz="4" w:space="0" w:color="7F7F7F" w:themeColor="text1" w:themeTint="80"/>
              <w:right w:val="single" w:sz="4" w:space="0" w:color="7F7F7F" w:themeColor="text1" w:themeTint="80"/>
            </w:tcBorders>
            <w:vAlign w:val="center"/>
          </w:tcPr>
          <w:p w14:paraId="0C574B68" w14:textId="77777777" w:rsidR="000D5AD9" w:rsidRPr="007D7E75" w:rsidRDefault="000D5AD9" w:rsidP="000706CF">
            <w:pPr>
              <w:spacing w:before="40" w:after="40"/>
              <w:jc w:val="center"/>
              <w:rPr>
                <w:rFonts w:ascii="Calibri" w:hAnsi="Calibri" w:cs="Arial"/>
                <w:color w:val="000000"/>
                <w:sz w:val="23"/>
                <w:szCs w:val="23"/>
                <w:lang w:val="en-US"/>
              </w:rPr>
            </w:pPr>
          </w:p>
        </w:tc>
        <w:tc>
          <w:tcPr>
            <w:tcW w:w="3739" w:type="dxa"/>
            <w:tcBorders>
              <w:left w:val="single" w:sz="4" w:space="0" w:color="7F7F7F" w:themeColor="text1" w:themeTint="80"/>
            </w:tcBorders>
            <w:vAlign w:val="center"/>
          </w:tcPr>
          <w:p w14:paraId="0C574B69" w14:textId="77777777" w:rsidR="000D5AD9" w:rsidRPr="007D7E75" w:rsidRDefault="000D5AD9" w:rsidP="00A7577D">
            <w:pPr>
              <w:spacing w:before="40" w:after="40"/>
              <w:rPr>
                <w:rFonts w:ascii="Calibri" w:hAnsi="Calibri" w:cs="Arial"/>
                <w:i/>
                <w:color w:val="000000"/>
                <w:lang w:val="en-US"/>
              </w:rPr>
            </w:pPr>
          </w:p>
        </w:tc>
        <w:tc>
          <w:tcPr>
            <w:tcW w:w="3739" w:type="dxa"/>
            <w:shd w:val="clear" w:color="auto" w:fill="F2F2F2" w:themeFill="background1" w:themeFillShade="F2"/>
            <w:vAlign w:val="center"/>
          </w:tcPr>
          <w:p w14:paraId="0C574B6A" w14:textId="77777777" w:rsidR="000D5AD9" w:rsidRPr="007D7E75" w:rsidRDefault="000D5AD9" w:rsidP="00A7577D">
            <w:pPr>
              <w:spacing w:before="40" w:after="40"/>
              <w:rPr>
                <w:rFonts w:ascii="Calibri" w:hAnsi="Calibri" w:cs="Arial"/>
                <w:i/>
                <w:color w:val="000000"/>
                <w:lang w:val="en-US"/>
              </w:rPr>
            </w:pPr>
          </w:p>
        </w:tc>
      </w:tr>
      <w:tr w:rsidR="000D5AD9" w:rsidRPr="007D7E75" w14:paraId="0C574B70" w14:textId="77777777" w:rsidTr="000706CF">
        <w:tc>
          <w:tcPr>
            <w:tcW w:w="7338" w:type="dxa"/>
            <w:tcBorders>
              <w:right w:val="single" w:sz="4" w:space="0" w:color="7F7F7F" w:themeColor="text1" w:themeTint="80"/>
            </w:tcBorders>
            <w:vAlign w:val="center"/>
          </w:tcPr>
          <w:p w14:paraId="0C574B6C" w14:textId="4BDA6103" w:rsidR="000D5AD9" w:rsidRPr="00611750" w:rsidRDefault="004A1BF8" w:rsidP="004A1BF8">
            <w:pPr>
              <w:spacing w:before="40" w:after="40"/>
              <w:rPr>
                <w:rFonts w:ascii="Calibri" w:hAnsi="Calibri" w:cs="Arial"/>
                <w:color w:val="000000"/>
                <w:sz w:val="23"/>
                <w:szCs w:val="23"/>
                <w:lang w:val="en-US"/>
              </w:rPr>
            </w:pPr>
            <w:r w:rsidRPr="00611750">
              <w:rPr>
                <w:rFonts w:ascii="Calibri" w:hAnsi="Calibri" w:cs="Arial"/>
                <w:color w:val="000000"/>
                <w:sz w:val="23"/>
                <w:szCs w:val="23"/>
                <w:lang w:val="en-US"/>
              </w:rPr>
              <w:t>People with newly acquired impairments as well as persons with existing disabilities in the affected community have access to rehabilitation services and assistive aids and devices to help reduce the disabling impacts of injuries and impairments.</w:t>
            </w:r>
          </w:p>
        </w:tc>
        <w:tc>
          <w:tcPr>
            <w:tcW w:w="602" w:type="dxa"/>
            <w:tcBorders>
              <w:left w:val="single" w:sz="4" w:space="0" w:color="7F7F7F" w:themeColor="text1" w:themeTint="80"/>
              <w:right w:val="single" w:sz="4" w:space="0" w:color="7F7F7F" w:themeColor="text1" w:themeTint="80"/>
            </w:tcBorders>
            <w:vAlign w:val="center"/>
          </w:tcPr>
          <w:p w14:paraId="0C574B6D" w14:textId="77777777" w:rsidR="000D5AD9" w:rsidRPr="007D7E75" w:rsidRDefault="000D5AD9" w:rsidP="000706CF">
            <w:pPr>
              <w:spacing w:before="40" w:after="40"/>
              <w:jc w:val="center"/>
              <w:rPr>
                <w:rFonts w:ascii="Calibri" w:hAnsi="Calibri" w:cs="Arial"/>
                <w:color w:val="000000"/>
                <w:sz w:val="23"/>
                <w:szCs w:val="23"/>
                <w:lang w:val="en-US"/>
              </w:rPr>
            </w:pPr>
          </w:p>
        </w:tc>
        <w:tc>
          <w:tcPr>
            <w:tcW w:w="3739" w:type="dxa"/>
            <w:tcBorders>
              <w:left w:val="single" w:sz="4" w:space="0" w:color="7F7F7F" w:themeColor="text1" w:themeTint="80"/>
            </w:tcBorders>
            <w:vAlign w:val="center"/>
          </w:tcPr>
          <w:p w14:paraId="0C574B6E" w14:textId="77777777" w:rsidR="000D5AD9" w:rsidRPr="007D7E75" w:rsidRDefault="000D5AD9" w:rsidP="00A7577D">
            <w:pPr>
              <w:spacing w:before="40" w:after="40"/>
              <w:rPr>
                <w:rFonts w:ascii="Calibri" w:hAnsi="Calibri" w:cs="Arial"/>
                <w:i/>
                <w:color w:val="000000"/>
                <w:lang w:val="en-US"/>
              </w:rPr>
            </w:pPr>
          </w:p>
        </w:tc>
        <w:tc>
          <w:tcPr>
            <w:tcW w:w="3739" w:type="dxa"/>
            <w:shd w:val="clear" w:color="auto" w:fill="F2F2F2" w:themeFill="background1" w:themeFillShade="F2"/>
            <w:vAlign w:val="center"/>
          </w:tcPr>
          <w:p w14:paraId="0C574B6F" w14:textId="77777777" w:rsidR="000D5AD9" w:rsidRPr="007D7E75" w:rsidRDefault="000D5AD9" w:rsidP="00A7577D">
            <w:pPr>
              <w:spacing w:before="40" w:after="40"/>
              <w:rPr>
                <w:rFonts w:ascii="Calibri" w:hAnsi="Calibri" w:cs="Arial"/>
                <w:i/>
                <w:color w:val="000000"/>
                <w:lang w:val="en-US"/>
              </w:rPr>
            </w:pPr>
          </w:p>
        </w:tc>
      </w:tr>
      <w:tr w:rsidR="004A1BF8" w:rsidRPr="007D7E75" w14:paraId="4C0CDF04" w14:textId="77777777" w:rsidTr="000706CF">
        <w:tc>
          <w:tcPr>
            <w:tcW w:w="7338" w:type="dxa"/>
            <w:tcBorders>
              <w:right w:val="single" w:sz="4" w:space="0" w:color="7F7F7F" w:themeColor="text1" w:themeTint="80"/>
            </w:tcBorders>
            <w:vAlign w:val="center"/>
          </w:tcPr>
          <w:p w14:paraId="2FA1D3F1" w14:textId="0B0D027D" w:rsidR="004A1BF8" w:rsidRPr="00611750" w:rsidRDefault="004A1BF8" w:rsidP="004A1BF8">
            <w:pPr>
              <w:spacing w:before="40" w:after="40"/>
              <w:rPr>
                <w:rFonts w:ascii="Calibri" w:hAnsi="Calibri" w:cs="Arial"/>
                <w:color w:val="000000"/>
                <w:sz w:val="23"/>
                <w:szCs w:val="23"/>
                <w:lang w:val="en-US"/>
              </w:rPr>
            </w:pPr>
            <w:r w:rsidRPr="00611750">
              <w:rPr>
                <w:rFonts w:ascii="Calibri" w:hAnsi="Calibri" w:cs="Arial"/>
                <w:color w:val="000000"/>
                <w:sz w:val="23"/>
                <w:szCs w:val="23"/>
                <w:lang w:val="en-US"/>
              </w:rPr>
              <w:t>People affected by crisis, including sexual and gender minorities, persons with disabilities, children and older people, have access to mental health services that prevent or reduce crisis-related and pre-existing mental health conditions and associated impaired functioning.</w:t>
            </w:r>
          </w:p>
        </w:tc>
        <w:tc>
          <w:tcPr>
            <w:tcW w:w="602" w:type="dxa"/>
            <w:tcBorders>
              <w:left w:val="single" w:sz="4" w:space="0" w:color="7F7F7F" w:themeColor="text1" w:themeTint="80"/>
              <w:right w:val="single" w:sz="4" w:space="0" w:color="7F7F7F" w:themeColor="text1" w:themeTint="80"/>
            </w:tcBorders>
            <w:vAlign w:val="center"/>
          </w:tcPr>
          <w:p w14:paraId="6E4C96E5" w14:textId="77777777" w:rsidR="004A1BF8" w:rsidRPr="007D7E75" w:rsidRDefault="004A1BF8" w:rsidP="000706CF">
            <w:pPr>
              <w:spacing w:before="40" w:after="40"/>
              <w:jc w:val="center"/>
              <w:rPr>
                <w:rFonts w:ascii="Calibri" w:hAnsi="Calibri" w:cs="Arial"/>
                <w:color w:val="000000"/>
                <w:sz w:val="23"/>
                <w:szCs w:val="23"/>
                <w:lang w:val="en-US"/>
              </w:rPr>
            </w:pPr>
          </w:p>
        </w:tc>
        <w:tc>
          <w:tcPr>
            <w:tcW w:w="3739" w:type="dxa"/>
            <w:tcBorders>
              <w:left w:val="single" w:sz="4" w:space="0" w:color="7F7F7F" w:themeColor="text1" w:themeTint="80"/>
            </w:tcBorders>
            <w:vAlign w:val="center"/>
          </w:tcPr>
          <w:p w14:paraId="0B45C0F0" w14:textId="77777777" w:rsidR="004A1BF8" w:rsidRPr="007D7E75" w:rsidRDefault="004A1BF8" w:rsidP="00A7577D">
            <w:pPr>
              <w:spacing w:before="40" w:after="40"/>
              <w:rPr>
                <w:rFonts w:ascii="Calibri" w:hAnsi="Calibri" w:cs="Arial"/>
                <w:i/>
                <w:color w:val="000000"/>
                <w:lang w:val="en-US"/>
              </w:rPr>
            </w:pPr>
          </w:p>
        </w:tc>
        <w:tc>
          <w:tcPr>
            <w:tcW w:w="3739" w:type="dxa"/>
            <w:shd w:val="clear" w:color="auto" w:fill="F2F2F2" w:themeFill="background1" w:themeFillShade="F2"/>
            <w:vAlign w:val="center"/>
          </w:tcPr>
          <w:p w14:paraId="0E07607A" w14:textId="77777777" w:rsidR="004A1BF8" w:rsidRPr="007D7E75" w:rsidRDefault="004A1BF8" w:rsidP="00A7577D">
            <w:pPr>
              <w:spacing w:before="40" w:after="40"/>
              <w:rPr>
                <w:rFonts w:ascii="Calibri" w:hAnsi="Calibri" w:cs="Arial"/>
                <w:i/>
                <w:color w:val="000000"/>
                <w:lang w:val="en-US"/>
              </w:rPr>
            </w:pPr>
          </w:p>
        </w:tc>
      </w:tr>
      <w:tr w:rsidR="000F75A1" w:rsidRPr="007D7E75" w14:paraId="0C574B75" w14:textId="77777777" w:rsidTr="000706CF">
        <w:tc>
          <w:tcPr>
            <w:tcW w:w="7338" w:type="dxa"/>
            <w:shd w:val="clear" w:color="auto" w:fill="D6E3BC" w:themeFill="accent3" w:themeFillTint="66"/>
            <w:vAlign w:val="center"/>
          </w:tcPr>
          <w:p w14:paraId="0C574B71" w14:textId="77777777" w:rsidR="000F75A1" w:rsidRPr="007D7E75" w:rsidRDefault="000F75A1" w:rsidP="000706CF">
            <w:pPr>
              <w:spacing w:before="40" w:after="40"/>
              <w:rPr>
                <w:rFonts w:ascii="Calibri" w:hAnsi="Calibri" w:cs="Times New Roman"/>
                <w:b/>
                <w:sz w:val="36"/>
                <w:szCs w:val="36"/>
                <w:lang w:val="en-US"/>
              </w:rPr>
            </w:pPr>
            <w:r w:rsidRPr="007D7E75">
              <w:rPr>
                <w:rFonts w:ascii="Calibri" w:hAnsi="Calibri" w:cs="Arial"/>
                <w:b/>
                <w:color w:val="000000"/>
                <w:sz w:val="36"/>
                <w:szCs w:val="36"/>
                <w:lang w:val="en-US"/>
              </w:rPr>
              <w:t>Participation</w:t>
            </w:r>
          </w:p>
        </w:tc>
        <w:tc>
          <w:tcPr>
            <w:tcW w:w="602" w:type="dxa"/>
            <w:tcBorders>
              <w:bottom w:val="single" w:sz="4" w:space="0" w:color="7F7F7F" w:themeColor="text1" w:themeTint="80"/>
            </w:tcBorders>
            <w:shd w:val="clear" w:color="auto" w:fill="D6E3BC" w:themeFill="accent3" w:themeFillTint="66"/>
            <w:vAlign w:val="center"/>
          </w:tcPr>
          <w:p w14:paraId="0C574B72" w14:textId="77777777" w:rsidR="000F75A1" w:rsidRPr="007D7E75" w:rsidRDefault="000F75A1" w:rsidP="000706CF">
            <w:pPr>
              <w:spacing w:before="40" w:after="40"/>
              <w:jc w:val="center"/>
              <w:rPr>
                <w:rFonts w:ascii="Calibri" w:hAnsi="Calibri" w:cs="Arial"/>
                <w:b/>
                <w:color w:val="000000"/>
                <w:sz w:val="36"/>
                <w:szCs w:val="36"/>
                <w:lang w:val="en-US"/>
              </w:rPr>
            </w:pPr>
            <w:r w:rsidRPr="007D7E75">
              <w:rPr>
                <w:rFonts w:ascii="Calibri" w:hAnsi="Calibri" w:cs="Arial"/>
                <w:i/>
                <w:color w:val="000000"/>
                <w:lang w:val="en-US"/>
              </w:rPr>
              <w:t>S</w:t>
            </w:r>
          </w:p>
        </w:tc>
        <w:tc>
          <w:tcPr>
            <w:tcW w:w="3739" w:type="dxa"/>
            <w:shd w:val="clear" w:color="auto" w:fill="D6E3BC" w:themeFill="accent3" w:themeFillTint="66"/>
            <w:vAlign w:val="center"/>
          </w:tcPr>
          <w:p w14:paraId="0C574B73" w14:textId="77777777" w:rsidR="000F75A1" w:rsidRPr="007D7E75" w:rsidRDefault="000F75A1" w:rsidP="000706CF">
            <w:pPr>
              <w:spacing w:before="40" w:after="40"/>
              <w:jc w:val="center"/>
              <w:rPr>
                <w:rFonts w:ascii="Calibri" w:hAnsi="Calibri" w:cs="Arial"/>
                <w:i/>
                <w:color w:val="000000"/>
                <w:lang w:val="en-US"/>
              </w:rPr>
            </w:pPr>
            <w:r w:rsidRPr="007D7E75">
              <w:rPr>
                <w:rFonts w:ascii="Calibri" w:hAnsi="Calibri" w:cs="Arial"/>
                <w:i/>
                <w:color w:val="000000"/>
                <w:lang w:val="en-US"/>
              </w:rPr>
              <w:t>Justification for score</w:t>
            </w:r>
          </w:p>
        </w:tc>
        <w:tc>
          <w:tcPr>
            <w:tcW w:w="3739" w:type="dxa"/>
            <w:shd w:val="clear" w:color="auto" w:fill="D6E3BC" w:themeFill="accent3" w:themeFillTint="66"/>
            <w:vAlign w:val="center"/>
          </w:tcPr>
          <w:p w14:paraId="0C574B74" w14:textId="77777777" w:rsidR="000F75A1" w:rsidRPr="007D7E75" w:rsidRDefault="000F75A1" w:rsidP="000706CF">
            <w:pPr>
              <w:spacing w:before="40" w:after="40"/>
              <w:jc w:val="center"/>
              <w:rPr>
                <w:rFonts w:ascii="Calibri" w:hAnsi="Calibri" w:cs="Arial"/>
                <w:i/>
                <w:color w:val="000000"/>
                <w:lang w:val="en-US"/>
              </w:rPr>
            </w:pPr>
            <w:r w:rsidRPr="007D7E75">
              <w:rPr>
                <w:rFonts w:ascii="Calibri" w:hAnsi="Calibri" w:cs="Arial"/>
                <w:i/>
                <w:color w:val="000000"/>
                <w:lang w:val="en-US"/>
              </w:rPr>
              <w:t>Next steps</w:t>
            </w:r>
          </w:p>
        </w:tc>
      </w:tr>
      <w:tr w:rsidR="004A1BF8" w:rsidRPr="007D7E75" w14:paraId="13FD1DF2" w14:textId="77777777" w:rsidTr="000706CF">
        <w:tc>
          <w:tcPr>
            <w:tcW w:w="7338" w:type="dxa"/>
            <w:tcBorders>
              <w:right w:val="single" w:sz="4" w:space="0" w:color="7F7F7F" w:themeColor="text1" w:themeTint="80"/>
            </w:tcBorders>
            <w:vAlign w:val="center"/>
          </w:tcPr>
          <w:p w14:paraId="1ACEEEBA" w14:textId="29953C9F" w:rsidR="004A1BF8" w:rsidRPr="00611750" w:rsidRDefault="004A1BF8" w:rsidP="00281064">
            <w:pPr>
              <w:spacing w:before="40" w:after="40"/>
              <w:rPr>
                <w:rFonts w:ascii="Calibri" w:hAnsi="Calibri" w:cs="Arial"/>
                <w:color w:val="000000"/>
                <w:sz w:val="23"/>
                <w:szCs w:val="23"/>
                <w:lang w:val="en-US"/>
              </w:rPr>
            </w:pPr>
            <w:r w:rsidRPr="00611750">
              <w:rPr>
                <w:rFonts w:ascii="Calibri" w:hAnsi="Calibri" w:cs="Arial"/>
                <w:color w:val="000000"/>
                <w:sz w:val="23"/>
                <w:szCs w:val="23"/>
                <w:lang w:val="en-US"/>
              </w:rPr>
              <w:t>Feedback mechanisms, such as satisfaction surveys for after medical</w:t>
            </w:r>
            <w:r w:rsidR="00EE5518">
              <w:rPr>
                <w:rFonts w:ascii="Calibri" w:hAnsi="Calibri" w:cs="Arial"/>
                <w:color w:val="000000"/>
                <w:sz w:val="23"/>
                <w:szCs w:val="23"/>
                <w:lang w:val="en-US"/>
              </w:rPr>
              <w:t xml:space="preserve"> </w:t>
            </w:r>
            <w:r w:rsidRPr="00611750">
              <w:rPr>
                <w:rFonts w:ascii="Calibri" w:hAnsi="Calibri" w:cs="Arial"/>
                <w:color w:val="000000"/>
                <w:sz w:val="23"/>
                <w:szCs w:val="23"/>
                <w:lang w:val="en-US"/>
              </w:rPr>
              <w:t>attention, are established. Confidential mechanisms to report possible</w:t>
            </w:r>
            <w:r w:rsidR="00EE5518">
              <w:rPr>
                <w:rFonts w:ascii="Calibri" w:hAnsi="Calibri" w:cs="Arial"/>
                <w:color w:val="000000"/>
                <w:sz w:val="23"/>
                <w:szCs w:val="23"/>
                <w:lang w:val="en-US"/>
              </w:rPr>
              <w:t xml:space="preserve"> </w:t>
            </w:r>
            <w:r w:rsidRPr="00611750">
              <w:rPr>
                <w:rFonts w:ascii="Calibri" w:hAnsi="Calibri" w:cs="Arial"/>
                <w:color w:val="000000"/>
                <w:sz w:val="23"/>
                <w:szCs w:val="23"/>
                <w:lang w:val="en-US"/>
              </w:rPr>
              <w:t>cases of violence must also be available.</w:t>
            </w:r>
          </w:p>
        </w:tc>
        <w:tc>
          <w:tcPr>
            <w:tcW w:w="602" w:type="dxa"/>
            <w:tcBorders>
              <w:left w:val="single" w:sz="4" w:space="0" w:color="7F7F7F" w:themeColor="text1" w:themeTint="80"/>
              <w:right w:val="single" w:sz="4" w:space="0" w:color="7F7F7F" w:themeColor="text1" w:themeTint="80"/>
            </w:tcBorders>
            <w:vAlign w:val="center"/>
          </w:tcPr>
          <w:p w14:paraId="0FA916C3" w14:textId="77777777" w:rsidR="004A1BF8" w:rsidRPr="007D7E75" w:rsidRDefault="004A1BF8" w:rsidP="000706CF">
            <w:pPr>
              <w:spacing w:before="40" w:after="40"/>
              <w:jc w:val="center"/>
              <w:rPr>
                <w:rFonts w:ascii="Calibri" w:hAnsi="Calibri" w:cs="Arial"/>
                <w:color w:val="000000"/>
                <w:sz w:val="23"/>
                <w:szCs w:val="23"/>
                <w:lang w:val="en-US"/>
              </w:rPr>
            </w:pPr>
          </w:p>
        </w:tc>
        <w:tc>
          <w:tcPr>
            <w:tcW w:w="3739" w:type="dxa"/>
            <w:tcBorders>
              <w:left w:val="single" w:sz="4" w:space="0" w:color="7F7F7F" w:themeColor="text1" w:themeTint="80"/>
            </w:tcBorders>
            <w:vAlign w:val="center"/>
          </w:tcPr>
          <w:p w14:paraId="64DAEB5D" w14:textId="77777777" w:rsidR="004A1BF8" w:rsidRPr="007D7E75" w:rsidRDefault="004A1BF8" w:rsidP="00A7577D">
            <w:pPr>
              <w:spacing w:before="40" w:after="40"/>
              <w:rPr>
                <w:rFonts w:ascii="Calibri" w:hAnsi="Calibri" w:cs="Arial"/>
                <w:i/>
                <w:color w:val="000000"/>
                <w:lang w:val="en-US"/>
              </w:rPr>
            </w:pPr>
          </w:p>
        </w:tc>
        <w:tc>
          <w:tcPr>
            <w:tcW w:w="3739" w:type="dxa"/>
            <w:shd w:val="clear" w:color="auto" w:fill="F2F2F2" w:themeFill="background1" w:themeFillShade="F2"/>
            <w:vAlign w:val="center"/>
          </w:tcPr>
          <w:p w14:paraId="3D84354A" w14:textId="77777777" w:rsidR="004A1BF8" w:rsidRPr="007D7E75" w:rsidRDefault="004A1BF8" w:rsidP="00A7577D">
            <w:pPr>
              <w:spacing w:before="40" w:after="40"/>
              <w:rPr>
                <w:rFonts w:ascii="Calibri" w:hAnsi="Calibri" w:cs="Arial"/>
                <w:i/>
                <w:color w:val="000000"/>
                <w:lang w:val="en-US"/>
              </w:rPr>
            </w:pPr>
          </w:p>
        </w:tc>
      </w:tr>
      <w:tr w:rsidR="004A1BF8" w:rsidRPr="007D7E75" w14:paraId="372DB007" w14:textId="77777777" w:rsidTr="000706CF">
        <w:tc>
          <w:tcPr>
            <w:tcW w:w="7338" w:type="dxa"/>
            <w:tcBorders>
              <w:right w:val="single" w:sz="4" w:space="0" w:color="7F7F7F" w:themeColor="text1" w:themeTint="80"/>
            </w:tcBorders>
            <w:vAlign w:val="center"/>
          </w:tcPr>
          <w:p w14:paraId="07CC3179" w14:textId="75CFCC58" w:rsidR="004A1BF8" w:rsidRPr="00611750" w:rsidRDefault="004A1BF8" w:rsidP="00281064">
            <w:pPr>
              <w:spacing w:before="40" w:after="40"/>
              <w:rPr>
                <w:rFonts w:ascii="Calibri" w:hAnsi="Calibri" w:cs="Arial"/>
                <w:color w:val="000000"/>
                <w:sz w:val="23"/>
                <w:szCs w:val="23"/>
                <w:lang w:val="en-US"/>
              </w:rPr>
            </w:pPr>
            <w:r w:rsidRPr="00611750">
              <w:rPr>
                <w:rFonts w:ascii="Calibri" w:hAnsi="Calibri" w:cs="Arial"/>
                <w:color w:val="000000"/>
                <w:sz w:val="23"/>
                <w:szCs w:val="23"/>
                <w:lang w:val="en-US"/>
              </w:rPr>
              <w:t>Health education on menstrual hygiene management is provided,</w:t>
            </w:r>
            <w:r w:rsidR="00281064" w:rsidRPr="00611750">
              <w:rPr>
                <w:rFonts w:ascii="Calibri" w:hAnsi="Calibri" w:cs="Arial"/>
                <w:color w:val="000000"/>
                <w:sz w:val="23"/>
                <w:szCs w:val="23"/>
                <w:lang w:val="en-US"/>
              </w:rPr>
              <w:t xml:space="preserve"> </w:t>
            </w:r>
            <w:r w:rsidRPr="00611750">
              <w:rPr>
                <w:rFonts w:ascii="Calibri" w:hAnsi="Calibri" w:cs="Arial"/>
                <w:color w:val="000000"/>
                <w:sz w:val="23"/>
                <w:szCs w:val="23"/>
                <w:lang w:val="en-US"/>
              </w:rPr>
              <w:t>in</w:t>
            </w:r>
            <w:r w:rsidR="00611750">
              <w:rPr>
                <w:rFonts w:ascii="Calibri" w:hAnsi="Calibri" w:cs="Arial"/>
                <w:color w:val="000000"/>
                <w:sz w:val="23"/>
                <w:szCs w:val="23"/>
                <w:lang w:val="en-US"/>
              </w:rPr>
              <w:t xml:space="preserve"> </w:t>
            </w:r>
            <w:r w:rsidRPr="00611750">
              <w:rPr>
                <w:rFonts w:ascii="Calibri" w:hAnsi="Calibri" w:cs="Arial"/>
                <w:color w:val="000000"/>
                <w:sz w:val="23"/>
                <w:szCs w:val="23"/>
                <w:lang w:val="en-US"/>
              </w:rPr>
              <w:t>cooperation with affected people, in a cross-section of locations</w:t>
            </w:r>
            <w:r w:rsidR="00281064" w:rsidRPr="00611750">
              <w:rPr>
                <w:rFonts w:ascii="Calibri" w:hAnsi="Calibri" w:cs="Arial"/>
                <w:color w:val="000000"/>
                <w:sz w:val="23"/>
                <w:szCs w:val="23"/>
                <w:lang w:val="en-US"/>
              </w:rPr>
              <w:t xml:space="preserve"> </w:t>
            </w:r>
            <w:r w:rsidRPr="00611750">
              <w:rPr>
                <w:rFonts w:ascii="Calibri" w:hAnsi="Calibri" w:cs="Arial"/>
                <w:color w:val="000000"/>
                <w:sz w:val="23"/>
                <w:szCs w:val="23"/>
                <w:lang w:val="en-US"/>
              </w:rPr>
              <w:t>including schools.</w:t>
            </w:r>
          </w:p>
        </w:tc>
        <w:tc>
          <w:tcPr>
            <w:tcW w:w="602" w:type="dxa"/>
            <w:tcBorders>
              <w:left w:val="single" w:sz="4" w:space="0" w:color="7F7F7F" w:themeColor="text1" w:themeTint="80"/>
              <w:right w:val="single" w:sz="4" w:space="0" w:color="7F7F7F" w:themeColor="text1" w:themeTint="80"/>
            </w:tcBorders>
            <w:vAlign w:val="center"/>
          </w:tcPr>
          <w:p w14:paraId="3F929C97" w14:textId="77777777" w:rsidR="004A1BF8" w:rsidRPr="007D7E75" w:rsidRDefault="004A1BF8" w:rsidP="000706CF">
            <w:pPr>
              <w:spacing w:before="40" w:after="40"/>
              <w:jc w:val="center"/>
              <w:rPr>
                <w:rFonts w:ascii="Calibri" w:hAnsi="Calibri" w:cs="Arial"/>
                <w:color w:val="000000"/>
                <w:sz w:val="23"/>
                <w:szCs w:val="23"/>
                <w:lang w:val="en-US"/>
              </w:rPr>
            </w:pPr>
          </w:p>
        </w:tc>
        <w:tc>
          <w:tcPr>
            <w:tcW w:w="3739" w:type="dxa"/>
            <w:tcBorders>
              <w:left w:val="single" w:sz="4" w:space="0" w:color="7F7F7F" w:themeColor="text1" w:themeTint="80"/>
            </w:tcBorders>
            <w:vAlign w:val="center"/>
          </w:tcPr>
          <w:p w14:paraId="768E1815" w14:textId="77777777" w:rsidR="004A1BF8" w:rsidRPr="007D7E75" w:rsidRDefault="004A1BF8" w:rsidP="00A7577D">
            <w:pPr>
              <w:spacing w:before="40" w:after="40"/>
              <w:rPr>
                <w:rFonts w:ascii="Calibri" w:hAnsi="Calibri" w:cs="Arial"/>
                <w:i/>
                <w:color w:val="000000"/>
                <w:lang w:val="en-US"/>
              </w:rPr>
            </w:pPr>
          </w:p>
        </w:tc>
        <w:tc>
          <w:tcPr>
            <w:tcW w:w="3739" w:type="dxa"/>
            <w:shd w:val="clear" w:color="auto" w:fill="F2F2F2" w:themeFill="background1" w:themeFillShade="F2"/>
            <w:vAlign w:val="center"/>
          </w:tcPr>
          <w:p w14:paraId="443EC58E" w14:textId="77777777" w:rsidR="004A1BF8" w:rsidRPr="007D7E75" w:rsidRDefault="004A1BF8" w:rsidP="00A7577D">
            <w:pPr>
              <w:spacing w:before="40" w:after="40"/>
              <w:rPr>
                <w:rFonts w:ascii="Calibri" w:hAnsi="Calibri" w:cs="Arial"/>
                <w:i/>
                <w:color w:val="000000"/>
                <w:lang w:val="en-US"/>
              </w:rPr>
            </w:pPr>
          </w:p>
        </w:tc>
      </w:tr>
      <w:tr w:rsidR="000D5AD9" w:rsidRPr="007D7E75" w14:paraId="0C574B89" w14:textId="77777777" w:rsidTr="000706CF">
        <w:tc>
          <w:tcPr>
            <w:tcW w:w="7338" w:type="dxa"/>
            <w:tcBorders>
              <w:right w:val="single" w:sz="4" w:space="0" w:color="7F7F7F" w:themeColor="text1" w:themeTint="80"/>
            </w:tcBorders>
            <w:vAlign w:val="center"/>
          </w:tcPr>
          <w:p w14:paraId="0C574B85" w14:textId="67A036C6" w:rsidR="000D5AD9" w:rsidRPr="00611750" w:rsidRDefault="00281064" w:rsidP="00281064">
            <w:pPr>
              <w:spacing w:before="40" w:after="40"/>
              <w:rPr>
                <w:rFonts w:ascii="Calibri" w:hAnsi="Calibri" w:cs="Arial"/>
                <w:color w:val="000000"/>
                <w:sz w:val="23"/>
                <w:szCs w:val="23"/>
                <w:lang w:val="en-US"/>
              </w:rPr>
            </w:pPr>
            <w:r w:rsidRPr="00611750">
              <w:rPr>
                <w:rFonts w:ascii="Calibri" w:hAnsi="Calibri" w:cs="Arial"/>
                <w:color w:val="000000"/>
                <w:sz w:val="23"/>
                <w:szCs w:val="23"/>
                <w:lang w:val="en-US"/>
              </w:rPr>
              <w:t xml:space="preserve">Healthcare staff of diverse gender identities are hired and trained. Where this is difficult, the community is consulted about appropriate action to be taken to hire and train the under-represented gender(s) including, for example, putting special measures in place to accommodate female staff. </w:t>
            </w:r>
          </w:p>
        </w:tc>
        <w:tc>
          <w:tcPr>
            <w:tcW w:w="602" w:type="dxa"/>
            <w:tcBorders>
              <w:left w:val="single" w:sz="4" w:space="0" w:color="7F7F7F" w:themeColor="text1" w:themeTint="80"/>
              <w:right w:val="single" w:sz="4" w:space="0" w:color="7F7F7F" w:themeColor="text1" w:themeTint="80"/>
            </w:tcBorders>
            <w:vAlign w:val="center"/>
          </w:tcPr>
          <w:p w14:paraId="0C574B86" w14:textId="77777777" w:rsidR="000D5AD9" w:rsidRPr="007D7E75" w:rsidRDefault="000D5AD9" w:rsidP="000706CF">
            <w:pPr>
              <w:spacing w:before="40" w:after="40"/>
              <w:jc w:val="center"/>
              <w:rPr>
                <w:rFonts w:ascii="Calibri" w:hAnsi="Calibri" w:cs="Arial"/>
                <w:color w:val="000000"/>
                <w:sz w:val="23"/>
                <w:szCs w:val="23"/>
                <w:lang w:val="en-US"/>
              </w:rPr>
            </w:pPr>
          </w:p>
        </w:tc>
        <w:tc>
          <w:tcPr>
            <w:tcW w:w="3739" w:type="dxa"/>
            <w:tcBorders>
              <w:left w:val="single" w:sz="4" w:space="0" w:color="7F7F7F" w:themeColor="text1" w:themeTint="80"/>
            </w:tcBorders>
            <w:vAlign w:val="center"/>
          </w:tcPr>
          <w:p w14:paraId="0C574B87" w14:textId="77777777" w:rsidR="000D5AD9" w:rsidRPr="007D7E75" w:rsidRDefault="000D5AD9" w:rsidP="00A7577D">
            <w:pPr>
              <w:spacing w:before="40" w:after="40"/>
              <w:rPr>
                <w:rFonts w:ascii="Calibri" w:hAnsi="Calibri" w:cs="Arial"/>
                <w:i/>
                <w:color w:val="000000"/>
                <w:lang w:val="en-US"/>
              </w:rPr>
            </w:pPr>
          </w:p>
        </w:tc>
        <w:tc>
          <w:tcPr>
            <w:tcW w:w="3739" w:type="dxa"/>
            <w:shd w:val="clear" w:color="auto" w:fill="F2F2F2" w:themeFill="background1" w:themeFillShade="F2"/>
            <w:vAlign w:val="center"/>
          </w:tcPr>
          <w:p w14:paraId="0C574B88" w14:textId="77777777" w:rsidR="000D5AD9" w:rsidRPr="007D7E75" w:rsidRDefault="000D5AD9" w:rsidP="00A7577D">
            <w:pPr>
              <w:spacing w:before="40" w:after="40"/>
              <w:rPr>
                <w:rFonts w:ascii="Calibri" w:hAnsi="Calibri" w:cs="Arial"/>
                <w:i/>
                <w:color w:val="000000"/>
                <w:lang w:val="en-US"/>
              </w:rPr>
            </w:pPr>
          </w:p>
        </w:tc>
      </w:tr>
      <w:tr w:rsidR="000F75A1" w:rsidRPr="007D7E75" w14:paraId="0C574B8E" w14:textId="77777777" w:rsidTr="000706CF">
        <w:tc>
          <w:tcPr>
            <w:tcW w:w="7338" w:type="dxa"/>
            <w:shd w:val="clear" w:color="auto" w:fill="D6E3BC" w:themeFill="accent3" w:themeFillTint="66"/>
            <w:vAlign w:val="center"/>
          </w:tcPr>
          <w:p w14:paraId="0C574B8A" w14:textId="77777777" w:rsidR="000F75A1" w:rsidRPr="007D7E75" w:rsidRDefault="000F75A1" w:rsidP="000706CF">
            <w:pPr>
              <w:spacing w:before="40" w:after="40"/>
              <w:rPr>
                <w:rFonts w:ascii="Calibri" w:hAnsi="Calibri" w:cs="Times New Roman"/>
                <w:b/>
                <w:sz w:val="36"/>
                <w:szCs w:val="36"/>
                <w:lang w:val="en-US"/>
              </w:rPr>
            </w:pPr>
            <w:r w:rsidRPr="007D7E75">
              <w:rPr>
                <w:rFonts w:ascii="Calibri" w:hAnsi="Calibri" w:cs="Arial"/>
                <w:b/>
                <w:color w:val="000000"/>
                <w:sz w:val="36"/>
                <w:szCs w:val="36"/>
                <w:lang w:val="en-US"/>
              </w:rPr>
              <w:t>Safety</w:t>
            </w:r>
          </w:p>
        </w:tc>
        <w:tc>
          <w:tcPr>
            <w:tcW w:w="602" w:type="dxa"/>
            <w:tcBorders>
              <w:bottom w:val="single" w:sz="4" w:space="0" w:color="7F7F7F" w:themeColor="text1" w:themeTint="80"/>
            </w:tcBorders>
            <w:shd w:val="clear" w:color="auto" w:fill="D6E3BC" w:themeFill="accent3" w:themeFillTint="66"/>
            <w:vAlign w:val="center"/>
          </w:tcPr>
          <w:p w14:paraId="0C574B8B" w14:textId="77777777" w:rsidR="000F75A1" w:rsidRPr="007D7E75" w:rsidRDefault="000F75A1" w:rsidP="000706CF">
            <w:pPr>
              <w:spacing w:before="40" w:after="40"/>
              <w:jc w:val="center"/>
              <w:rPr>
                <w:rFonts w:ascii="Calibri" w:hAnsi="Calibri" w:cs="Arial"/>
                <w:b/>
                <w:color w:val="000000"/>
                <w:sz w:val="36"/>
                <w:szCs w:val="36"/>
                <w:lang w:val="en-US"/>
              </w:rPr>
            </w:pPr>
            <w:r w:rsidRPr="007D7E75">
              <w:rPr>
                <w:rFonts w:ascii="Calibri" w:hAnsi="Calibri" w:cs="Arial"/>
                <w:i/>
                <w:color w:val="000000"/>
                <w:lang w:val="en-US"/>
              </w:rPr>
              <w:t>S</w:t>
            </w:r>
          </w:p>
        </w:tc>
        <w:tc>
          <w:tcPr>
            <w:tcW w:w="3739" w:type="dxa"/>
            <w:shd w:val="clear" w:color="auto" w:fill="D6E3BC" w:themeFill="accent3" w:themeFillTint="66"/>
            <w:vAlign w:val="center"/>
          </w:tcPr>
          <w:p w14:paraId="0C574B8C" w14:textId="77777777" w:rsidR="000F75A1" w:rsidRPr="007D7E75" w:rsidRDefault="000F75A1" w:rsidP="000706CF">
            <w:pPr>
              <w:spacing w:before="40" w:after="40"/>
              <w:jc w:val="center"/>
              <w:rPr>
                <w:rFonts w:ascii="Calibri" w:hAnsi="Calibri" w:cs="Arial"/>
                <w:i/>
                <w:color w:val="000000"/>
                <w:lang w:val="en-US"/>
              </w:rPr>
            </w:pPr>
            <w:r w:rsidRPr="007D7E75">
              <w:rPr>
                <w:rFonts w:ascii="Calibri" w:hAnsi="Calibri" w:cs="Arial"/>
                <w:i/>
                <w:color w:val="000000"/>
                <w:lang w:val="en-US"/>
              </w:rPr>
              <w:t>Justification for score</w:t>
            </w:r>
          </w:p>
        </w:tc>
        <w:tc>
          <w:tcPr>
            <w:tcW w:w="3739" w:type="dxa"/>
            <w:shd w:val="clear" w:color="auto" w:fill="D6E3BC" w:themeFill="accent3" w:themeFillTint="66"/>
            <w:vAlign w:val="center"/>
          </w:tcPr>
          <w:p w14:paraId="0C574B8D" w14:textId="77777777" w:rsidR="000F75A1" w:rsidRPr="007D7E75" w:rsidRDefault="000F75A1" w:rsidP="000706CF">
            <w:pPr>
              <w:spacing w:before="40" w:after="40"/>
              <w:jc w:val="center"/>
              <w:rPr>
                <w:rFonts w:ascii="Calibri" w:hAnsi="Calibri" w:cs="Arial"/>
                <w:i/>
                <w:color w:val="000000"/>
                <w:lang w:val="en-US"/>
              </w:rPr>
            </w:pPr>
            <w:r w:rsidRPr="007D7E75">
              <w:rPr>
                <w:rFonts w:ascii="Calibri" w:hAnsi="Calibri" w:cs="Arial"/>
                <w:i/>
                <w:color w:val="000000"/>
                <w:lang w:val="en-US"/>
              </w:rPr>
              <w:t>Next steps</w:t>
            </w:r>
          </w:p>
        </w:tc>
      </w:tr>
      <w:tr w:rsidR="000D5AD9" w:rsidRPr="007D7E75" w14:paraId="0C574B93" w14:textId="77777777" w:rsidTr="000706CF">
        <w:tc>
          <w:tcPr>
            <w:tcW w:w="7338" w:type="dxa"/>
            <w:tcBorders>
              <w:right w:val="single" w:sz="4" w:space="0" w:color="7F7F7F" w:themeColor="text1" w:themeTint="80"/>
            </w:tcBorders>
            <w:vAlign w:val="center"/>
          </w:tcPr>
          <w:p w14:paraId="0C574B8F" w14:textId="0A460257" w:rsidR="000D5AD9" w:rsidRPr="00611750" w:rsidRDefault="00281064" w:rsidP="00281064">
            <w:pPr>
              <w:spacing w:before="40" w:after="40"/>
              <w:rPr>
                <w:rFonts w:ascii="Calibri" w:hAnsi="Calibri" w:cs="Arial"/>
                <w:color w:val="000000"/>
                <w:sz w:val="23"/>
                <w:szCs w:val="23"/>
                <w:lang w:val="en-US"/>
              </w:rPr>
            </w:pPr>
            <w:r w:rsidRPr="00611750">
              <w:rPr>
                <w:rFonts w:ascii="Calibri" w:hAnsi="Calibri" w:cs="Arial"/>
                <w:color w:val="000000"/>
                <w:sz w:val="23"/>
                <w:szCs w:val="23"/>
                <w:lang w:val="en-US"/>
              </w:rPr>
              <w:t xml:space="preserve">With the involvement of persons of all gender identities, ages, disabilities and backgrounds, assess the safety and accessibility of health facilities and distribution points, including safe travel to/from them, cost, language, </w:t>
            </w:r>
            <w:r w:rsidRPr="00611750">
              <w:rPr>
                <w:rFonts w:ascii="Calibri" w:hAnsi="Calibri" w:cs="Arial"/>
                <w:color w:val="000000"/>
                <w:sz w:val="23"/>
                <w:szCs w:val="23"/>
                <w:lang w:val="en-US"/>
              </w:rPr>
              <w:lastRenderedPageBreak/>
              <w:t xml:space="preserve">cultural and/or physical barriers to services, especially for </w:t>
            </w:r>
            <w:proofErr w:type="spellStart"/>
            <w:r w:rsidRPr="00611750">
              <w:rPr>
                <w:rFonts w:ascii="Calibri" w:hAnsi="Calibri" w:cs="Arial"/>
                <w:color w:val="000000"/>
                <w:sz w:val="23"/>
                <w:szCs w:val="23"/>
                <w:lang w:val="en-US"/>
              </w:rPr>
              <w:t>marginalised</w:t>
            </w:r>
            <w:proofErr w:type="spellEnd"/>
            <w:r w:rsidRPr="00611750">
              <w:rPr>
                <w:rFonts w:ascii="Calibri" w:hAnsi="Calibri" w:cs="Arial"/>
                <w:color w:val="000000"/>
                <w:sz w:val="23"/>
                <w:szCs w:val="23"/>
                <w:lang w:val="en-US"/>
              </w:rPr>
              <w:t xml:space="preserve"> groups, including older people, children and persons with disabilities.</w:t>
            </w:r>
          </w:p>
        </w:tc>
        <w:tc>
          <w:tcPr>
            <w:tcW w:w="602" w:type="dxa"/>
            <w:tcBorders>
              <w:left w:val="single" w:sz="4" w:space="0" w:color="7F7F7F" w:themeColor="text1" w:themeTint="80"/>
              <w:right w:val="single" w:sz="4" w:space="0" w:color="7F7F7F" w:themeColor="text1" w:themeTint="80"/>
            </w:tcBorders>
            <w:vAlign w:val="center"/>
          </w:tcPr>
          <w:p w14:paraId="0C574B90" w14:textId="77777777" w:rsidR="000D5AD9" w:rsidRPr="007D7E75" w:rsidRDefault="000D5AD9" w:rsidP="000706CF">
            <w:pPr>
              <w:spacing w:before="40" w:after="40"/>
              <w:jc w:val="center"/>
              <w:rPr>
                <w:rFonts w:ascii="Calibri" w:hAnsi="Calibri" w:cs="Arial"/>
                <w:color w:val="000000"/>
                <w:sz w:val="23"/>
                <w:szCs w:val="23"/>
                <w:lang w:val="en-US"/>
              </w:rPr>
            </w:pPr>
          </w:p>
        </w:tc>
        <w:tc>
          <w:tcPr>
            <w:tcW w:w="3739" w:type="dxa"/>
            <w:tcBorders>
              <w:left w:val="single" w:sz="4" w:space="0" w:color="7F7F7F" w:themeColor="text1" w:themeTint="80"/>
            </w:tcBorders>
            <w:vAlign w:val="center"/>
          </w:tcPr>
          <w:p w14:paraId="0C574B91" w14:textId="77777777" w:rsidR="000D5AD9" w:rsidRPr="007D7E75" w:rsidRDefault="000D5AD9" w:rsidP="00A7577D">
            <w:pPr>
              <w:spacing w:before="40" w:after="40"/>
              <w:rPr>
                <w:rFonts w:ascii="Calibri" w:hAnsi="Calibri" w:cs="Arial"/>
                <w:i/>
                <w:color w:val="000000"/>
                <w:lang w:val="en-US"/>
              </w:rPr>
            </w:pPr>
          </w:p>
        </w:tc>
        <w:tc>
          <w:tcPr>
            <w:tcW w:w="3739" w:type="dxa"/>
            <w:shd w:val="clear" w:color="auto" w:fill="F2F2F2" w:themeFill="background1" w:themeFillShade="F2"/>
            <w:vAlign w:val="center"/>
          </w:tcPr>
          <w:p w14:paraId="0C574B92" w14:textId="77777777" w:rsidR="000D5AD9" w:rsidRPr="007D7E75" w:rsidRDefault="000D5AD9" w:rsidP="00A7577D">
            <w:pPr>
              <w:spacing w:before="40" w:after="40"/>
              <w:rPr>
                <w:rFonts w:ascii="Calibri" w:hAnsi="Calibri" w:cs="Arial"/>
                <w:i/>
                <w:color w:val="000000"/>
                <w:lang w:val="en-US"/>
              </w:rPr>
            </w:pPr>
          </w:p>
        </w:tc>
      </w:tr>
      <w:tr w:rsidR="000D5AD9" w:rsidRPr="007D7E75" w14:paraId="0C574B98" w14:textId="77777777" w:rsidTr="000706CF">
        <w:tc>
          <w:tcPr>
            <w:tcW w:w="7338" w:type="dxa"/>
            <w:tcBorders>
              <w:right w:val="single" w:sz="4" w:space="0" w:color="7F7F7F" w:themeColor="text1" w:themeTint="80"/>
            </w:tcBorders>
            <w:vAlign w:val="center"/>
          </w:tcPr>
          <w:p w14:paraId="0C574B94" w14:textId="341EC420" w:rsidR="000D5AD9" w:rsidRPr="00611750" w:rsidRDefault="00281064" w:rsidP="00C80079">
            <w:pPr>
              <w:spacing w:before="40" w:after="40"/>
              <w:rPr>
                <w:rFonts w:ascii="Calibri" w:hAnsi="Calibri" w:cs="Arial"/>
                <w:color w:val="000000"/>
                <w:sz w:val="23"/>
                <w:szCs w:val="23"/>
                <w:lang w:val="en-US"/>
              </w:rPr>
            </w:pPr>
            <w:r w:rsidRPr="00611750">
              <w:rPr>
                <w:rFonts w:ascii="Calibri" w:hAnsi="Calibri" w:cs="Arial"/>
                <w:color w:val="000000"/>
                <w:sz w:val="23"/>
                <w:szCs w:val="23"/>
                <w:lang w:val="en-US"/>
              </w:rPr>
              <w:t>In cooperation with local women’s associations and child protection</w:t>
            </w:r>
            <w:r w:rsidR="00C80079">
              <w:rPr>
                <w:rFonts w:ascii="Calibri" w:hAnsi="Calibri" w:cs="Arial"/>
                <w:color w:val="000000"/>
                <w:sz w:val="23"/>
                <w:szCs w:val="23"/>
                <w:lang w:val="en-US"/>
              </w:rPr>
              <w:t xml:space="preserve"> </w:t>
            </w:r>
            <w:r w:rsidRPr="00611750">
              <w:rPr>
                <w:rFonts w:ascii="Calibri" w:hAnsi="Calibri" w:cs="Arial"/>
                <w:color w:val="000000"/>
                <w:sz w:val="23"/>
                <w:szCs w:val="23"/>
                <w:lang w:val="en-US"/>
              </w:rPr>
              <w:t>networks, map and assess the local context and be alert to and address, where possible, harmful practices, such as early and forced</w:t>
            </w:r>
            <w:r w:rsidR="00C80079">
              <w:rPr>
                <w:rFonts w:ascii="Calibri" w:hAnsi="Calibri" w:cs="Arial"/>
                <w:color w:val="000000"/>
                <w:sz w:val="23"/>
                <w:szCs w:val="23"/>
                <w:lang w:val="en-US"/>
              </w:rPr>
              <w:t xml:space="preserve"> </w:t>
            </w:r>
            <w:r w:rsidRPr="00611750">
              <w:rPr>
                <w:rFonts w:ascii="Calibri" w:hAnsi="Calibri" w:cs="Arial"/>
                <w:color w:val="000000"/>
                <w:sz w:val="23"/>
                <w:szCs w:val="23"/>
                <w:lang w:val="en-US"/>
              </w:rPr>
              <w:t>marriage and female genital mutilation (FGM).</w:t>
            </w:r>
          </w:p>
        </w:tc>
        <w:tc>
          <w:tcPr>
            <w:tcW w:w="602" w:type="dxa"/>
            <w:tcBorders>
              <w:left w:val="single" w:sz="4" w:space="0" w:color="7F7F7F" w:themeColor="text1" w:themeTint="80"/>
              <w:right w:val="single" w:sz="4" w:space="0" w:color="7F7F7F" w:themeColor="text1" w:themeTint="80"/>
            </w:tcBorders>
            <w:vAlign w:val="center"/>
          </w:tcPr>
          <w:p w14:paraId="0C574B95" w14:textId="77777777" w:rsidR="000D5AD9" w:rsidRPr="007D7E75" w:rsidRDefault="000D5AD9" w:rsidP="000706CF">
            <w:pPr>
              <w:spacing w:before="40" w:after="40"/>
              <w:jc w:val="center"/>
              <w:rPr>
                <w:rFonts w:ascii="Calibri" w:hAnsi="Calibri" w:cs="Arial"/>
                <w:color w:val="000000"/>
                <w:sz w:val="23"/>
                <w:szCs w:val="23"/>
                <w:lang w:val="en-US"/>
              </w:rPr>
            </w:pPr>
          </w:p>
        </w:tc>
        <w:tc>
          <w:tcPr>
            <w:tcW w:w="3739" w:type="dxa"/>
            <w:tcBorders>
              <w:left w:val="single" w:sz="4" w:space="0" w:color="7F7F7F" w:themeColor="text1" w:themeTint="80"/>
            </w:tcBorders>
            <w:vAlign w:val="center"/>
          </w:tcPr>
          <w:p w14:paraId="0C574B96" w14:textId="77777777" w:rsidR="000D5AD9" w:rsidRPr="007D7E75" w:rsidRDefault="000D5AD9" w:rsidP="00A7577D">
            <w:pPr>
              <w:spacing w:before="40" w:after="40"/>
              <w:rPr>
                <w:rFonts w:ascii="Calibri" w:hAnsi="Calibri" w:cs="Arial"/>
                <w:i/>
                <w:color w:val="000000"/>
                <w:lang w:val="en-US"/>
              </w:rPr>
            </w:pPr>
          </w:p>
        </w:tc>
        <w:tc>
          <w:tcPr>
            <w:tcW w:w="3739" w:type="dxa"/>
            <w:shd w:val="clear" w:color="auto" w:fill="F2F2F2" w:themeFill="background1" w:themeFillShade="F2"/>
            <w:vAlign w:val="center"/>
          </w:tcPr>
          <w:p w14:paraId="0C574B97" w14:textId="77777777" w:rsidR="000D5AD9" w:rsidRPr="007D7E75" w:rsidRDefault="000D5AD9" w:rsidP="00A7577D">
            <w:pPr>
              <w:spacing w:before="40" w:after="40"/>
              <w:rPr>
                <w:rFonts w:ascii="Calibri" w:hAnsi="Calibri" w:cs="Arial"/>
                <w:i/>
                <w:color w:val="000000"/>
                <w:lang w:val="en-US"/>
              </w:rPr>
            </w:pPr>
          </w:p>
        </w:tc>
      </w:tr>
      <w:tr w:rsidR="000D5AD9" w:rsidRPr="007D7E75" w14:paraId="0C574B9D" w14:textId="77777777" w:rsidTr="000706CF">
        <w:tc>
          <w:tcPr>
            <w:tcW w:w="7338" w:type="dxa"/>
            <w:tcBorders>
              <w:right w:val="single" w:sz="4" w:space="0" w:color="7F7F7F" w:themeColor="text1" w:themeTint="80"/>
            </w:tcBorders>
            <w:vAlign w:val="center"/>
          </w:tcPr>
          <w:p w14:paraId="0C574B99" w14:textId="6E376FD7" w:rsidR="000D5AD9" w:rsidRPr="00611750" w:rsidRDefault="00281064" w:rsidP="00C80079">
            <w:pPr>
              <w:spacing w:before="40" w:after="40"/>
              <w:rPr>
                <w:rFonts w:ascii="Calibri" w:hAnsi="Calibri" w:cs="Arial"/>
                <w:color w:val="000000"/>
                <w:sz w:val="23"/>
                <w:szCs w:val="23"/>
                <w:lang w:val="en-US"/>
              </w:rPr>
            </w:pPr>
            <w:r w:rsidRPr="00611750">
              <w:rPr>
                <w:rFonts w:ascii="Calibri" w:hAnsi="Calibri" w:cs="Arial"/>
                <w:color w:val="000000"/>
                <w:sz w:val="23"/>
                <w:szCs w:val="23"/>
                <w:lang w:val="en-US"/>
              </w:rPr>
              <w:t>Adequate lighting in and around health facilities, including Red Cross</w:t>
            </w:r>
            <w:r w:rsidR="00C80079">
              <w:rPr>
                <w:rFonts w:ascii="Calibri" w:hAnsi="Calibri" w:cs="Arial"/>
                <w:color w:val="000000"/>
                <w:sz w:val="23"/>
                <w:szCs w:val="23"/>
                <w:lang w:val="en-US"/>
              </w:rPr>
              <w:t xml:space="preserve"> </w:t>
            </w:r>
            <w:r w:rsidRPr="00611750">
              <w:rPr>
                <w:rFonts w:ascii="Calibri" w:hAnsi="Calibri" w:cs="Arial"/>
                <w:color w:val="000000"/>
                <w:sz w:val="23"/>
                <w:szCs w:val="23"/>
                <w:lang w:val="en-US"/>
              </w:rPr>
              <w:t>and Red Crescent field hospitals and clinics, separate consultancy</w:t>
            </w:r>
            <w:r w:rsidR="00C80079">
              <w:rPr>
                <w:rFonts w:ascii="Calibri" w:hAnsi="Calibri" w:cs="Arial"/>
                <w:color w:val="000000"/>
                <w:sz w:val="23"/>
                <w:szCs w:val="23"/>
                <w:lang w:val="en-US"/>
              </w:rPr>
              <w:t xml:space="preserve"> </w:t>
            </w:r>
            <w:r w:rsidRPr="00611750">
              <w:rPr>
                <w:rFonts w:ascii="Calibri" w:hAnsi="Calibri" w:cs="Arial"/>
                <w:color w:val="000000"/>
                <w:sz w:val="23"/>
                <w:szCs w:val="23"/>
                <w:lang w:val="en-US"/>
              </w:rPr>
              <w:t>rooms, access to toilets according to a person’s gender identity and,</w:t>
            </w:r>
            <w:r w:rsidR="00C80079">
              <w:rPr>
                <w:rFonts w:ascii="Calibri" w:hAnsi="Calibri" w:cs="Arial"/>
                <w:color w:val="000000"/>
                <w:sz w:val="23"/>
                <w:szCs w:val="23"/>
                <w:lang w:val="en-US"/>
              </w:rPr>
              <w:t xml:space="preserve"> </w:t>
            </w:r>
            <w:r w:rsidRPr="00611750">
              <w:rPr>
                <w:rFonts w:ascii="Calibri" w:hAnsi="Calibri" w:cs="Arial"/>
                <w:color w:val="000000"/>
                <w:sz w:val="23"/>
                <w:szCs w:val="23"/>
                <w:lang w:val="en-US"/>
              </w:rPr>
              <w:t>if necessary, separate waiting areas and entrances are provided to</w:t>
            </w:r>
            <w:r w:rsidR="00C80079">
              <w:rPr>
                <w:rFonts w:ascii="Calibri" w:hAnsi="Calibri" w:cs="Arial"/>
                <w:color w:val="000000"/>
                <w:sz w:val="23"/>
                <w:szCs w:val="23"/>
                <w:lang w:val="en-US"/>
              </w:rPr>
              <w:t xml:space="preserve"> </w:t>
            </w:r>
            <w:r w:rsidRPr="00611750">
              <w:rPr>
                <w:rFonts w:ascii="Calibri" w:hAnsi="Calibri" w:cs="Arial"/>
                <w:color w:val="000000"/>
                <w:sz w:val="23"/>
                <w:szCs w:val="23"/>
                <w:lang w:val="en-US"/>
              </w:rPr>
              <w:t>mitigate safety risks.</w:t>
            </w:r>
          </w:p>
        </w:tc>
        <w:tc>
          <w:tcPr>
            <w:tcW w:w="602" w:type="dxa"/>
            <w:tcBorders>
              <w:left w:val="single" w:sz="4" w:space="0" w:color="7F7F7F" w:themeColor="text1" w:themeTint="80"/>
              <w:right w:val="single" w:sz="4" w:space="0" w:color="7F7F7F" w:themeColor="text1" w:themeTint="80"/>
            </w:tcBorders>
            <w:vAlign w:val="center"/>
          </w:tcPr>
          <w:p w14:paraId="0C574B9A" w14:textId="77777777" w:rsidR="000D5AD9" w:rsidRPr="007D7E75" w:rsidRDefault="000D5AD9" w:rsidP="000706CF">
            <w:pPr>
              <w:spacing w:before="40" w:after="40"/>
              <w:jc w:val="center"/>
              <w:rPr>
                <w:rFonts w:ascii="Calibri" w:hAnsi="Calibri" w:cs="Arial"/>
                <w:color w:val="000000"/>
                <w:sz w:val="23"/>
                <w:szCs w:val="23"/>
                <w:lang w:val="en-US"/>
              </w:rPr>
            </w:pPr>
          </w:p>
        </w:tc>
        <w:tc>
          <w:tcPr>
            <w:tcW w:w="3739" w:type="dxa"/>
            <w:tcBorders>
              <w:left w:val="single" w:sz="4" w:space="0" w:color="7F7F7F" w:themeColor="text1" w:themeTint="80"/>
            </w:tcBorders>
            <w:vAlign w:val="center"/>
          </w:tcPr>
          <w:p w14:paraId="0C574B9B" w14:textId="77777777" w:rsidR="000D5AD9" w:rsidRPr="007D7E75" w:rsidRDefault="000D5AD9" w:rsidP="00A7577D">
            <w:pPr>
              <w:spacing w:before="40" w:after="40"/>
              <w:rPr>
                <w:rFonts w:ascii="Calibri" w:hAnsi="Calibri" w:cs="Arial"/>
                <w:i/>
                <w:color w:val="000000"/>
                <w:lang w:val="en-US"/>
              </w:rPr>
            </w:pPr>
          </w:p>
        </w:tc>
        <w:tc>
          <w:tcPr>
            <w:tcW w:w="3739" w:type="dxa"/>
            <w:shd w:val="clear" w:color="auto" w:fill="F2F2F2" w:themeFill="background1" w:themeFillShade="F2"/>
            <w:vAlign w:val="center"/>
          </w:tcPr>
          <w:p w14:paraId="0C574B9C" w14:textId="77777777" w:rsidR="000D5AD9" w:rsidRPr="007D7E75" w:rsidRDefault="000D5AD9" w:rsidP="00A7577D">
            <w:pPr>
              <w:spacing w:before="40" w:after="40"/>
              <w:rPr>
                <w:rFonts w:ascii="Calibri" w:hAnsi="Calibri" w:cs="Arial"/>
                <w:i/>
                <w:color w:val="000000"/>
                <w:lang w:val="en-US"/>
              </w:rPr>
            </w:pPr>
          </w:p>
        </w:tc>
      </w:tr>
      <w:tr w:rsidR="000D5AD9" w:rsidRPr="007D7E75" w14:paraId="0C574BA2" w14:textId="77777777" w:rsidTr="000706CF">
        <w:tc>
          <w:tcPr>
            <w:tcW w:w="7338" w:type="dxa"/>
            <w:tcBorders>
              <w:right w:val="single" w:sz="4" w:space="0" w:color="7F7F7F" w:themeColor="text1" w:themeTint="80"/>
            </w:tcBorders>
            <w:vAlign w:val="center"/>
          </w:tcPr>
          <w:p w14:paraId="0C574B9E" w14:textId="50C9C650" w:rsidR="000D5AD9" w:rsidRPr="00611750" w:rsidRDefault="00281064" w:rsidP="00C80079">
            <w:pPr>
              <w:spacing w:before="40" w:after="40"/>
              <w:rPr>
                <w:rFonts w:ascii="Calibri" w:hAnsi="Calibri" w:cs="Arial"/>
                <w:color w:val="000000"/>
                <w:sz w:val="23"/>
                <w:szCs w:val="23"/>
                <w:lang w:val="en-US"/>
              </w:rPr>
            </w:pPr>
            <w:r w:rsidRPr="00611750">
              <w:rPr>
                <w:rFonts w:ascii="Calibri" w:hAnsi="Calibri" w:cs="Arial"/>
                <w:color w:val="000000"/>
                <w:sz w:val="23"/>
                <w:szCs w:val="23"/>
                <w:lang w:val="en-US"/>
              </w:rPr>
              <w:t>Violence is included in health triage and surveillance forms. This involves checking for bruises, broken bones, lacerations, anxiety issues,</w:t>
            </w:r>
            <w:r w:rsidR="00C80079">
              <w:rPr>
                <w:rFonts w:ascii="Calibri" w:hAnsi="Calibri" w:cs="Arial"/>
                <w:color w:val="000000"/>
                <w:sz w:val="23"/>
                <w:szCs w:val="23"/>
                <w:lang w:val="en-US"/>
              </w:rPr>
              <w:t xml:space="preserve"> </w:t>
            </w:r>
            <w:r w:rsidRPr="00611750">
              <w:rPr>
                <w:rFonts w:ascii="Calibri" w:hAnsi="Calibri" w:cs="Arial"/>
                <w:color w:val="000000"/>
                <w:sz w:val="23"/>
                <w:szCs w:val="23"/>
                <w:lang w:val="en-US"/>
              </w:rPr>
              <w:t>fear, alcohol consumption, sexually transmitted infections, signs of</w:t>
            </w:r>
            <w:r w:rsidR="00C80079">
              <w:rPr>
                <w:rFonts w:ascii="Calibri" w:hAnsi="Calibri" w:cs="Arial"/>
                <w:color w:val="000000"/>
                <w:sz w:val="23"/>
                <w:szCs w:val="23"/>
                <w:lang w:val="en-US"/>
              </w:rPr>
              <w:t xml:space="preserve"> </w:t>
            </w:r>
            <w:r w:rsidRPr="00611750">
              <w:rPr>
                <w:rFonts w:ascii="Calibri" w:hAnsi="Calibri" w:cs="Arial"/>
                <w:color w:val="000000"/>
                <w:sz w:val="23"/>
                <w:szCs w:val="23"/>
                <w:lang w:val="en-US"/>
              </w:rPr>
              <w:t xml:space="preserve">self-harm, </w:t>
            </w:r>
            <w:proofErr w:type="spellStart"/>
            <w:r w:rsidRPr="00611750">
              <w:rPr>
                <w:rFonts w:ascii="Calibri" w:hAnsi="Calibri" w:cs="Arial"/>
                <w:color w:val="000000"/>
                <w:sz w:val="23"/>
                <w:szCs w:val="23"/>
                <w:lang w:val="en-US"/>
              </w:rPr>
              <w:t>etc</w:t>
            </w:r>
            <w:proofErr w:type="spellEnd"/>
          </w:p>
        </w:tc>
        <w:tc>
          <w:tcPr>
            <w:tcW w:w="602" w:type="dxa"/>
            <w:tcBorders>
              <w:left w:val="single" w:sz="4" w:space="0" w:color="7F7F7F" w:themeColor="text1" w:themeTint="80"/>
              <w:right w:val="single" w:sz="4" w:space="0" w:color="7F7F7F" w:themeColor="text1" w:themeTint="80"/>
            </w:tcBorders>
            <w:vAlign w:val="center"/>
          </w:tcPr>
          <w:p w14:paraId="0C574B9F" w14:textId="77777777" w:rsidR="000D5AD9" w:rsidRPr="007D7E75" w:rsidRDefault="000D5AD9" w:rsidP="000706CF">
            <w:pPr>
              <w:spacing w:before="40" w:after="40"/>
              <w:jc w:val="center"/>
              <w:rPr>
                <w:rFonts w:ascii="Calibri" w:hAnsi="Calibri" w:cs="Arial"/>
                <w:color w:val="000000"/>
                <w:sz w:val="23"/>
                <w:szCs w:val="23"/>
                <w:lang w:val="en-US"/>
              </w:rPr>
            </w:pPr>
          </w:p>
        </w:tc>
        <w:tc>
          <w:tcPr>
            <w:tcW w:w="3739" w:type="dxa"/>
            <w:tcBorders>
              <w:left w:val="single" w:sz="4" w:space="0" w:color="7F7F7F" w:themeColor="text1" w:themeTint="80"/>
            </w:tcBorders>
            <w:vAlign w:val="center"/>
          </w:tcPr>
          <w:p w14:paraId="0C574BA0" w14:textId="77777777" w:rsidR="000D5AD9" w:rsidRPr="007D7E75" w:rsidRDefault="000D5AD9" w:rsidP="00A7577D">
            <w:pPr>
              <w:spacing w:before="40" w:after="40"/>
              <w:rPr>
                <w:rFonts w:ascii="Calibri" w:hAnsi="Calibri" w:cs="Arial"/>
                <w:i/>
                <w:color w:val="000000"/>
                <w:lang w:val="en-US"/>
              </w:rPr>
            </w:pPr>
          </w:p>
        </w:tc>
        <w:tc>
          <w:tcPr>
            <w:tcW w:w="3739" w:type="dxa"/>
            <w:shd w:val="clear" w:color="auto" w:fill="F2F2F2" w:themeFill="background1" w:themeFillShade="F2"/>
            <w:vAlign w:val="center"/>
          </w:tcPr>
          <w:p w14:paraId="0C574BA1" w14:textId="77777777" w:rsidR="000D5AD9" w:rsidRPr="007D7E75" w:rsidRDefault="000D5AD9" w:rsidP="00A7577D">
            <w:pPr>
              <w:spacing w:before="40" w:after="40"/>
              <w:rPr>
                <w:rFonts w:ascii="Calibri" w:hAnsi="Calibri" w:cs="Arial"/>
                <w:i/>
                <w:color w:val="000000"/>
                <w:lang w:val="en-US"/>
              </w:rPr>
            </w:pPr>
          </w:p>
        </w:tc>
      </w:tr>
      <w:tr w:rsidR="00DD2430" w:rsidRPr="007D7E75" w14:paraId="06759B38" w14:textId="77777777" w:rsidTr="00E21E59">
        <w:tc>
          <w:tcPr>
            <w:tcW w:w="15418" w:type="dxa"/>
            <w:gridSpan w:val="4"/>
            <w:vAlign w:val="center"/>
          </w:tcPr>
          <w:p w14:paraId="09546A10" w14:textId="269DB1CE" w:rsidR="00DD2430" w:rsidRPr="007D7E75" w:rsidRDefault="00DD2430" w:rsidP="00026BDF">
            <w:pPr>
              <w:spacing w:before="40" w:after="40"/>
              <w:rPr>
                <w:rFonts w:ascii="Calibri" w:hAnsi="Calibri" w:cs="Arial"/>
                <w:i/>
                <w:color w:val="000000"/>
                <w:lang w:val="en-US"/>
              </w:rPr>
            </w:pPr>
            <w:r w:rsidRPr="00C80079">
              <w:rPr>
                <w:rFonts w:ascii="Calibri" w:eastAsia="Times New Roman" w:hAnsi="Calibri" w:cs="Arial"/>
                <w:b/>
                <w:bCs/>
                <w:i/>
                <w:iCs/>
                <w:color w:val="000000"/>
                <w:sz w:val="28"/>
                <w:szCs w:val="28"/>
                <w:lang w:val="en-US"/>
              </w:rPr>
              <w:t>SGBV prevention and response and child protection</w:t>
            </w:r>
            <w:r>
              <w:rPr>
                <w:rFonts w:ascii="Calibri" w:eastAsia="Times New Roman" w:hAnsi="Calibri" w:cs="Arial"/>
                <w:b/>
                <w:bCs/>
                <w:i/>
                <w:iCs/>
                <w:color w:val="000000"/>
                <w:sz w:val="28"/>
                <w:szCs w:val="28"/>
                <w:lang w:val="en-US"/>
              </w:rPr>
              <w:t xml:space="preserve"> – see also standards common to all sectors </w:t>
            </w:r>
          </w:p>
        </w:tc>
      </w:tr>
      <w:tr w:rsidR="00026BDF" w:rsidRPr="007D7E75" w14:paraId="45EC7AAC" w14:textId="77777777" w:rsidTr="000706CF">
        <w:tc>
          <w:tcPr>
            <w:tcW w:w="7338" w:type="dxa"/>
            <w:tcBorders>
              <w:right w:val="single" w:sz="4" w:space="0" w:color="7F7F7F" w:themeColor="text1" w:themeTint="80"/>
            </w:tcBorders>
            <w:vAlign w:val="center"/>
          </w:tcPr>
          <w:p w14:paraId="20BABA82" w14:textId="508C820F" w:rsidR="00026BDF" w:rsidRPr="00281064" w:rsidRDefault="00026BDF" w:rsidP="00026BDF">
            <w:pPr>
              <w:spacing w:before="40" w:after="40"/>
              <w:rPr>
                <w:rFonts w:ascii="Calibri" w:hAnsi="Calibri" w:cs="Arial"/>
                <w:color w:val="000000"/>
                <w:sz w:val="23"/>
                <w:szCs w:val="23"/>
                <w:lang w:val="en-US"/>
              </w:rPr>
            </w:pPr>
            <w:bookmarkStart w:id="3" w:name="_Hlk18656977"/>
            <w:r w:rsidRPr="00281064">
              <w:rPr>
                <w:rFonts w:ascii="Calibri" w:hAnsi="Calibri" w:cs="Arial"/>
                <w:color w:val="000000"/>
                <w:sz w:val="23"/>
                <w:szCs w:val="23"/>
                <w:lang w:val="en-US"/>
              </w:rPr>
              <w:t>Where medical personnel are obliged by law to report incidents of</w:t>
            </w:r>
            <w:r>
              <w:rPr>
                <w:rFonts w:ascii="Calibri" w:hAnsi="Calibri" w:cs="Arial"/>
                <w:color w:val="000000"/>
                <w:sz w:val="23"/>
                <w:szCs w:val="23"/>
                <w:lang w:val="en-US"/>
              </w:rPr>
              <w:t xml:space="preserve"> </w:t>
            </w:r>
            <w:r w:rsidRPr="00281064">
              <w:rPr>
                <w:rFonts w:ascii="Calibri" w:hAnsi="Calibri" w:cs="Arial"/>
                <w:color w:val="000000"/>
                <w:sz w:val="23"/>
                <w:szCs w:val="23"/>
                <w:lang w:val="en-US"/>
              </w:rPr>
              <w:t xml:space="preserve">sexual violence to the police/authorities, they </w:t>
            </w:r>
            <w:r>
              <w:rPr>
                <w:rFonts w:ascii="Calibri" w:hAnsi="Calibri" w:cs="Arial"/>
                <w:color w:val="000000"/>
                <w:sz w:val="23"/>
                <w:szCs w:val="23"/>
                <w:lang w:val="en-US"/>
              </w:rPr>
              <w:t xml:space="preserve">have sought </w:t>
            </w:r>
            <w:r w:rsidRPr="00281064">
              <w:rPr>
                <w:rFonts w:ascii="Calibri" w:hAnsi="Calibri" w:cs="Arial"/>
                <w:color w:val="000000"/>
                <w:sz w:val="23"/>
                <w:szCs w:val="23"/>
                <w:lang w:val="en-US"/>
              </w:rPr>
              <w:t>advice from</w:t>
            </w:r>
            <w:r>
              <w:rPr>
                <w:rFonts w:ascii="Calibri" w:hAnsi="Calibri" w:cs="Arial"/>
                <w:color w:val="000000"/>
                <w:sz w:val="23"/>
                <w:szCs w:val="23"/>
                <w:lang w:val="en-US"/>
              </w:rPr>
              <w:t xml:space="preserve"> </w:t>
            </w:r>
            <w:r w:rsidRPr="00281064">
              <w:rPr>
                <w:rFonts w:ascii="Calibri" w:hAnsi="Calibri" w:cs="Arial"/>
                <w:color w:val="000000"/>
                <w:sz w:val="23"/>
                <w:szCs w:val="23"/>
                <w:lang w:val="en-US"/>
              </w:rPr>
              <w:t>SGBV advisers to ensure that the principles of a survivor-</w:t>
            </w:r>
            <w:proofErr w:type="spellStart"/>
            <w:r w:rsidRPr="00281064">
              <w:rPr>
                <w:rFonts w:ascii="Calibri" w:hAnsi="Calibri" w:cs="Arial"/>
                <w:color w:val="000000"/>
                <w:sz w:val="23"/>
                <w:szCs w:val="23"/>
                <w:lang w:val="en-US"/>
              </w:rPr>
              <w:t>centred</w:t>
            </w:r>
            <w:proofErr w:type="spellEnd"/>
            <w:r w:rsidRPr="00281064">
              <w:rPr>
                <w:rFonts w:ascii="Calibri" w:hAnsi="Calibri" w:cs="Arial"/>
                <w:color w:val="000000"/>
                <w:sz w:val="23"/>
                <w:szCs w:val="23"/>
                <w:lang w:val="en-US"/>
              </w:rPr>
              <w:t xml:space="preserve"> approach are respected.</w:t>
            </w:r>
            <w:r>
              <w:rPr>
                <w:rFonts w:ascii="Calibri" w:hAnsi="Calibri" w:cs="Arial"/>
                <w:color w:val="000000"/>
                <w:sz w:val="23"/>
                <w:szCs w:val="23"/>
                <w:lang w:val="en-US"/>
              </w:rPr>
              <w:t xml:space="preserve"> </w:t>
            </w:r>
          </w:p>
        </w:tc>
        <w:tc>
          <w:tcPr>
            <w:tcW w:w="602" w:type="dxa"/>
            <w:tcBorders>
              <w:left w:val="single" w:sz="4" w:space="0" w:color="7F7F7F" w:themeColor="text1" w:themeTint="80"/>
              <w:right w:val="single" w:sz="4" w:space="0" w:color="7F7F7F" w:themeColor="text1" w:themeTint="80"/>
            </w:tcBorders>
            <w:vAlign w:val="center"/>
          </w:tcPr>
          <w:p w14:paraId="3691C4F9" w14:textId="77777777" w:rsidR="00026BDF" w:rsidRPr="007D7E75" w:rsidRDefault="00026BDF" w:rsidP="00026BDF">
            <w:pPr>
              <w:spacing w:before="40" w:after="40"/>
              <w:jc w:val="center"/>
              <w:rPr>
                <w:rFonts w:ascii="Calibri" w:hAnsi="Calibri" w:cs="Arial"/>
                <w:color w:val="000000"/>
                <w:sz w:val="23"/>
                <w:szCs w:val="23"/>
                <w:lang w:val="en-US"/>
              </w:rPr>
            </w:pPr>
          </w:p>
        </w:tc>
        <w:tc>
          <w:tcPr>
            <w:tcW w:w="3739" w:type="dxa"/>
            <w:tcBorders>
              <w:left w:val="single" w:sz="4" w:space="0" w:color="7F7F7F" w:themeColor="text1" w:themeTint="80"/>
            </w:tcBorders>
            <w:vAlign w:val="center"/>
          </w:tcPr>
          <w:p w14:paraId="113E63B2" w14:textId="77777777" w:rsidR="00026BDF" w:rsidRPr="007D7E75" w:rsidRDefault="00026BDF" w:rsidP="00026BDF">
            <w:pPr>
              <w:spacing w:before="40" w:after="40"/>
              <w:rPr>
                <w:rFonts w:ascii="Calibri" w:hAnsi="Calibri" w:cs="Arial"/>
                <w:i/>
                <w:color w:val="000000"/>
                <w:lang w:val="en-US"/>
              </w:rPr>
            </w:pPr>
          </w:p>
        </w:tc>
        <w:tc>
          <w:tcPr>
            <w:tcW w:w="3739" w:type="dxa"/>
            <w:shd w:val="clear" w:color="auto" w:fill="F2F2F2" w:themeFill="background1" w:themeFillShade="F2"/>
            <w:vAlign w:val="center"/>
          </w:tcPr>
          <w:p w14:paraId="218351F9" w14:textId="77777777" w:rsidR="00026BDF" w:rsidRPr="007D7E75" w:rsidRDefault="00026BDF" w:rsidP="00026BDF">
            <w:pPr>
              <w:spacing w:before="40" w:after="40"/>
              <w:rPr>
                <w:rFonts w:ascii="Calibri" w:hAnsi="Calibri" w:cs="Arial"/>
                <w:i/>
                <w:color w:val="000000"/>
                <w:lang w:val="en-US"/>
              </w:rPr>
            </w:pPr>
          </w:p>
        </w:tc>
      </w:tr>
      <w:tr w:rsidR="00026BDF" w:rsidRPr="007D7E75" w14:paraId="1E08A112" w14:textId="77777777" w:rsidTr="000706CF">
        <w:tc>
          <w:tcPr>
            <w:tcW w:w="7338" w:type="dxa"/>
            <w:tcBorders>
              <w:right w:val="single" w:sz="4" w:space="0" w:color="7F7F7F" w:themeColor="text1" w:themeTint="80"/>
            </w:tcBorders>
            <w:vAlign w:val="center"/>
          </w:tcPr>
          <w:p w14:paraId="7190001A" w14:textId="55C94E9D" w:rsidR="00026BDF" w:rsidRPr="00281064" w:rsidRDefault="00026BDF" w:rsidP="00026BDF">
            <w:pPr>
              <w:spacing w:before="40" w:after="40"/>
              <w:rPr>
                <w:rFonts w:ascii="Calibri" w:hAnsi="Calibri" w:cs="Arial"/>
                <w:color w:val="000000"/>
                <w:sz w:val="23"/>
                <w:szCs w:val="23"/>
                <w:lang w:val="en-US"/>
              </w:rPr>
            </w:pPr>
            <w:r w:rsidRPr="00281064">
              <w:rPr>
                <w:rFonts w:ascii="Calibri" w:hAnsi="Calibri" w:cs="Arial"/>
                <w:color w:val="000000"/>
                <w:sz w:val="23"/>
                <w:szCs w:val="23"/>
                <w:lang w:val="en-US"/>
              </w:rPr>
              <w:t>Survivors of SGBV are supported in seeking, and are referred for,</w:t>
            </w:r>
            <w:r>
              <w:rPr>
                <w:rFonts w:ascii="Calibri" w:hAnsi="Calibri" w:cs="Arial"/>
                <w:color w:val="000000"/>
                <w:sz w:val="23"/>
                <w:szCs w:val="23"/>
                <w:lang w:val="en-US"/>
              </w:rPr>
              <w:t xml:space="preserve"> </w:t>
            </w:r>
            <w:r w:rsidRPr="00281064">
              <w:rPr>
                <w:rFonts w:ascii="Calibri" w:hAnsi="Calibri" w:cs="Arial"/>
                <w:color w:val="000000"/>
                <w:sz w:val="23"/>
                <w:szCs w:val="23"/>
                <w:lang w:val="en-US"/>
              </w:rPr>
              <w:t>clinical care and have access to psychosocial support and other essential support, including legal counsel, when the Red Cross and Red</w:t>
            </w:r>
            <w:r>
              <w:rPr>
                <w:rFonts w:ascii="Calibri" w:hAnsi="Calibri" w:cs="Arial"/>
                <w:color w:val="000000"/>
                <w:sz w:val="23"/>
                <w:szCs w:val="23"/>
                <w:lang w:val="en-US"/>
              </w:rPr>
              <w:t xml:space="preserve"> </w:t>
            </w:r>
            <w:r w:rsidRPr="00281064">
              <w:rPr>
                <w:rFonts w:ascii="Calibri" w:hAnsi="Calibri" w:cs="Arial"/>
                <w:color w:val="000000"/>
                <w:sz w:val="23"/>
                <w:szCs w:val="23"/>
                <w:lang w:val="en-US"/>
              </w:rPr>
              <w:t xml:space="preserve">Crescent cannot provide this itself. Such support may include physically accompanying </w:t>
            </w:r>
            <w:r>
              <w:rPr>
                <w:rFonts w:ascii="Calibri" w:hAnsi="Calibri" w:cs="Arial"/>
                <w:color w:val="000000"/>
                <w:sz w:val="23"/>
                <w:szCs w:val="23"/>
                <w:lang w:val="en-US"/>
              </w:rPr>
              <w:t>s</w:t>
            </w:r>
            <w:r w:rsidRPr="00281064">
              <w:rPr>
                <w:rFonts w:ascii="Calibri" w:hAnsi="Calibri" w:cs="Arial"/>
                <w:color w:val="000000"/>
                <w:sz w:val="23"/>
                <w:szCs w:val="23"/>
                <w:lang w:val="en-US"/>
              </w:rPr>
              <w:t>urvivors or providing safe transport for them to</w:t>
            </w:r>
            <w:r>
              <w:rPr>
                <w:rFonts w:ascii="Calibri" w:hAnsi="Calibri" w:cs="Arial"/>
                <w:color w:val="000000"/>
                <w:sz w:val="23"/>
                <w:szCs w:val="23"/>
                <w:lang w:val="en-US"/>
              </w:rPr>
              <w:t xml:space="preserve"> </w:t>
            </w:r>
            <w:r w:rsidRPr="00281064">
              <w:rPr>
                <w:rFonts w:ascii="Calibri" w:hAnsi="Calibri" w:cs="Arial"/>
                <w:color w:val="000000"/>
                <w:sz w:val="23"/>
                <w:szCs w:val="23"/>
                <w:lang w:val="en-US"/>
              </w:rPr>
              <w:t>the destination of service provision.</w:t>
            </w:r>
          </w:p>
        </w:tc>
        <w:tc>
          <w:tcPr>
            <w:tcW w:w="602" w:type="dxa"/>
            <w:tcBorders>
              <w:left w:val="single" w:sz="4" w:space="0" w:color="7F7F7F" w:themeColor="text1" w:themeTint="80"/>
              <w:right w:val="single" w:sz="4" w:space="0" w:color="7F7F7F" w:themeColor="text1" w:themeTint="80"/>
            </w:tcBorders>
            <w:vAlign w:val="center"/>
          </w:tcPr>
          <w:p w14:paraId="3C60D3AA" w14:textId="77777777" w:rsidR="00026BDF" w:rsidRPr="007D7E75" w:rsidRDefault="00026BDF" w:rsidP="00026BDF">
            <w:pPr>
              <w:spacing w:before="40" w:after="40"/>
              <w:jc w:val="center"/>
              <w:rPr>
                <w:rFonts w:ascii="Calibri" w:hAnsi="Calibri" w:cs="Arial"/>
                <w:color w:val="000000"/>
                <w:sz w:val="23"/>
                <w:szCs w:val="23"/>
                <w:lang w:val="en-US"/>
              </w:rPr>
            </w:pPr>
          </w:p>
        </w:tc>
        <w:tc>
          <w:tcPr>
            <w:tcW w:w="3739" w:type="dxa"/>
            <w:tcBorders>
              <w:left w:val="single" w:sz="4" w:space="0" w:color="7F7F7F" w:themeColor="text1" w:themeTint="80"/>
            </w:tcBorders>
            <w:vAlign w:val="center"/>
          </w:tcPr>
          <w:p w14:paraId="69A50216" w14:textId="77777777" w:rsidR="00026BDF" w:rsidRPr="007D7E75" w:rsidRDefault="00026BDF" w:rsidP="00026BDF">
            <w:pPr>
              <w:spacing w:before="40" w:after="40"/>
              <w:rPr>
                <w:rFonts w:ascii="Calibri" w:hAnsi="Calibri" w:cs="Arial"/>
                <w:i/>
                <w:color w:val="000000"/>
                <w:lang w:val="en-US"/>
              </w:rPr>
            </w:pPr>
          </w:p>
        </w:tc>
        <w:tc>
          <w:tcPr>
            <w:tcW w:w="3739" w:type="dxa"/>
            <w:shd w:val="clear" w:color="auto" w:fill="F2F2F2" w:themeFill="background1" w:themeFillShade="F2"/>
            <w:vAlign w:val="center"/>
          </w:tcPr>
          <w:p w14:paraId="7A4E0451" w14:textId="77777777" w:rsidR="00026BDF" w:rsidRPr="007D7E75" w:rsidRDefault="00026BDF" w:rsidP="00026BDF">
            <w:pPr>
              <w:spacing w:before="40" w:after="40"/>
              <w:rPr>
                <w:rFonts w:ascii="Calibri" w:hAnsi="Calibri" w:cs="Arial"/>
                <w:i/>
                <w:color w:val="000000"/>
                <w:lang w:val="en-US"/>
              </w:rPr>
            </w:pPr>
          </w:p>
        </w:tc>
      </w:tr>
      <w:tr w:rsidR="00026BDF" w:rsidRPr="007D7E75" w14:paraId="468E8023" w14:textId="77777777" w:rsidTr="000706CF">
        <w:tc>
          <w:tcPr>
            <w:tcW w:w="7338" w:type="dxa"/>
            <w:tcBorders>
              <w:right w:val="single" w:sz="4" w:space="0" w:color="7F7F7F" w:themeColor="text1" w:themeTint="80"/>
            </w:tcBorders>
            <w:vAlign w:val="center"/>
          </w:tcPr>
          <w:p w14:paraId="140E56A4" w14:textId="26D9B275" w:rsidR="00026BDF" w:rsidRPr="00281064" w:rsidRDefault="00026BDF" w:rsidP="00026BDF">
            <w:pPr>
              <w:spacing w:before="40" w:after="40"/>
              <w:rPr>
                <w:rFonts w:ascii="Calibri" w:hAnsi="Calibri" w:cs="Arial"/>
                <w:color w:val="000000"/>
                <w:sz w:val="23"/>
                <w:szCs w:val="23"/>
                <w:lang w:val="en-US"/>
              </w:rPr>
            </w:pPr>
            <w:r w:rsidRPr="00281064">
              <w:rPr>
                <w:rFonts w:ascii="Calibri" w:hAnsi="Calibri" w:cs="Arial"/>
                <w:color w:val="000000"/>
                <w:sz w:val="23"/>
                <w:szCs w:val="23"/>
                <w:lang w:val="en-US"/>
              </w:rPr>
              <w:t>Where data on sexual and physical violence is recorded, only the</w:t>
            </w:r>
            <w:r>
              <w:rPr>
                <w:rFonts w:ascii="Calibri" w:hAnsi="Calibri" w:cs="Arial"/>
                <w:color w:val="000000"/>
                <w:sz w:val="23"/>
                <w:szCs w:val="23"/>
                <w:lang w:val="en-US"/>
              </w:rPr>
              <w:t xml:space="preserve"> </w:t>
            </w:r>
            <w:r w:rsidRPr="00281064">
              <w:rPr>
                <w:rFonts w:ascii="Calibri" w:hAnsi="Calibri" w:cs="Arial"/>
                <w:color w:val="000000"/>
                <w:sz w:val="23"/>
                <w:szCs w:val="23"/>
                <w:lang w:val="en-US"/>
              </w:rPr>
              <w:t>number of incidents, the type of violence (e.g. sexual, physical) and</w:t>
            </w:r>
            <w:r>
              <w:rPr>
                <w:rFonts w:ascii="Calibri" w:hAnsi="Calibri" w:cs="Arial"/>
                <w:color w:val="000000"/>
                <w:sz w:val="23"/>
                <w:szCs w:val="23"/>
                <w:lang w:val="en-US"/>
              </w:rPr>
              <w:t xml:space="preserve"> </w:t>
            </w:r>
            <w:r w:rsidRPr="00281064">
              <w:rPr>
                <w:rFonts w:ascii="Calibri" w:hAnsi="Calibri" w:cs="Arial"/>
                <w:color w:val="000000"/>
                <w:sz w:val="23"/>
                <w:szCs w:val="23"/>
                <w:lang w:val="en-US"/>
              </w:rPr>
              <w:t>sex, age and disability disaggregated data on the survivors is retained.</w:t>
            </w:r>
            <w:r>
              <w:rPr>
                <w:rFonts w:ascii="Calibri" w:hAnsi="Calibri" w:cs="Arial"/>
                <w:color w:val="000000"/>
                <w:sz w:val="23"/>
                <w:szCs w:val="23"/>
                <w:lang w:val="en-US"/>
              </w:rPr>
              <w:t xml:space="preserve"> </w:t>
            </w:r>
            <w:r w:rsidRPr="00281064">
              <w:rPr>
                <w:rFonts w:ascii="Calibri" w:hAnsi="Calibri" w:cs="Arial"/>
                <w:color w:val="000000"/>
                <w:sz w:val="23"/>
                <w:szCs w:val="23"/>
                <w:lang w:val="en-US"/>
              </w:rPr>
              <w:t>No identifying information on the survivor is kept. This information</w:t>
            </w:r>
            <w:r>
              <w:rPr>
                <w:rFonts w:ascii="Calibri" w:hAnsi="Calibri" w:cs="Arial"/>
                <w:color w:val="000000"/>
                <w:sz w:val="23"/>
                <w:szCs w:val="23"/>
                <w:lang w:val="en-US"/>
              </w:rPr>
              <w:t xml:space="preserve"> </w:t>
            </w:r>
            <w:r w:rsidRPr="00281064">
              <w:rPr>
                <w:rFonts w:ascii="Calibri" w:hAnsi="Calibri" w:cs="Arial"/>
                <w:color w:val="000000"/>
                <w:sz w:val="23"/>
                <w:szCs w:val="23"/>
                <w:lang w:val="en-US"/>
              </w:rPr>
              <w:t>should be stored in a confidential area and only be accessible to the</w:t>
            </w:r>
            <w:r>
              <w:rPr>
                <w:rFonts w:ascii="Calibri" w:hAnsi="Calibri" w:cs="Arial"/>
                <w:color w:val="000000"/>
                <w:sz w:val="23"/>
                <w:szCs w:val="23"/>
                <w:lang w:val="en-US"/>
              </w:rPr>
              <w:t xml:space="preserve"> </w:t>
            </w:r>
            <w:r w:rsidRPr="00281064">
              <w:rPr>
                <w:rFonts w:ascii="Calibri" w:hAnsi="Calibri" w:cs="Arial"/>
                <w:color w:val="000000"/>
                <w:sz w:val="23"/>
                <w:szCs w:val="23"/>
                <w:lang w:val="en-US"/>
              </w:rPr>
              <w:t>lead data collector/project coordinator.</w:t>
            </w:r>
          </w:p>
        </w:tc>
        <w:tc>
          <w:tcPr>
            <w:tcW w:w="602" w:type="dxa"/>
            <w:tcBorders>
              <w:left w:val="single" w:sz="4" w:space="0" w:color="7F7F7F" w:themeColor="text1" w:themeTint="80"/>
              <w:right w:val="single" w:sz="4" w:space="0" w:color="7F7F7F" w:themeColor="text1" w:themeTint="80"/>
            </w:tcBorders>
            <w:vAlign w:val="center"/>
          </w:tcPr>
          <w:p w14:paraId="051E7D57" w14:textId="77777777" w:rsidR="00026BDF" w:rsidRPr="007D7E75" w:rsidRDefault="00026BDF" w:rsidP="00026BDF">
            <w:pPr>
              <w:spacing w:before="40" w:after="40"/>
              <w:jc w:val="center"/>
              <w:rPr>
                <w:rFonts w:ascii="Calibri" w:hAnsi="Calibri" w:cs="Arial"/>
                <w:color w:val="000000"/>
                <w:sz w:val="23"/>
                <w:szCs w:val="23"/>
                <w:lang w:val="en-US"/>
              </w:rPr>
            </w:pPr>
          </w:p>
        </w:tc>
        <w:tc>
          <w:tcPr>
            <w:tcW w:w="3739" w:type="dxa"/>
            <w:tcBorders>
              <w:left w:val="single" w:sz="4" w:space="0" w:color="7F7F7F" w:themeColor="text1" w:themeTint="80"/>
            </w:tcBorders>
            <w:vAlign w:val="center"/>
          </w:tcPr>
          <w:p w14:paraId="7DBB2913" w14:textId="77777777" w:rsidR="00026BDF" w:rsidRPr="007D7E75" w:rsidRDefault="00026BDF" w:rsidP="00026BDF">
            <w:pPr>
              <w:spacing w:before="40" w:after="40"/>
              <w:rPr>
                <w:rFonts w:ascii="Calibri" w:hAnsi="Calibri" w:cs="Arial"/>
                <w:i/>
                <w:color w:val="000000"/>
                <w:lang w:val="en-US"/>
              </w:rPr>
            </w:pPr>
          </w:p>
        </w:tc>
        <w:tc>
          <w:tcPr>
            <w:tcW w:w="3739" w:type="dxa"/>
            <w:shd w:val="clear" w:color="auto" w:fill="F2F2F2" w:themeFill="background1" w:themeFillShade="F2"/>
            <w:vAlign w:val="center"/>
          </w:tcPr>
          <w:p w14:paraId="1023C022" w14:textId="77777777" w:rsidR="00026BDF" w:rsidRPr="007D7E75" w:rsidRDefault="00026BDF" w:rsidP="00026BDF">
            <w:pPr>
              <w:spacing w:before="40" w:after="40"/>
              <w:rPr>
                <w:rFonts w:ascii="Calibri" w:hAnsi="Calibri" w:cs="Arial"/>
                <w:i/>
                <w:color w:val="000000"/>
                <w:lang w:val="en-US"/>
              </w:rPr>
            </w:pPr>
          </w:p>
        </w:tc>
      </w:tr>
      <w:tr w:rsidR="00026BDF" w:rsidRPr="007D7E75" w14:paraId="7FE9E106" w14:textId="77777777" w:rsidTr="000706CF">
        <w:tc>
          <w:tcPr>
            <w:tcW w:w="7338" w:type="dxa"/>
            <w:tcBorders>
              <w:right w:val="single" w:sz="4" w:space="0" w:color="7F7F7F" w:themeColor="text1" w:themeTint="80"/>
            </w:tcBorders>
            <w:vAlign w:val="center"/>
          </w:tcPr>
          <w:p w14:paraId="1DCA52DE" w14:textId="089FE8AE" w:rsidR="00026BDF" w:rsidRPr="00281064" w:rsidRDefault="00026BDF" w:rsidP="00026BDF">
            <w:pPr>
              <w:spacing w:before="40" w:after="40"/>
              <w:rPr>
                <w:rFonts w:ascii="Calibri" w:hAnsi="Calibri" w:cs="Arial"/>
                <w:color w:val="000000"/>
                <w:sz w:val="23"/>
                <w:szCs w:val="23"/>
                <w:lang w:val="en-US"/>
              </w:rPr>
            </w:pPr>
            <w:r w:rsidRPr="00281064">
              <w:rPr>
                <w:rFonts w:ascii="Calibri" w:hAnsi="Calibri" w:cs="Arial"/>
                <w:color w:val="000000"/>
                <w:sz w:val="23"/>
                <w:szCs w:val="23"/>
                <w:lang w:val="en-US"/>
              </w:rPr>
              <w:lastRenderedPageBreak/>
              <w:t>When addressing SGBV perpetrated against a child, it is preferable</w:t>
            </w:r>
            <w:r>
              <w:rPr>
                <w:rFonts w:ascii="Calibri" w:hAnsi="Calibri" w:cs="Arial"/>
                <w:color w:val="000000"/>
                <w:sz w:val="23"/>
                <w:szCs w:val="23"/>
                <w:lang w:val="en-US"/>
              </w:rPr>
              <w:t xml:space="preserve"> </w:t>
            </w:r>
            <w:r w:rsidRPr="00281064">
              <w:rPr>
                <w:rFonts w:ascii="Calibri" w:hAnsi="Calibri" w:cs="Arial"/>
                <w:color w:val="000000"/>
                <w:sz w:val="23"/>
                <w:szCs w:val="23"/>
                <w:lang w:val="en-US"/>
              </w:rPr>
              <w:t>to have staff of diverse gender identities available who are trained</w:t>
            </w:r>
            <w:r>
              <w:rPr>
                <w:rFonts w:ascii="Calibri" w:hAnsi="Calibri" w:cs="Arial"/>
                <w:color w:val="000000"/>
                <w:sz w:val="23"/>
                <w:szCs w:val="23"/>
                <w:lang w:val="en-US"/>
              </w:rPr>
              <w:t xml:space="preserve"> </w:t>
            </w:r>
            <w:r w:rsidRPr="00281064">
              <w:rPr>
                <w:rFonts w:ascii="Calibri" w:hAnsi="Calibri" w:cs="Arial"/>
                <w:color w:val="000000"/>
                <w:sz w:val="23"/>
                <w:szCs w:val="23"/>
                <w:lang w:val="en-US"/>
              </w:rPr>
              <w:t>in child protection and child-specific interviewing techniques. Who</w:t>
            </w:r>
            <w:r>
              <w:rPr>
                <w:rFonts w:ascii="Calibri" w:hAnsi="Calibri" w:cs="Arial"/>
                <w:color w:val="000000"/>
                <w:sz w:val="23"/>
                <w:szCs w:val="23"/>
                <w:lang w:val="en-US"/>
              </w:rPr>
              <w:t xml:space="preserve"> </w:t>
            </w:r>
            <w:r w:rsidRPr="00281064">
              <w:rPr>
                <w:rFonts w:ascii="Calibri" w:hAnsi="Calibri" w:cs="Arial"/>
                <w:color w:val="000000"/>
                <w:sz w:val="23"/>
                <w:szCs w:val="23"/>
                <w:lang w:val="en-US"/>
              </w:rPr>
              <w:t>conducts the interviews will depend on the gender and preference of</w:t>
            </w:r>
            <w:r>
              <w:rPr>
                <w:rFonts w:ascii="Calibri" w:hAnsi="Calibri" w:cs="Arial"/>
                <w:color w:val="000000"/>
                <w:sz w:val="23"/>
                <w:szCs w:val="23"/>
                <w:lang w:val="en-US"/>
              </w:rPr>
              <w:t xml:space="preserve"> </w:t>
            </w:r>
            <w:r w:rsidRPr="00281064">
              <w:rPr>
                <w:rFonts w:ascii="Calibri" w:hAnsi="Calibri" w:cs="Arial"/>
                <w:color w:val="000000"/>
                <w:sz w:val="23"/>
                <w:szCs w:val="23"/>
                <w:lang w:val="en-US"/>
              </w:rPr>
              <w:t xml:space="preserve">the </w:t>
            </w:r>
            <w:proofErr w:type="gramStart"/>
            <w:r w:rsidRPr="00281064">
              <w:rPr>
                <w:rFonts w:ascii="Calibri" w:hAnsi="Calibri" w:cs="Arial"/>
                <w:color w:val="000000"/>
                <w:sz w:val="23"/>
                <w:szCs w:val="23"/>
                <w:lang w:val="en-US"/>
              </w:rPr>
              <w:t>child.</w:t>
            </w:r>
            <w:proofErr w:type="gramEnd"/>
          </w:p>
        </w:tc>
        <w:tc>
          <w:tcPr>
            <w:tcW w:w="602" w:type="dxa"/>
            <w:tcBorders>
              <w:left w:val="single" w:sz="4" w:space="0" w:color="7F7F7F" w:themeColor="text1" w:themeTint="80"/>
              <w:right w:val="single" w:sz="4" w:space="0" w:color="7F7F7F" w:themeColor="text1" w:themeTint="80"/>
            </w:tcBorders>
            <w:vAlign w:val="center"/>
          </w:tcPr>
          <w:p w14:paraId="75D9D7DA" w14:textId="77777777" w:rsidR="00026BDF" w:rsidRPr="007D7E75" w:rsidRDefault="00026BDF" w:rsidP="00026BDF">
            <w:pPr>
              <w:spacing w:before="40" w:after="40"/>
              <w:jc w:val="center"/>
              <w:rPr>
                <w:rFonts w:ascii="Calibri" w:hAnsi="Calibri" w:cs="Arial"/>
                <w:color w:val="000000"/>
                <w:sz w:val="23"/>
                <w:szCs w:val="23"/>
                <w:lang w:val="en-US"/>
              </w:rPr>
            </w:pPr>
          </w:p>
        </w:tc>
        <w:tc>
          <w:tcPr>
            <w:tcW w:w="3739" w:type="dxa"/>
            <w:tcBorders>
              <w:left w:val="single" w:sz="4" w:space="0" w:color="7F7F7F" w:themeColor="text1" w:themeTint="80"/>
            </w:tcBorders>
            <w:vAlign w:val="center"/>
          </w:tcPr>
          <w:p w14:paraId="413AB1CB" w14:textId="77777777" w:rsidR="00026BDF" w:rsidRPr="007D7E75" w:rsidRDefault="00026BDF" w:rsidP="00026BDF">
            <w:pPr>
              <w:spacing w:before="40" w:after="40"/>
              <w:rPr>
                <w:rFonts w:ascii="Calibri" w:hAnsi="Calibri" w:cs="Arial"/>
                <w:i/>
                <w:color w:val="000000"/>
                <w:lang w:val="en-US"/>
              </w:rPr>
            </w:pPr>
          </w:p>
        </w:tc>
        <w:tc>
          <w:tcPr>
            <w:tcW w:w="3739" w:type="dxa"/>
            <w:shd w:val="clear" w:color="auto" w:fill="F2F2F2" w:themeFill="background1" w:themeFillShade="F2"/>
            <w:vAlign w:val="center"/>
          </w:tcPr>
          <w:p w14:paraId="03C38C4C" w14:textId="77777777" w:rsidR="00026BDF" w:rsidRPr="007D7E75" w:rsidRDefault="00026BDF" w:rsidP="00026BDF">
            <w:pPr>
              <w:spacing w:before="40" w:after="40"/>
              <w:rPr>
                <w:rFonts w:ascii="Calibri" w:hAnsi="Calibri" w:cs="Arial"/>
                <w:i/>
                <w:color w:val="000000"/>
                <w:lang w:val="en-US"/>
              </w:rPr>
            </w:pPr>
          </w:p>
        </w:tc>
      </w:tr>
      <w:tr w:rsidR="00026BDF" w:rsidRPr="007D7E75" w14:paraId="75C476F6" w14:textId="77777777" w:rsidTr="000706CF">
        <w:tc>
          <w:tcPr>
            <w:tcW w:w="7338" w:type="dxa"/>
            <w:tcBorders>
              <w:right w:val="single" w:sz="4" w:space="0" w:color="7F7F7F" w:themeColor="text1" w:themeTint="80"/>
            </w:tcBorders>
            <w:vAlign w:val="center"/>
          </w:tcPr>
          <w:p w14:paraId="2072B43C" w14:textId="4A92C274" w:rsidR="00026BDF" w:rsidRPr="00281064" w:rsidRDefault="00026BDF" w:rsidP="00026BDF">
            <w:pPr>
              <w:spacing w:before="40" w:after="40"/>
              <w:rPr>
                <w:rFonts w:ascii="Calibri" w:hAnsi="Calibri" w:cs="Arial"/>
                <w:color w:val="000000"/>
                <w:sz w:val="23"/>
                <w:szCs w:val="23"/>
                <w:lang w:val="en-US"/>
              </w:rPr>
            </w:pPr>
            <w:r w:rsidRPr="007C44A9">
              <w:rPr>
                <w:rFonts w:ascii="Calibri" w:hAnsi="Calibri" w:cs="Arial"/>
                <w:color w:val="000000"/>
                <w:sz w:val="23"/>
                <w:szCs w:val="23"/>
                <w:lang w:val="en-US"/>
              </w:rPr>
              <w:t>Meetings are held with local health, law enforcement, legal aid and</w:t>
            </w:r>
            <w:r>
              <w:rPr>
                <w:rFonts w:ascii="Calibri" w:hAnsi="Calibri" w:cs="Arial"/>
                <w:color w:val="000000"/>
                <w:sz w:val="23"/>
                <w:szCs w:val="23"/>
                <w:lang w:val="en-US"/>
              </w:rPr>
              <w:t xml:space="preserve"> </w:t>
            </w:r>
            <w:r w:rsidRPr="007C44A9">
              <w:rPr>
                <w:rFonts w:ascii="Calibri" w:hAnsi="Calibri" w:cs="Arial"/>
                <w:color w:val="000000"/>
                <w:sz w:val="23"/>
                <w:szCs w:val="23"/>
                <w:lang w:val="en-US"/>
              </w:rPr>
              <w:t>judiciary institutions receiving SGBV, trafficking in human beings and</w:t>
            </w:r>
            <w:r>
              <w:rPr>
                <w:rFonts w:ascii="Calibri" w:hAnsi="Calibri" w:cs="Arial"/>
                <w:color w:val="000000"/>
                <w:sz w:val="23"/>
                <w:szCs w:val="23"/>
                <w:lang w:val="en-US"/>
              </w:rPr>
              <w:t xml:space="preserve"> </w:t>
            </w:r>
            <w:r w:rsidRPr="007C44A9">
              <w:rPr>
                <w:rFonts w:ascii="Calibri" w:hAnsi="Calibri" w:cs="Arial"/>
                <w:color w:val="000000"/>
                <w:sz w:val="23"/>
                <w:szCs w:val="23"/>
                <w:lang w:val="en-US"/>
              </w:rPr>
              <w:t>child protection complaints to learn about their response methods</w:t>
            </w:r>
            <w:r>
              <w:rPr>
                <w:rFonts w:ascii="Calibri" w:hAnsi="Calibri" w:cs="Arial"/>
                <w:color w:val="000000"/>
                <w:sz w:val="23"/>
                <w:szCs w:val="23"/>
                <w:lang w:val="en-US"/>
              </w:rPr>
              <w:t xml:space="preserve"> </w:t>
            </w:r>
            <w:r w:rsidRPr="007C44A9">
              <w:rPr>
                <w:rFonts w:ascii="Calibri" w:hAnsi="Calibri" w:cs="Arial"/>
                <w:color w:val="000000"/>
                <w:sz w:val="23"/>
                <w:szCs w:val="23"/>
                <w:lang w:val="en-US"/>
              </w:rPr>
              <w:t>and capacity. MISP and PEP kit procedures and materials are introduced, and training is offered where these practices and kits are not</w:t>
            </w:r>
            <w:r>
              <w:rPr>
                <w:rFonts w:ascii="Calibri" w:hAnsi="Calibri" w:cs="Arial"/>
                <w:color w:val="000000"/>
                <w:sz w:val="23"/>
                <w:szCs w:val="23"/>
                <w:lang w:val="en-US"/>
              </w:rPr>
              <w:t xml:space="preserve"> </w:t>
            </w:r>
            <w:r w:rsidRPr="007C44A9">
              <w:rPr>
                <w:rFonts w:ascii="Calibri" w:hAnsi="Calibri" w:cs="Arial"/>
                <w:color w:val="000000"/>
                <w:sz w:val="23"/>
                <w:szCs w:val="23"/>
                <w:lang w:val="en-US"/>
              </w:rPr>
              <w:t>known. Survivors are referred to these services based on findings</w:t>
            </w:r>
            <w:r>
              <w:rPr>
                <w:rFonts w:ascii="Calibri" w:hAnsi="Calibri" w:cs="Arial"/>
                <w:color w:val="000000"/>
                <w:sz w:val="23"/>
                <w:szCs w:val="23"/>
                <w:lang w:val="en-US"/>
              </w:rPr>
              <w:t xml:space="preserve"> </w:t>
            </w:r>
            <w:r w:rsidRPr="007C44A9">
              <w:rPr>
                <w:rFonts w:ascii="Calibri" w:hAnsi="Calibri" w:cs="Arial"/>
                <w:color w:val="000000"/>
                <w:sz w:val="23"/>
                <w:szCs w:val="23"/>
                <w:lang w:val="en-US"/>
              </w:rPr>
              <w:t>about service capacity and if their response is in line with international minimum standards.</w:t>
            </w:r>
          </w:p>
        </w:tc>
        <w:tc>
          <w:tcPr>
            <w:tcW w:w="602" w:type="dxa"/>
            <w:tcBorders>
              <w:left w:val="single" w:sz="4" w:space="0" w:color="7F7F7F" w:themeColor="text1" w:themeTint="80"/>
              <w:right w:val="single" w:sz="4" w:space="0" w:color="7F7F7F" w:themeColor="text1" w:themeTint="80"/>
            </w:tcBorders>
            <w:vAlign w:val="center"/>
          </w:tcPr>
          <w:p w14:paraId="6B79218F" w14:textId="77777777" w:rsidR="00026BDF" w:rsidRPr="007D7E75" w:rsidRDefault="00026BDF" w:rsidP="00026BDF">
            <w:pPr>
              <w:spacing w:before="40" w:after="40"/>
              <w:jc w:val="center"/>
              <w:rPr>
                <w:rFonts w:ascii="Calibri" w:hAnsi="Calibri" w:cs="Arial"/>
                <w:color w:val="000000"/>
                <w:sz w:val="23"/>
                <w:szCs w:val="23"/>
                <w:lang w:val="en-US"/>
              </w:rPr>
            </w:pPr>
          </w:p>
        </w:tc>
        <w:tc>
          <w:tcPr>
            <w:tcW w:w="3739" w:type="dxa"/>
            <w:tcBorders>
              <w:left w:val="single" w:sz="4" w:space="0" w:color="7F7F7F" w:themeColor="text1" w:themeTint="80"/>
            </w:tcBorders>
            <w:vAlign w:val="center"/>
          </w:tcPr>
          <w:p w14:paraId="21095AE5" w14:textId="77777777" w:rsidR="00026BDF" w:rsidRPr="007D7E75" w:rsidRDefault="00026BDF" w:rsidP="00026BDF">
            <w:pPr>
              <w:spacing w:before="40" w:after="40"/>
              <w:rPr>
                <w:rFonts w:ascii="Calibri" w:hAnsi="Calibri" w:cs="Arial"/>
                <w:i/>
                <w:color w:val="000000"/>
                <w:lang w:val="en-US"/>
              </w:rPr>
            </w:pPr>
          </w:p>
        </w:tc>
        <w:tc>
          <w:tcPr>
            <w:tcW w:w="3739" w:type="dxa"/>
            <w:shd w:val="clear" w:color="auto" w:fill="F2F2F2" w:themeFill="background1" w:themeFillShade="F2"/>
            <w:vAlign w:val="center"/>
          </w:tcPr>
          <w:p w14:paraId="7EF0C50D" w14:textId="77777777" w:rsidR="00026BDF" w:rsidRPr="007D7E75" w:rsidRDefault="00026BDF" w:rsidP="00026BDF">
            <w:pPr>
              <w:spacing w:before="40" w:after="40"/>
              <w:rPr>
                <w:rFonts w:ascii="Calibri" w:hAnsi="Calibri" w:cs="Arial"/>
                <w:i/>
                <w:color w:val="000000"/>
                <w:lang w:val="en-US"/>
              </w:rPr>
            </w:pPr>
          </w:p>
        </w:tc>
      </w:tr>
      <w:tr w:rsidR="00026BDF" w:rsidRPr="007D7E75" w14:paraId="58FBE5C7" w14:textId="77777777" w:rsidTr="000706CF">
        <w:tc>
          <w:tcPr>
            <w:tcW w:w="7338" w:type="dxa"/>
            <w:tcBorders>
              <w:right w:val="single" w:sz="4" w:space="0" w:color="7F7F7F" w:themeColor="text1" w:themeTint="80"/>
            </w:tcBorders>
            <w:vAlign w:val="center"/>
          </w:tcPr>
          <w:p w14:paraId="0449D0C9" w14:textId="7B87BF9D" w:rsidR="00026BDF" w:rsidRPr="00281064" w:rsidRDefault="00026BDF" w:rsidP="00026BDF">
            <w:pPr>
              <w:spacing w:before="40" w:after="40"/>
              <w:rPr>
                <w:rFonts w:ascii="Calibri" w:hAnsi="Calibri" w:cs="Arial"/>
                <w:color w:val="000000"/>
                <w:sz w:val="23"/>
                <w:szCs w:val="23"/>
                <w:lang w:val="en-US"/>
              </w:rPr>
            </w:pPr>
            <w:r w:rsidRPr="007C44A9">
              <w:rPr>
                <w:rFonts w:ascii="Calibri" w:hAnsi="Calibri" w:cs="Arial"/>
                <w:color w:val="000000"/>
                <w:sz w:val="23"/>
                <w:szCs w:val="23"/>
                <w:lang w:val="en-US"/>
              </w:rPr>
              <w:t>Messages on preventing and responding to SGBV, child protection and</w:t>
            </w:r>
            <w:r>
              <w:rPr>
                <w:rFonts w:ascii="Calibri" w:hAnsi="Calibri" w:cs="Arial"/>
                <w:color w:val="000000"/>
                <w:sz w:val="23"/>
                <w:szCs w:val="23"/>
                <w:lang w:val="en-US"/>
              </w:rPr>
              <w:t xml:space="preserve"> </w:t>
            </w:r>
            <w:r w:rsidRPr="007C44A9">
              <w:rPr>
                <w:rFonts w:ascii="Calibri" w:hAnsi="Calibri" w:cs="Arial"/>
                <w:color w:val="000000"/>
                <w:sz w:val="23"/>
                <w:szCs w:val="23"/>
                <w:lang w:val="en-US"/>
              </w:rPr>
              <w:t>key protection risks, e.g. trafficking in human beings, are included in</w:t>
            </w:r>
            <w:r>
              <w:rPr>
                <w:rFonts w:ascii="Calibri" w:hAnsi="Calibri" w:cs="Arial"/>
                <w:color w:val="000000"/>
                <w:sz w:val="23"/>
                <w:szCs w:val="23"/>
                <w:lang w:val="en-US"/>
              </w:rPr>
              <w:t xml:space="preserve"> </w:t>
            </w:r>
            <w:r w:rsidRPr="007C44A9">
              <w:rPr>
                <w:rFonts w:ascii="Calibri" w:hAnsi="Calibri" w:cs="Arial"/>
                <w:color w:val="000000"/>
                <w:sz w:val="23"/>
                <w:szCs w:val="23"/>
                <w:lang w:val="en-US"/>
              </w:rPr>
              <w:t>consultation rooms and in health outreach activities</w:t>
            </w:r>
            <w:r>
              <w:rPr>
                <w:rFonts w:ascii="Calibri" w:hAnsi="Calibri" w:cs="Arial"/>
                <w:color w:val="000000"/>
                <w:sz w:val="23"/>
                <w:szCs w:val="23"/>
                <w:lang w:val="en-US"/>
              </w:rPr>
              <w:t xml:space="preserve"> </w:t>
            </w:r>
            <w:r w:rsidRPr="001A046F">
              <w:rPr>
                <w:rFonts w:ascii="Calibri" w:hAnsi="Calibri" w:cs="Arial"/>
                <w:b/>
                <w:bCs/>
                <w:i/>
                <w:iCs/>
                <w:color w:val="000000"/>
                <w:sz w:val="23"/>
                <w:szCs w:val="23"/>
                <w:lang w:val="en-US"/>
              </w:rPr>
              <w:t>(dialogue with patients or poster messages, dissemination of messages in education facilities, in cooperation with school nurses who may be the first point of contact for survivors.)</w:t>
            </w:r>
            <w:r>
              <w:rPr>
                <w:rFonts w:ascii="Calibri" w:hAnsi="Calibri" w:cs="Arial"/>
                <w:color w:val="000000"/>
                <w:sz w:val="23"/>
                <w:szCs w:val="23"/>
                <w:lang w:val="en-US"/>
              </w:rPr>
              <w:t xml:space="preserve"> </w:t>
            </w:r>
          </w:p>
        </w:tc>
        <w:tc>
          <w:tcPr>
            <w:tcW w:w="602" w:type="dxa"/>
            <w:tcBorders>
              <w:left w:val="single" w:sz="4" w:space="0" w:color="7F7F7F" w:themeColor="text1" w:themeTint="80"/>
              <w:right w:val="single" w:sz="4" w:space="0" w:color="7F7F7F" w:themeColor="text1" w:themeTint="80"/>
            </w:tcBorders>
            <w:vAlign w:val="center"/>
          </w:tcPr>
          <w:p w14:paraId="1EDB6A84" w14:textId="77777777" w:rsidR="00026BDF" w:rsidRPr="007D7E75" w:rsidRDefault="00026BDF" w:rsidP="00026BDF">
            <w:pPr>
              <w:spacing w:before="40" w:after="40"/>
              <w:jc w:val="center"/>
              <w:rPr>
                <w:rFonts w:ascii="Calibri" w:hAnsi="Calibri" w:cs="Arial"/>
                <w:color w:val="000000"/>
                <w:sz w:val="23"/>
                <w:szCs w:val="23"/>
                <w:lang w:val="en-US"/>
              </w:rPr>
            </w:pPr>
          </w:p>
        </w:tc>
        <w:tc>
          <w:tcPr>
            <w:tcW w:w="3739" w:type="dxa"/>
            <w:tcBorders>
              <w:left w:val="single" w:sz="4" w:space="0" w:color="7F7F7F" w:themeColor="text1" w:themeTint="80"/>
            </w:tcBorders>
            <w:vAlign w:val="center"/>
          </w:tcPr>
          <w:p w14:paraId="629205F8" w14:textId="77777777" w:rsidR="00026BDF" w:rsidRPr="007D7E75" w:rsidRDefault="00026BDF" w:rsidP="00026BDF">
            <w:pPr>
              <w:spacing w:before="40" w:after="40"/>
              <w:rPr>
                <w:rFonts w:ascii="Calibri" w:hAnsi="Calibri" w:cs="Arial"/>
                <w:i/>
                <w:color w:val="000000"/>
                <w:lang w:val="en-US"/>
              </w:rPr>
            </w:pPr>
          </w:p>
        </w:tc>
        <w:tc>
          <w:tcPr>
            <w:tcW w:w="3739" w:type="dxa"/>
            <w:shd w:val="clear" w:color="auto" w:fill="F2F2F2" w:themeFill="background1" w:themeFillShade="F2"/>
            <w:vAlign w:val="center"/>
          </w:tcPr>
          <w:p w14:paraId="16FBE7E4" w14:textId="77777777" w:rsidR="00026BDF" w:rsidRPr="007D7E75" w:rsidRDefault="00026BDF" w:rsidP="00026BDF">
            <w:pPr>
              <w:spacing w:before="40" w:after="40"/>
              <w:rPr>
                <w:rFonts w:ascii="Calibri" w:hAnsi="Calibri" w:cs="Arial"/>
                <w:i/>
                <w:color w:val="000000"/>
                <w:lang w:val="en-US"/>
              </w:rPr>
            </w:pPr>
          </w:p>
        </w:tc>
      </w:tr>
      <w:tr w:rsidR="00026BDF" w:rsidRPr="007D7E75" w14:paraId="2469EC87" w14:textId="77777777" w:rsidTr="00516068">
        <w:tc>
          <w:tcPr>
            <w:tcW w:w="7338" w:type="dxa"/>
            <w:shd w:val="clear" w:color="auto" w:fill="D6E3BC" w:themeFill="accent3" w:themeFillTint="66"/>
            <w:vAlign w:val="center"/>
          </w:tcPr>
          <w:p w14:paraId="0DF9494A" w14:textId="77777777" w:rsidR="00026BDF" w:rsidRPr="007D7E75" w:rsidRDefault="00026BDF" w:rsidP="00026BDF">
            <w:pPr>
              <w:spacing w:before="40" w:after="40"/>
              <w:rPr>
                <w:rFonts w:ascii="Calibri" w:hAnsi="Calibri" w:cs="Times New Roman"/>
                <w:b/>
                <w:sz w:val="36"/>
                <w:szCs w:val="36"/>
                <w:lang w:val="en-US"/>
              </w:rPr>
            </w:pPr>
            <w:r w:rsidRPr="007D7E75">
              <w:rPr>
                <w:rFonts w:ascii="Calibri" w:hAnsi="Calibri" w:cs="Arial"/>
                <w:b/>
                <w:color w:val="000000"/>
                <w:sz w:val="36"/>
                <w:szCs w:val="36"/>
                <w:lang w:val="en-US"/>
              </w:rPr>
              <w:t>Internal Protection Systems</w:t>
            </w:r>
          </w:p>
        </w:tc>
        <w:tc>
          <w:tcPr>
            <w:tcW w:w="602" w:type="dxa"/>
            <w:shd w:val="clear" w:color="auto" w:fill="D6E3BC" w:themeFill="accent3" w:themeFillTint="66"/>
            <w:vAlign w:val="center"/>
          </w:tcPr>
          <w:p w14:paraId="2F7D50DC" w14:textId="77777777" w:rsidR="00026BDF" w:rsidRPr="007D7E75" w:rsidRDefault="00026BDF" w:rsidP="00026BDF">
            <w:pPr>
              <w:spacing w:before="40" w:after="40"/>
              <w:jc w:val="center"/>
              <w:rPr>
                <w:rFonts w:ascii="Calibri" w:hAnsi="Calibri" w:cs="Arial"/>
                <w:b/>
                <w:color w:val="000000"/>
                <w:sz w:val="36"/>
                <w:szCs w:val="36"/>
                <w:lang w:val="en-US"/>
              </w:rPr>
            </w:pPr>
            <w:r w:rsidRPr="007D7E75">
              <w:rPr>
                <w:rFonts w:ascii="Calibri" w:hAnsi="Calibri" w:cs="Arial"/>
                <w:i/>
                <w:color w:val="000000"/>
                <w:lang w:val="en-US"/>
              </w:rPr>
              <w:t>S</w:t>
            </w:r>
          </w:p>
        </w:tc>
        <w:tc>
          <w:tcPr>
            <w:tcW w:w="3739" w:type="dxa"/>
            <w:shd w:val="clear" w:color="auto" w:fill="D6E3BC" w:themeFill="accent3" w:themeFillTint="66"/>
            <w:vAlign w:val="center"/>
          </w:tcPr>
          <w:p w14:paraId="7593CB81" w14:textId="77777777" w:rsidR="00026BDF" w:rsidRPr="007D7E75" w:rsidRDefault="00026BDF" w:rsidP="00026BDF">
            <w:pPr>
              <w:spacing w:before="40" w:after="40"/>
              <w:jc w:val="center"/>
              <w:rPr>
                <w:rFonts w:ascii="Calibri" w:hAnsi="Calibri" w:cs="Arial"/>
                <w:i/>
                <w:color w:val="000000"/>
                <w:lang w:val="en-US"/>
              </w:rPr>
            </w:pPr>
            <w:r w:rsidRPr="007D7E75">
              <w:rPr>
                <w:rFonts w:ascii="Calibri" w:hAnsi="Calibri" w:cs="Arial"/>
                <w:i/>
                <w:color w:val="000000"/>
                <w:lang w:val="en-US"/>
              </w:rPr>
              <w:t>Justification for score</w:t>
            </w:r>
          </w:p>
        </w:tc>
        <w:tc>
          <w:tcPr>
            <w:tcW w:w="3739" w:type="dxa"/>
            <w:shd w:val="clear" w:color="auto" w:fill="D6E3BC" w:themeFill="accent3" w:themeFillTint="66"/>
            <w:vAlign w:val="center"/>
          </w:tcPr>
          <w:p w14:paraId="41F30DEC" w14:textId="77777777" w:rsidR="00026BDF" w:rsidRPr="007D7E75" w:rsidRDefault="00026BDF" w:rsidP="00026BDF">
            <w:pPr>
              <w:spacing w:before="40" w:after="40"/>
              <w:jc w:val="center"/>
              <w:rPr>
                <w:rFonts w:ascii="Calibri" w:hAnsi="Calibri" w:cs="Arial"/>
                <w:i/>
                <w:color w:val="000000"/>
                <w:lang w:val="en-US"/>
              </w:rPr>
            </w:pPr>
            <w:r w:rsidRPr="007D7E75">
              <w:rPr>
                <w:rFonts w:ascii="Calibri" w:hAnsi="Calibri" w:cs="Arial"/>
                <w:i/>
                <w:color w:val="000000"/>
                <w:lang w:val="en-US"/>
              </w:rPr>
              <w:t>Next steps</w:t>
            </w:r>
          </w:p>
        </w:tc>
      </w:tr>
      <w:tr w:rsidR="00026BDF" w:rsidRPr="007D7E75" w14:paraId="0C574BD9" w14:textId="77777777" w:rsidTr="001C0A83">
        <w:tc>
          <w:tcPr>
            <w:tcW w:w="15418" w:type="dxa"/>
            <w:gridSpan w:val="4"/>
            <w:vAlign w:val="center"/>
          </w:tcPr>
          <w:p w14:paraId="0C574BD8" w14:textId="387DCD71" w:rsidR="00026BDF" w:rsidRPr="001A046F" w:rsidRDefault="00026BDF" w:rsidP="00026BDF">
            <w:pPr>
              <w:spacing w:before="40" w:after="40"/>
              <w:rPr>
                <w:rFonts w:ascii="Calibri" w:hAnsi="Calibri" w:cs="Arial"/>
                <w:b/>
                <w:bCs/>
                <w:color w:val="000000"/>
                <w:sz w:val="23"/>
                <w:szCs w:val="23"/>
                <w:lang w:val="en-US"/>
              </w:rPr>
            </w:pPr>
            <w:r>
              <w:rPr>
                <w:rFonts w:ascii="Calibri" w:hAnsi="Calibri" w:cs="Arial"/>
                <w:b/>
                <w:color w:val="000000"/>
                <w:sz w:val="23"/>
                <w:szCs w:val="23"/>
                <w:lang w:val="en-US"/>
              </w:rPr>
              <w:t xml:space="preserve">Standards related to Prevention and response to sexual exploitation and abuse (PSEA) </w:t>
            </w:r>
            <w:r w:rsidRPr="00611750">
              <w:rPr>
                <w:rFonts w:ascii="Calibri" w:hAnsi="Calibri" w:cs="Arial"/>
                <w:b/>
                <w:bCs/>
                <w:color w:val="000000"/>
                <w:sz w:val="23"/>
                <w:szCs w:val="23"/>
                <w:lang w:val="en-US"/>
              </w:rPr>
              <w:t>Code of Conduct and Child Protection Policy</w:t>
            </w:r>
            <w:r>
              <w:rPr>
                <w:rFonts w:ascii="Calibri" w:hAnsi="Calibri" w:cs="Arial"/>
                <w:b/>
                <w:bCs/>
                <w:color w:val="000000"/>
                <w:sz w:val="23"/>
                <w:szCs w:val="23"/>
                <w:lang w:val="en-US"/>
              </w:rPr>
              <w:t xml:space="preserve"> are included in the standards common to all sectors section</w:t>
            </w:r>
          </w:p>
        </w:tc>
      </w:tr>
      <w:bookmarkEnd w:id="3"/>
    </w:tbl>
    <w:p w14:paraId="0C574BDF" w14:textId="5A9E8ED1" w:rsidR="00480329" w:rsidRDefault="00480329"/>
    <w:p w14:paraId="0FD9C48A" w14:textId="77777777" w:rsidR="00480329" w:rsidRDefault="00480329">
      <w:r>
        <w:br w:type="page"/>
      </w:r>
    </w:p>
    <w:p w14:paraId="4B536D8D" w14:textId="6EED9D2A" w:rsidR="000D24FE" w:rsidRDefault="000D24FE"/>
    <w:tbl>
      <w:tblPr>
        <w:tblStyle w:val="TableGrid3"/>
        <w:tblW w:w="14918" w:type="dxa"/>
        <w:tblInd w:w="-176" w:type="dxa"/>
        <w:tblBorders>
          <w:top w:val="single" w:sz="4" w:space="0" w:color="7F7F7F"/>
          <w:left w:val="none" w:sz="0" w:space="0" w:color="auto"/>
          <w:bottom w:val="single" w:sz="4" w:space="0" w:color="7F7F7F"/>
          <w:right w:val="none" w:sz="0" w:space="0" w:color="auto"/>
          <w:insideH w:val="single" w:sz="4" w:space="0" w:color="7F7F7F"/>
          <w:insideV w:val="none" w:sz="0" w:space="0" w:color="auto"/>
        </w:tblBorders>
        <w:tblLook w:val="04A0" w:firstRow="1" w:lastRow="0" w:firstColumn="1" w:lastColumn="0" w:noHBand="0" w:noVBand="1"/>
      </w:tblPr>
      <w:tblGrid>
        <w:gridCol w:w="6697"/>
        <w:gridCol w:w="602"/>
        <w:gridCol w:w="3739"/>
        <w:gridCol w:w="3880"/>
      </w:tblGrid>
      <w:tr w:rsidR="00236E3A" w:rsidRPr="00236E3A" w14:paraId="7A98B6C1" w14:textId="77777777" w:rsidTr="00A41262">
        <w:tc>
          <w:tcPr>
            <w:tcW w:w="14918" w:type="dxa"/>
            <w:gridSpan w:val="4"/>
            <w:shd w:val="clear" w:color="auto" w:fill="F7CAAC"/>
            <w:vAlign w:val="center"/>
          </w:tcPr>
          <w:p w14:paraId="3738015A" w14:textId="77777777" w:rsidR="00236E3A" w:rsidRPr="00236E3A" w:rsidRDefault="00236E3A" w:rsidP="00236E3A">
            <w:pPr>
              <w:spacing w:before="40" w:after="40"/>
              <w:rPr>
                <w:rFonts w:ascii="Calibri" w:eastAsia="Times New Roman" w:hAnsi="Calibri" w:cs="Arial"/>
                <w:b/>
                <w:i/>
                <w:color w:val="000000"/>
                <w:lang w:val="en-US"/>
              </w:rPr>
            </w:pPr>
            <w:bookmarkStart w:id="4" w:name="foodsecurity"/>
            <w:bookmarkEnd w:id="4"/>
            <w:r w:rsidRPr="00236E3A">
              <w:rPr>
                <w:rFonts w:ascii="Calibri" w:eastAsia="Times New Roman" w:hAnsi="Calibri" w:cs="Arial"/>
                <w:b/>
                <w:color w:val="000000"/>
                <w:sz w:val="44"/>
                <w:szCs w:val="44"/>
                <w:lang w:val="en-US"/>
              </w:rPr>
              <w:t>2. Food Security</w:t>
            </w:r>
          </w:p>
        </w:tc>
      </w:tr>
      <w:tr w:rsidR="00236E3A" w:rsidRPr="00236E3A" w14:paraId="7D2A5417" w14:textId="77777777" w:rsidTr="00A41262">
        <w:tc>
          <w:tcPr>
            <w:tcW w:w="6697" w:type="dxa"/>
            <w:shd w:val="clear" w:color="auto" w:fill="DBDBDB"/>
            <w:vAlign w:val="center"/>
          </w:tcPr>
          <w:p w14:paraId="4FA7FAE1" w14:textId="77777777" w:rsidR="00236E3A" w:rsidRPr="00236E3A" w:rsidRDefault="00236E3A" w:rsidP="00236E3A">
            <w:pPr>
              <w:spacing w:before="40" w:after="40"/>
              <w:rPr>
                <w:rFonts w:ascii="Calibri" w:eastAsia="Times New Roman" w:hAnsi="Calibri" w:cs="Times New Roman"/>
                <w:b/>
                <w:sz w:val="20"/>
                <w:szCs w:val="20"/>
                <w:lang w:val="en-US"/>
              </w:rPr>
            </w:pPr>
            <w:r w:rsidRPr="00236E3A">
              <w:rPr>
                <w:rFonts w:ascii="Calibri" w:eastAsia="Times New Roman" w:hAnsi="Calibri" w:cs="Arial"/>
                <w:b/>
                <w:color w:val="000000"/>
                <w:sz w:val="40"/>
                <w:szCs w:val="23"/>
                <w:lang w:val="en-US"/>
              </w:rPr>
              <w:t>Dignity</w:t>
            </w:r>
          </w:p>
        </w:tc>
        <w:tc>
          <w:tcPr>
            <w:tcW w:w="602" w:type="dxa"/>
            <w:tcBorders>
              <w:bottom w:val="single" w:sz="4" w:space="0" w:color="7F7F7F"/>
            </w:tcBorders>
            <w:shd w:val="clear" w:color="auto" w:fill="DBDBDB"/>
            <w:vAlign w:val="center"/>
          </w:tcPr>
          <w:p w14:paraId="7A5071CF" w14:textId="77777777" w:rsidR="00236E3A" w:rsidRPr="00236E3A" w:rsidRDefault="00236E3A" w:rsidP="00236E3A">
            <w:pPr>
              <w:spacing w:before="40" w:after="40"/>
              <w:jc w:val="center"/>
              <w:rPr>
                <w:rFonts w:ascii="Calibri" w:eastAsia="Times New Roman" w:hAnsi="Calibri" w:cs="Arial"/>
                <w:b/>
                <w:color w:val="000000"/>
                <w:sz w:val="40"/>
                <w:szCs w:val="23"/>
                <w:lang w:val="en-US"/>
              </w:rPr>
            </w:pPr>
            <w:r w:rsidRPr="00236E3A">
              <w:rPr>
                <w:rFonts w:ascii="Calibri" w:eastAsia="Times New Roman" w:hAnsi="Calibri" w:cs="Arial"/>
                <w:i/>
                <w:color w:val="000000"/>
                <w:lang w:val="en-US"/>
              </w:rPr>
              <w:t>S</w:t>
            </w:r>
          </w:p>
        </w:tc>
        <w:tc>
          <w:tcPr>
            <w:tcW w:w="3739" w:type="dxa"/>
            <w:shd w:val="clear" w:color="auto" w:fill="DBDBDB"/>
            <w:vAlign w:val="center"/>
          </w:tcPr>
          <w:p w14:paraId="7B2B1DDD" w14:textId="77777777" w:rsidR="00236E3A" w:rsidRPr="00236E3A" w:rsidRDefault="00236E3A" w:rsidP="00236E3A">
            <w:pPr>
              <w:spacing w:before="40" w:after="40"/>
              <w:jc w:val="center"/>
              <w:rPr>
                <w:rFonts w:ascii="Calibri" w:eastAsia="Times New Roman" w:hAnsi="Calibri" w:cs="Arial"/>
                <w:i/>
                <w:color w:val="000000"/>
                <w:lang w:val="en-US"/>
              </w:rPr>
            </w:pPr>
            <w:r w:rsidRPr="00236E3A">
              <w:rPr>
                <w:rFonts w:ascii="Calibri" w:eastAsia="Times New Roman" w:hAnsi="Calibri" w:cs="Arial"/>
                <w:i/>
                <w:color w:val="000000"/>
                <w:lang w:val="en-US"/>
              </w:rPr>
              <w:t>Justification for score</w:t>
            </w:r>
          </w:p>
        </w:tc>
        <w:tc>
          <w:tcPr>
            <w:tcW w:w="3880" w:type="dxa"/>
            <w:shd w:val="clear" w:color="auto" w:fill="DBDBDB"/>
            <w:vAlign w:val="center"/>
          </w:tcPr>
          <w:p w14:paraId="4025974E" w14:textId="77777777" w:rsidR="00236E3A" w:rsidRPr="00236E3A" w:rsidRDefault="00236E3A" w:rsidP="00236E3A">
            <w:pPr>
              <w:spacing w:before="40" w:after="40"/>
              <w:jc w:val="center"/>
              <w:rPr>
                <w:rFonts w:ascii="Calibri" w:eastAsia="Times New Roman" w:hAnsi="Calibri" w:cs="Arial"/>
                <w:i/>
                <w:color w:val="000000"/>
                <w:lang w:val="en-US"/>
              </w:rPr>
            </w:pPr>
            <w:r w:rsidRPr="00236E3A">
              <w:rPr>
                <w:rFonts w:ascii="Calibri" w:eastAsia="Times New Roman" w:hAnsi="Calibri" w:cs="Arial"/>
                <w:i/>
                <w:color w:val="000000"/>
                <w:lang w:val="en-US"/>
              </w:rPr>
              <w:t>Next steps</w:t>
            </w:r>
          </w:p>
        </w:tc>
      </w:tr>
      <w:tr w:rsidR="00236E3A" w:rsidRPr="00236E3A" w14:paraId="1D03B57B" w14:textId="77777777" w:rsidTr="00A41262">
        <w:tc>
          <w:tcPr>
            <w:tcW w:w="6697" w:type="dxa"/>
            <w:tcBorders>
              <w:right w:val="single" w:sz="4" w:space="0" w:color="7F7F7F"/>
            </w:tcBorders>
            <w:vAlign w:val="center"/>
          </w:tcPr>
          <w:p w14:paraId="5BE8DE81" w14:textId="77777777" w:rsidR="00236E3A" w:rsidRPr="00236E3A" w:rsidRDefault="00236E3A" w:rsidP="00236E3A">
            <w:pPr>
              <w:spacing w:before="40" w:after="40"/>
              <w:rPr>
                <w:rFonts w:ascii="Calibri" w:eastAsia="Times New Roman" w:hAnsi="Calibri" w:cs="Arial"/>
                <w:color w:val="000000"/>
                <w:sz w:val="23"/>
                <w:szCs w:val="23"/>
                <w:lang w:val="en-US"/>
              </w:rPr>
            </w:pPr>
            <w:r w:rsidRPr="00236E3A">
              <w:rPr>
                <w:rFonts w:ascii="Calibri" w:eastAsia="Times New Roman" w:hAnsi="Calibri" w:cs="Arial"/>
                <w:color w:val="000000"/>
                <w:sz w:val="23"/>
                <w:szCs w:val="23"/>
                <w:lang w:val="en-US"/>
              </w:rPr>
              <w:t xml:space="preserve">Food services and distribution facilities are culturally appropriate for persons of all gender identities, ages, disabilities and backgrounds, including children and those with special nutritional requirements, such as pregnant and lactating women and persons with HIV/AIDS or chronic illnesses. This includes </w:t>
            </w:r>
            <w:proofErr w:type="gramStart"/>
            <w:r w:rsidRPr="00236E3A">
              <w:rPr>
                <w:rFonts w:ascii="Calibri" w:eastAsia="Times New Roman" w:hAnsi="Calibri" w:cs="Arial"/>
                <w:color w:val="000000"/>
                <w:sz w:val="23"/>
                <w:szCs w:val="23"/>
                <w:lang w:val="en-US"/>
              </w:rPr>
              <w:t>taking into account</w:t>
            </w:r>
            <w:proofErr w:type="gramEnd"/>
            <w:r w:rsidRPr="00236E3A">
              <w:rPr>
                <w:rFonts w:ascii="Calibri" w:eastAsia="Times New Roman" w:hAnsi="Calibri" w:cs="Arial"/>
                <w:color w:val="000000"/>
                <w:sz w:val="23"/>
                <w:szCs w:val="23"/>
                <w:lang w:val="en-US"/>
              </w:rPr>
              <w:t xml:space="preserve"> food restrictions, requirements and taboos within the affected community</w:t>
            </w:r>
          </w:p>
        </w:tc>
        <w:tc>
          <w:tcPr>
            <w:tcW w:w="602" w:type="dxa"/>
            <w:tcBorders>
              <w:left w:val="single" w:sz="4" w:space="0" w:color="7F7F7F"/>
              <w:right w:val="single" w:sz="4" w:space="0" w:color="7F7F7F"/>
            </w:tcBorders>
            <w:vAlign w:val="center"/>
          </w:tcPr>
          <w:p w14:paraId="0FACE74A" w14:textId="77777777" w:rsidR="00236E3A" w:rsidRPr="00236E3A" w:rsidRDefault="00236E3A" w:rsidP="00236E3A">
            <w:pPr>
              <w:spacing w:before="40" w:after="40"/>
              <w:jc w:val="center"/>
              <w:rPr>
                <w:rFonts w:ascii="Calibri" w:eastAsia="Times New Roman" w:hAnsi="Calibri" w:cs="Arial"/>
                <w:color w:val="000000"/>
                <w:sz w:val="23"/>
                <w:szCs w:val="23"/>
                <w:lang w:val="en-US"/>
              </w:rPr>
            </w:pPr>
          </w:p>
        </w:tc>
        <w:tc>
          <w:tcPr>
            <w:tcW w:w="3739" w:type="dxa"/>
            <w:tcBorders>
              <w:left w:val="single" w:sz="4" w:space="0" w:color="7F7F7F"/>
            </w:tcBorders>
            <w:vAlign w:val="center"/>
          </w:tcPr>
          <w:p w14:paraId="7731AEFD" w14:textId="77777777" w:rsidR="00236E3A" w:rsidRPr="00236E3A" w:rsidRDefault="00236E3A" w:rsidP="00236E3A">
            <w:pPr>
              <w:spacing w:before="40" w:after="40"/>
              <w:rPr>
                <w:rFonts w:ascii="Calibri" w:eastAsia="Times New Roman" w:hAnsi="Calibri" w:cs="Arial"/>
                <w:i/>
                <w:color w:val="000000"/>
                <w:lang w:val="en-US"/>
              </w:rPr>
            </w:pPr>
          </w:p>
        </w:tc>
        <w:tc>
          <w:tcPr>
            <w:tcW w:w="3880" w:type="dxa"/>
            <w:shd w:val="clear" w:color="auto" w:fill="F2F2F2"/>
            <w:vAlign w:val="center"/>
          </w:tcPr>
          <w:p w14:paraId="48130716" w14:textId="77777777" w:rsidR="00236E3A" w:rsidRPr="00236E3A" w:rsidRDefault="00236E3A" w:rsidP="00236E3A">
            <w:pPr>
              <w:spacing w:before="40" w:after="40"/>
              <w:rPr>
                <w:rFonts w:ascii="Calibri" w:eastAsia="Times New Roman" w:hAnsi="Calibri" w:cs="Arial"/>
                <w:i/>
                <w:color w:val="000000"/>
                <w:lang w:val="en-US"/>
              </w:rPr>
            </w:pPr>
          </w:p>
        </w:tc>
      </w:tr>
      <w:tr w:rsidR="00236E3A" w:rsidRPr="00236E3A" w14:paraId="3E2D4A65" w14:textId="77777777" w:rsidTr="00A41262">
        <w:tc>
          <w:tcPr>
            <w:tcW w:w="6697" w:type="dxa"/>
            <w:tcBorders>
              <w:right w:val="single" w:sz="4" w:space="0" w:color="7F7F7F"/>
            </w:tcBorders>
            <w:vAlign w:val="center"/>
          </w:tcPr>
          <w:p w14:paraId="3255E509" w14:textId="77777777" w:rsidR="00236E3A" w:rsidRPr="00236E3A" w:rsidRDefault="00236E3A" w:rsidP="00236E3A">
            <w:pPr>
              <w:spacing w:before="40" w:after="40"/>
              <w:rPr>
                <w:rFonts w:ascii="Calibri" w:eastAsia="Times New Roman" w:hAnsi="Calibri" w:cs="Times New Roman"/>
                <w:sz w:val="20"/>
                <w:szCs w:val="20"/>
                <w:lang w:val="en-US"/>
              </w:rPr>
            </w:pPr>
            <w:r w:rsidRPr="00236E3A">
              <w:rPr>
                <w:rFonts w:ascii="Calibri" w:eastAsia="Times New Roman" w:hAnsi="Calibri" w:cs="Arial"/>
                <w:color w:val="000000"/>
                <w:sz w:val="23"/>
                <w:szCs w:val="23"/>
                <w:lang w:val="en-US"/>
              </w:rPr>
              <w:t xml:space="preserve">The distribution process is </w:t>
            </w:r>
            <w:proofErr w:type="spellStart"/>
            <w:r w:rsidRPr="00236E3A">
              <w:rPr>
                <w:rFonts w:ascii="Calibri" w:eastAsia="Times New Roman" w:hAnsi="Calibri" w:cs="Arial"/>
                <w:color w:val="000000"/>
                <w:sz w:val="23"/>
                <w:szCs w:val="23"/>
                <w:lang w:val="en-US"/>
              </w:rPr>
              <w:t>organised</w:t>
            </w:r>
            <w:proofErr w:type="spellEnd"/>
            <w:r w:rsidRPr="00236E3A">
              <w:rPr>
                <w:rFonts w:ascii="Calibri" w:eastAsia="Times New Roman" w:hAnsi="Calibri" w:cs="Arial"/>
                <w:color w:val="000000"/>
                <w:sz w:val="23"/>
                <w:szCs w:val="23"/>
                <w:lang w:val="en-US"/>
              </w:rPr>
              <w:t xml:space="preserve"> in a way that allows people to queue, wait, receive and carry food away from the distribution points in a safe and dignified manner. Clearly signposted priority lines are provided for older people and </w:t>
            </w:r>
            <w:r w:rsidRPr="00236E3A">
              <w:rPr>
                <w:rFonts w:ascii="fgbv" w:eastAsia="Times New Roman" w:hAnsi="fgbv" w:cs="Arial"/>
                <w:color w:val="000000"/>
                <w:sz w:val="23"/>
                <w:szCs w:val="23"/>
                <w:lang w:val="en-US"/>
              </w:rPr>
              <w:t>persons</w:t>
            </w:r>
            <w:r w:rsidRPr="00236E3A">
              <w:rPr>
                <w:rFonts w:ascii="Calibri" w:eastAsia="Times New Roman" w:hAnsi="Calibri" w:cs="Arial"/>
                <w:color w:val="000000"/>
                <w:sz w:val="23"/>
                <w:szCs w:val="23"/>
                <w:lang w:val="en-US"/>
              </w:rPr>
              <w:t xml:space="preserve"> with disabilities and their caregivers, with a resting area and accessible toilets nearby.</w:t>
            </w:r>
          </w:p>
        </w:tc>
        <w:tc>
          <w:tcPr>
            <w:tcW w:w="602" w:type="dxa"/>
            <w:tcBorders>
              <w:left w:val="single" w:sz="4" w:space="0" w:color="7F7F7F"/>
              <w:right w:val="single" w:sz="4" w:space="0" w:color="7F7F7F"/>
            </w:tcBorders>
            <w:vAlign w:val="center"/>
          </w:tcPr>
          <w:p w14:paraId="24404A56" w14:textId="77777777" w:rsidR="00236E3A" w:rsidRPr="00236E3A" w:rsidRDefault="00236E3A" w:rsidP="00236E3A">
            <w:pPr>
              <w:spacing w:before="40" w:after="40"/>
              <w:jc w:val="center"/>
              <w:rPr>
                <w:rFonts w:ascii="Calibri" w:eastAsia="Times New Roman" w:hAnsi="Calibri" w:cs="Arial"/>
                <w:color w:val="000000"/>
                <w:sz w:val="23"/>
                <w:szCs w:val="23"/>
                <w:lang w:val="en-US"/>
              </w:rPr>
            </w:pPr>
          </w:p>
        </w:tc>
        <w:tc>
          <w:tcPr>
            <w:tcW w:w="3739" w:type="dxa"/>
            <w:tcBorders>
              <w:left w:val="single" w:sz="4" w:space="0" w:color="7F7F7F"/>
            </w:tcBorders>
            <w:vAlign w:val="center"/>
          </w:tcPr>
          <w:p w14:paraId="51708455" w14:textId="77777777" w:rsidR="00236E3A" w:rsidRPr="00236E3A" w:rsidRDefault="00236E3A" w:rsidP="00236E3A">
            <w:pPr>
              <w:spacing w:before="40" w:after="40"/>
              <w:rPr>
                <w:rFonts w:ascii="Calibri" w:eastAsia="Times New Roman" w:hAnsi="Calibri" w:cs="Arial"/>
                <w:i/>
                <w:color w:val="000000"/>
                <w:lang w:val="en-US"/>
              </w:rPr>
            </w:pPr>
          </w:p>
        </w:tc>
        <w:tc>
          <w:tcPr>
            <w:tcW w:w="3880" w:type="dxa"/>
            <w:shd w:val="clear" w:color="auto" w:fill="F2F2F2"/>
            <w:vAlign w:val="center"/>
          </w:tcPr>
          <w:p w14:paraId="64918878" w14:textId="77777777" w:rsidR="00236E3A" w:rsidRPr="00236E3A" w:rsidRDefault="00236E3A" w:rsidP="00236E3A">
            <w:pPr>
              <w:spacing w:before="40" w:after="40"/>
              <w:rPr>
                <w:rFonts w:ascii="Calibri" w:eastAsia="Times New Roman" w:hAnsi="Calibri" w:cs="Arial"/>
                <w:i/>
                <w:color w:val="000000"/>
                <w:lang w:val="en-US"/>
              </w:rPr>
            </w:pPr>
          </w:p>
        </w:tc>
      </w:tr>
      <w:tr w:rsidR="00236E3A" w:rsidRPr="00236E3A" w14:paraId="03E88F96" w14:textId="77777777" w:rsidTr="00A41262">
        <w:tc>
          <w:tcPr>
            <w:tcW w:w="6697" w:type="dxa"/>
            <w:tcBorders>
              <w:right w:val="single" w:sz="4" w:space="0" w:color="7F7F7F"/>
            </w:tcBorders>
            <w:vAlign w:val="center"/>
          </w:tcPr>
          <w:p w14:paraId="6A8BE69F" w14:textId="77777777" w:rsidR="00236E3A" w:rsidRPr="00236E3A" w:rsidRDefault="00236E3A" w:rsidP="00236E3A">
            <w:pPr>
              <w:spacing w:before="40" w:after="40"/>
              <w:rPr>
                <w:rFonts w:ascii="Calibri" w:eastAsia="Times New Roman" w:hAnsi="Calibri" w:cs="Times New Roman"/>
                <w:sz w:val="20"/>
                <w:szCs w:val="20"/>
                <w:lang w:val="en-US"/>
              </w:rPr>
            </w:pPr>
            <w:r w:rsidRPr="00236E3A">
              <w:rPr>
                <w:rFonts w:ascii="Calibri" w:eastAsia="Times New Roman" w:hAnsi="Calibri" w:cs="Arial"/>
                <w:color w:val="000000"/>
                <w:sz w:val="23"/>
                <w:szCs w:val="23"/>
                <w:lang w:val="en-US"/>
              </w:rPr>
              <w:t>The distribution process takes into consideration the dignity and safety needs of pregnant and lactating women, women with children, child-headed households and unaccompanied and separated children.</w:t>
            </w:r>
          </w:p>
        </w:tc>
        <w:tc>
          <w:tcPr>
            <w:tcW w:w="602" w:type="dxa"/>
            <w:tcBorders>
              <w:left w:val="single" w:sz="4" w:space="0" w:color="7F7F7F"/>
              <w:right w:val="single" w:sz="4" w:space="0" w:color="7F7F7F"/>
            </w:tcBorders>
            <w:vAlign w:val="center"/>
          </w:tcPr>
          <w:p w14:paraId="141B4B1D" w14:textId="77777777" w:rsidR="00236E3A" w:rsidRPr="00236E3A" w:rsidRDefault="00236E3A" w:rsidP="00236E3A">
            <w:pPr>
              <w:spacing w:before="40" w:after="40"/>
              <w:jc w:val="center"/>
              <w:rPr>
                <w:rFonts w:ascii="Calibri" w:eastAsia="Times New Roman" w:hAnsi="Calibri" w:cs="Arial"/>
                <w:color w:val="000000"/>
                <w:sz w:val="23"/>
                <w:szCs w:val="23"/>
                <w:lang w:val="en-US"/>
              </w:rPr>
            </w:pPr>
          </w:p>
        </w:tc>
        <w:tc>
          <w:tcPr>
            <w:tcW w:w="3739" w:type="dxa"/>
            <w:tcBorders>
              <w:left w:val="single" w:sz="4" w:space="0" w:color="7F7F7F"/>
            </w:tcBorders>
            <w:vAlign w:val="center"/>
          </w:tcPr>
          <w:p w14:paraId="761D59D8" w14:textId="77777777" w:rsidR="00236E3A" w:rsidRPr="00236E3A" w:rsidRDefault="00236E3A" w:rsidP="00236E3A">
            <w:pPr>
              <w:spacing w:before="40" w:after="40"/>
              <w:rPr>
                <w:rFonts w:ascii="Calibri" w:eastAsia="Times New Roman" w:hAnsi="Calibri" w:cs="Arial"/>
                <w:i/>
                <w:color w:val="000000"/>
                <w:lang w:val="en-US"/>
              </w:rPr>
            </w:pPr>
          </w:p>
        </w:tc>
        <w:tc>
          <w:tcPr>
            <w:tcW w:w="3880" w:type="dxa"/>
            <w:shd w:val="clear" w:color="auto" w:fill="F2F2F2"/>
            <w:vAlign w:val="center"/>
          </w:tcPr>
          <w:p w14:paraId="5F0CAA27" w14:textId="77777777" w:rsidR="00236E3A" w:rsidRPr="00236E3A" w:rsidRDefault="00236E3A" w:rsidP="00236E3A">
            <w:pPr>
              <w:spacing w:before="40" w:after="40"/>
              <w:rPr>
                <w:rFonts w:ascii="Calibri" w:eastAsia="Times New Roman" w:hAnsi="Calibri" w:cs="Arial"/>
                <w:i/>
                <w:color w:val="000000"/>
                <w:lang w:val="en-US"/>
              </w:rPr>
            </w:pPr>
          </w:p>
        </w:tc>
      </w:tr>
      <w:tr w:rsidR="00236E3A" w:rsidRPr="00236E3A" w14:paraId="1F1D0081" w14:textId="77777777" w:rsidTr="00A41262">
        <w:tc>
          <w:tcPr>
            <w:tcW w:w="6697" w:type="dxa"/>
            <w:tcBorders>
              <w:right w:val="single" w:sz="4" w:space="0" w:color="7F7F7F"/>
            </w:tcBorders>
            <w:vAlign w:val="center"/>
          </w:tcPr>
          <w:p w14:paraId="0BD912CF" w14:textId="77777777" w:rsidR="00236E3A" w:rsidRPr="00236E3A" w:rsidRDefault="00236E3A" w:rsidP="00236E3A">
            <w:pPr>
              <w:spacing w:before="40" w:after="40"/>
              <w:rPr>
                <w:rFonts w:ascii="Calibri" w:eastAsia="Times New Roman" w:hAnsi="Calibri" w:cs="Arial"/>
                <w:color w:val="000000"/>
                <w:sz w:val="23"/>
                <w:szCs w:val="23"/>
                <w:lang w:val="en-US"/>
              </w:rPr>
            </w:pPr>
            <w:r w:rsidRPr="00236E3A">
              <w:rPr>
                <w:rFonts w:ascii="Calibri" w:eastAsia="Times New Roman" w:hAnsi="Calibri" w:cs="Arial"/>
                <w:color w:val="000000"/>
                <w:sz w:val="23"/>
                <w:szCs w:val="23"/>
                <w:lang w:val="en-US"/>
              </w:rPr>
              <w:t>Households have access to culturally appropriate and safe cooking utensils, fuel, safe, clean water and hygiene materials.</w:t>
            </w:r>
          </w:p>
        </w:tc>
        <w:tc>
          <w:tcPr>
            <w:tcW w:w="602" w:type="dxa"/>
            <w:tcBorders>
              <w:left w:val="single" w:sz="4" w:space="0" w:color="7F7F7F"/>
              <w:right w:val="single" w:sz="4" w:space="0" w:color="7F7F7F"/>
            </w:tcBorders>
            <w:vAlign w:val="center"/>
          </w:tcPr>
          <w:p w14:paraId="21B35436" w14:textId="77777777" w:rsidR="00236E3A" w:rsidRPr="00236E3A" w:rsidRDefault="00236E3A" w:rsidP="00236E3A">
            <w:pPr>
              <w:spacing w:before="40" w:after="40"/>
              <w:jc w:val="center"/>
              <w:rPr>
                <w:rFonts w:ascii="Calibri" w:eastAsia="Times New Roman" w:hAnsi="Calibri" w:cs="Arial"/>
                <w:color w:val="000000"/>
                <w:sz w:val="23"/>
                <w:szCs w:val="23"/>
                <w:lang w:val="en-US"/>
              </w:rPr>
            </w:pPr>
          </w:p>
        </w:tc>
        <w:tc>
          <w:tcPr>
            <w:tcW w:w="3739" w:type="dxa"/>
            <w:tcBorders>
              <w:left w:val="single" w:sz="4" w:space="0" w:color="7F7F7F"/>
            </w:tcBorders>
            <w:vAlign w:val="center"/>
          </w:tcPr>
          <w:p w14:paraId="77B25A41" w14:textId="77777777" w:rsidR="00236E3A" w:rsidRPr="00236E3A" w:rsidRDefault="00236E3A" w:rsidP="00236E3A">
            <w:pPr>
              <w:spacing w:before="40" w:after="40"/>
              <w:rPr>
                <w:rFonts w:ascii="Calibri" w:eastAsia="Times New Roman" w:hAnsi="Calibri" w:cs="Arial"/>
                <w:i/>
                <w:color w:val="000000"/>
                <w:lang w:val="en-US"/>
              </w:rPr>
            </w:pPr>
          </w:p>
        </w:tc>
        <w:tc>
          <w:tcPr>
            <w:tcW w:w="3880" w:type="dxa"/>
            <w:shd w:val="clear" w:color="auto" w:fill="F2F2F2"/>
            <w:vAlign w:val="center"/>
          </w:tcPr>
          <w:p w14:paraId="103D6A20" w14:textId="77777777" w:rsidR="00236E3A" w:rsidRPr="00236E3A" w:rsidRDefault="00236E3A" w:rsidP="00236E3A">
            <w:pPr>
              <w:spacing w:before="40" w:after="40"/>
              <w:rPr>
                <w:rFonts w:ascii="Calibri" w:eastAsia="Times New Roman" w:hAnsi="Calibri" w:cs="Arial"/>
                <w:i/>
                <w:color w:val="000000"/>
                <w:lang w:val="en-US"/>
              </w:rPr>
            </w:pPr>
          </w:p>
        </w:tc>
      </w:tr>
      <w:tr w:rsidR="00236E3A" w:rsidRPr="00236E3A" w14:paraId="2B69A474" w14:textId="77777777" w:rsidTr="00A41262">
        <w:tc>
          <w:tcPr>
            <w:tcW w:w="6697" w:type="dxa"/>
            <w:shd w:val="clear" w:color="auto" w:fill="DBDBDB"/>
            <w:vAlign w:val="center"/>
          </w:tcPr>
          <w:p w14:paraId="3869428D" w14:textId="77777777" w:rsidR="00236E3A" w:rsidRPr="00236E3A" w:rsidRDefault="00236E3A" w:rsidP="00236E3A">
            <w:pPr>
              <w:spacing w:before="40" w:after="40"/>
              <w:rPr>
                <w:rFonts w:ascii="Calibri" w:eastAsia="Times New Roman" w:hAnsi="Calibri" w:cs="Arial"/>
                <w:b/>
                <w:color w:val="000000"/>
                <w:sz w:val="36"/>
                <w:szCs w:val="36"/>
                <w:lang w:val="en-US"/>
              </w:rPr>
            </w:pPr>
            <w:r w:rsidRPr="00236E3A">
              <w:rPr>
                <w:rFonts w:ascii="Calibri" w:eastAsia="Times New Roman" w:hAnsi="Calibri" w:cs="Arial"/>
                <w:b/>
                <w:color w:val="000000"/>
                <w:sz w:val="36"/>
                <w:szCs w:val="36"/>
                <w:lang w:val="en-US"/>
              </w:rPr>
              <w:t>Access</w:t>
            </w:r>
          </w:p>
        </w:tc>
        <w:tc>
          <w:tcPr>
            <w:tcW w:w="602" w:type="dxa"/>
            <w:tcBorders>
              <w:bottom w:val="single" w:sz="4" w:space="0" w:color="7F7F7F"/>
            </w:tcBorders>
            <w:shd w:val="clear" w:color="auto" w:fill="DBDBDB"/>
            <w:vAlign w:val="center"/>
          </w:tcPr>
          <w:p w14:paraId="392AE328" w14:textId="77777777" w:rsidR="00236E3A" w:rsidRPr="00236E3A" w:rsidRDefault="00236E3A" w:rsidP="00236E3A">
            <w:pPr>
              <w:spacing w:before="40" w:after="40"/>
              <w:jc w:val="center"/>
              <w:rPr>
                <w:rFonts w:ascii="Calibri" w:eastAsia="Times New Roman" w:hAnsi="Calibri" w:cs="Arial"/>
                <w:b/>
                <w:color w:val="000000"/>
                <w:sz w:val="36"/>
                <w:szCs w:val="36"/>
                <w:lang w:val="en-US"/>
              </w:rPr>
            </w:pPr>
            <w:r w:rsidRPr="00236E3A">
              <w:rPr>
                <w:rFonts w:ascii="Calibri" w:eastAsia="Times New Roman" w:hAnsi="Calibri" w:cs="Arial"/>
                <w:i/>
                <w:color w:val="000000"/>
                <w:lang w:val="en-US"/>
              </w:rPr>
              <w:t>S</w:t>
            </w:r>
          </w:p>
        </w:tc>
        <w:tc>
          <w:tcPr>
            <w:tcW w:w="3739" w:type="dxa"/>
            <w:shd w:val="clear" w:color="auto" w:fill="DBDBDB"/>
            <w:vAlign w:val="center"/>
          </w:tcPr>
          <w:p w14:paraId="3D593765" w14:textId="77777777" w:rsidR="00236E3A" w:rsidRPr="00236E3A" w:rsidRDefault="00236E3A" w:rsidP="00236E3A">
            <w:pPr>
              <w:spacing w:before="40" w:after="40"/>
              <w:jc w:val="center"/>
              <w:rPr>
                <w:rFonts w:ascii="Calibri" w:eastAsia="Times New Roman" w:hAnsi="Calibri" w:cs="Arial"/>
                <w:i/>
                <w:color w:val="000000"/>
                <w:lang w:val="en-US"/>
              </w:rPr>
            </w:pPr>
            <w:r w:rsidRPr="00236E3A">
              <w:rPr>
                <w:rFonts w:ascii="Calibri" w:eastAsia="Times New Roman" w:hAnsi="Calibri" w:cs="Arial"/>
                <w:i/>
                <w:color w:val="000000"/>
                <w:lang w:val="en-US"/>
              </w:rPr>
              <w:t>Justification for score</w:t>
            </w:r>
          </w:p>
        </w:tc>
        <w:tc>
          <w:tcPr>
            <w:tcW w:w="3880" w:type="dxa"/>
            <w:shd w:val="clear" w:color="auto" w:fill="DBDBDB"/>
            <w:vAlign w:val="center"/>
          </w:tcPr>
          <w:p w14:paraId="22AEEA92" w14:textId="77777777" w:rsidR="00236E3A" w:rsidRPr="00236E3A" w:rsidRDefault="00236E3A" w:rsidP="00236E3A">
            <w:pPr>
              <w:spacing w:before="40" w:after="40"/>
              <w:jc w:val="center"/>
              <w:rPr>
                <w:rFonts w:ascii="Calibri" w:eastAsia="Times New Roman" w:hAnsi="Calibri" w:cs="Arial"/>
                <w:i/>
                <w:color w:val="000000"/>
                <w:lang w:val="en-US"/>
              </w:rPr>
            </w:pPr>
            <w:r w:rsidRPr="00236E3A">
              <w:rPr>
                <w:rFonts w:ascii="Calibri" w:eastAsia="Times New Roman" w:hAnsi="Calibri" w:cs="Arial"/>
                <w:i/>
                <w:color w:val="000000"/>
                <w:lang w:val="en-US"/>
              </w:rPr>
              <w:t>Next steps</w:t>
            </w:r>
          </w:p>
        </w:tc>
      </w:tr>
      <w:tr w:rsidR="00236E3A" w:rsidRPr="00236E3A" w14:paraId="04A9D9CF" w14:textId="77777777" w:rsidTr="00A41262">
        <w:tc>
          <w:tcPr>
            <w:tcW w:w="6697" w:type="dxa"/>
            <w:tcBorders>
              <w:right w:val="single" w:sz="4" w:space="0" w:color="7F7F7F"/>
            </w:tcBorders>
            <w:vAlign w:val="center"/>
          </w:tcPr>
          <w:p w14:paraId="0ED6BF93" w14:textId="77777777" w:rsidR="00236E3A" w:rsidRPr="00236E3A" w:rsidRDefault="00236E3A" w:rsidP="00236E3A">
            <w:pPr>
              <w:spacing w:before="40" w:after="40"/>
              <w:rPr>
                <w:rFonts w:ascii="Calibri" w:eastAsia="Times New Roman" w:hAnsi="Calibri" w:cs="Arial"/>
                <w:color w:val="000000"/>
                <w:sz w:val="23"/>
                <w:szCs w:val="23"/>
                <w:lang w:val="en-US"/>
              </w:rPr>
            </w:pPr>
            <w:r w:rsidRPr="00236E3A">
              <w:rPr>
                <w:rFonts w:ascii="Calibri" w:eastAsia="Times New Roman" w:hAnsi="Calibri" w:cs="Arial"/>
                <w:color w:val="000000"/>
                <w:sz w:val="23"/>
                <w:szCs w:val="23"/>
                <w:lang w:val="en-US"/>
              </w:rPr>
              <w:t>In consultation with the affected community groups, the constraints or barriers faced by persons of all gender identities, ages, disabilities and backgrounds in accessing food security activities (e.g. distributions, training, cash or food-for-work, income-generating activities) are identified and action taken to respond to them.</w:t>
            </w:r>
          </w:p>
        </w:tc>
        <w:tc>
          <w:tcPr>
            <w:tcW w:w="602" w:type="dxa"/>
            <w:tcBorders>
              <w:left w:val="single" w:sz="4" w:space="0" w:color="7F7F7F"/>
              <w:right w:val="single" w:sz="4" w:space="0" w:color="7F7F7F"/>
            </w:tcBorders>
            <w:vAlign w:val="center"/>
          </w:tcPr>
          <w:p w14:paraId="5F801E2D" w14:textId="77777777" w:rsidR="00236E3A" w:rsidRPr="00236E3A" w:rsidRDefault="00236E3A" w:rsidP="00236E3A">
            <w:pPr>
              <w:spacing w:before="40" w:after="40"/>
              <w:jc w:val="center"/>
              <w:rPr>
                <w:rFonts w:ascii="Calibri" w:eastAsia="Times New Roman" w:hAnsi="Calibri" w:cs="Arial"/>
                <w:color w:val="000000"/>
                <w:sz w:val="23"/>
                <w:szCs w:val="23"/>
                <w:lang w:val="en-US"/>
              </w:rPr>
            </w:pPr>
          </w:p>
        </w:tc>
        <w:tc>
          <w:tcPr>
            <w:tcW w:w="3739" w:type="dxa"/>
            <w:tcBorders>
              <w:left w:val="single" w:sz="4" w:space="0" w:color="7F7F7F"/>
            </w:tcBorders>
            <w:vAlign w:val="center"/>
          </w:tcPr>
          <w:p w14:paraId="511291E4" w14:textId="77777777" w:rsidR="00236E3A" w:rsidRPr="00236E3A" w:rsidRDefault="00236E3A" w:rsidP="00236E3A">
            <w:pPr>
              <w:spacing w:before="40" w:after="40"/>
              <w:rPr>
                <w:rFonts w:ascii="Calibri" w:eastAsia="Times New Roman" w:hAnsi="Calibri" w:cs="Arial"/>
                <w:i/>
                <w:color w:val="000000"/>
                <w:lang w:val="en-US"/>
              </w:rPr>
            </w:pPr>
          </w:p>
        </w:tc>
        <w:tc>
          <w:tcPr>
            <w:tcW w:w="3880" w:type="dxa"/>
            <w:shd w:val="clear" w:color="auto" w:fill="F2F2F2"/>
            <w:vAlign w:val="center"/>
          </w:tcPr>
          <w:p w14:paraId="5073C719" w14:textId="77777777" w:rsidR="00236E3A" w:rsidRPr="00236E3A" w:rsidRDefault="00236E3A" w:rsidP="00236E3A">
            <w:pPr>
              <w:spacing w:before="40" w:after="40"/>
              <w:rPr>
                <w:rFonts w:ascii="Calibri" w:eastAsia="Times New Roman" w:hAnsi="Calibri" w:cs="Arial"/>
                <w:i/>
                <w:color w:val="000000"/>
                <w:lang w:val="en-US"/>
              </w:rPr>
            </w:pPr>
          </w:p>
        </w:tc>
      </w:tr>
      <w:tr w:rsidR="00236E3A" w:rsidRPr="00236E3A" w14:paraId="79B5B1DF" w14:textId="77777777" w:rsidTr="00A41262">
        <w:tc>
          <w:tcPr>
            <w:tcW w:w="6697" w:type="dxa"/>
            <w:tcBorders>
              <w:right w:val="single" w:sz="4" w:space="0" w:color="7F7F7F"/>
            </w:tcBorders>
            <w:vAlign w:val="center"/>
          </w:tcPr>
          <w:p w14:paraId="6E6FE5EE" w14:textId="033778D5" w:rsidR="00236E3A" w:rsidRPr="00236E3A" w:rsidRDefault="00236E3A" w:rsidP="0069172E">
            <w:pPr>
              <w:spacing w:before="40" w:after="40"/>
              <w:rPr>
                <w:rFonts w:ascii="Calibri" w:eastAsia="Times New Roman" w:hAnsi="Calibri" w:cs="Arial"/>
                <w:color w:val="000000"/>
                <w:sz w:val="23"/>
                <w:szCs w:val="23"/>
                <w:lang w:val="en-US"/>
              </w:rPr>
            </w:pPr>
            <w:r w:rsidRPr="00236E3A">
              <w:rPr>
                <w:rFonts w:ascii="Calibri" w:eastAsia="Times New Roman" w:hAnsi="Calibri" w:cs="Arial"/>
                <w:color w:val="000000"/>
                <w:sz w:val="23"/>
                <w:szCs w:val="23"/>
                <w:lang w:val="en-US"/>
              </w:rPr>
              <w:t xml:space="preserve">Where selection and </w:t>
            </w:r>
            <w:proofErr w:type="spellStart"/>
            <w:r w:rsidRPr="00236E3A">
              <w:rPr>
                <w:rFonts w:ascii="Calibri" w:eastAsia="Times New Roman" w:hAnsi="Calibri" w:cs="Arial"/>
                <w:color w:val="000000"/>
                <w:sz w:val="23"/>
                <w:szCs w:val="23"/>
                <w:lang w:val="en-US"/>
              </w:rPr>
              <w:t>prioritisation</w:t>
            </w:r>
            <w:proofErr w:type="spellEnd"/>
            <w:r w:rsidRPr="00236E3A">
              <w:rPr>
                <w:rFonts w:ascii="Calibri" w:eastAsia="Times New Roman" w:hAnsi="Calibri" w:cs="Arial"/>
                <w:color w:val="000000"/>
                <w:sz w:val="23"/>
                <w:szCs w:val="23"/>
                <w:lang w:val="en-US"/>
              </w:rPr>
              <w:t xml:space="preserve"> criteria for accessing food distribution and food security activities (e.g. food-for-work, food </w:t>
            </w:r>
            <w:r w:rsidRPr="00236E3A">
              <w:rPr>
                <w:rFonts w:ascii="Calibri" w:eastAsia="Times New Roman" w:hAnsi="Calibri" w:cs="Arial"/>
                <w:color w:val="000000"/>
                <w:sz w:val="23"/>
                <w:szCs w:val="23"/>
                <w:lang w:val="en-US"/>
              </w:rPr>
              <w:lastRenderedPageBreak/>
              <w:t xml:space="preserve">vouchers) have been/are being developed, they are informed by a gender and diversity analysis to ensure that the most </w:t>
            </w:r>
            <w:proofErr w:type="spellStart"/>
            <w:r w:rsidRPr="00236E3A">
              <w:rPr>
                <w:rFonts w:ascii="Calibri" w:eastAsia="Times New Roman" w:hAnsi="Calibri" w:cs="Arial"/>
                <w:color w:val="000000"/>
                <w:sz w:val="23"/>
                <w:szCs w:val="23"/>
                <w:lang w:val="en-US"/>
              </w:rPr>
              <w:t>marginalised</w:t>
            </w:r>
            <w:proofErr w:type="spellEnd"/>
            <w:r w:rsidRPr="00236E3A">
              <w:rPr>
                <w:rFonts w:ascii="Calibri" w:eastAsia="Times New Roman" w:hAnsi="Calibri" w:cs="Arial"/>
                <w:color w:val="000000"/>
                <w:sz w:val="23"/>
                <w:szCs w:val="23"/>
                <w:lang w:val="en-US"/>
              </w:rPr>
              <w:t xml:space="preserve"> have access. Migrants receive services based on need alone, regardless of their legal status, and are not put at an increased risk through involvement of</w:t>
            </w:r>
            <w:r w:rsidR="0069172E">
              <w:rPr>
                <w:rFonts w:ascii="Calibri" w:eastAsia="Times New Roman" w:hAnsi="Calibri" w:cs="Arial"/>
                <w:color w:val="000000"/>
                <w:sz w:val="23"/>
                <w:szCs w:val="23"/>
                <w:lang w:val="en-US"/>
              </w:rPr>
              <w:t xml:space="preserve"> </w:t>
            </w:r>
            <w:r w:rsidRPr="00236E3A">
              <w:rPr>
                <w:rFonts w:ascii="Calibri" w:eastAsia="Times New Roman" w:hAnsi="Calibri" w:cs="Arial"/>
                <w:color w:val="000000"/>
                <w:sz w:val="23"/>
                <w:szCs w:val="23"/>
                <w:lang w:val="en-US"/>
              </w:rPr>
              <w:t>law enforcement authorities.</w:t>
            </w:r>
          </w:p>
        </w:tc>
        <w:tc>
          <w:tcPr>
            <w:tcW w:w="602" w:type="dxa"/>
            <w:tcBorders>
              <w:left w:val="single" w:sz="4" w:space="0" w:color="7F7F7F"/>
              <w:right w:val="single" w:sz="4" w:space="0" w:color="7F7F7F"/>
            </w:tcBorders>
            <w:vAlign w:val="center"/>
          </w:tcPr>
          <w:p w14:paraId="55D4C3D6" w14:textId="77777777" w:rsidR="00236E3A" w:rsidRPr="00236E3A" w:rsidRDefault="00236E3A" w:rsidP="00236E3A">
            <w:pPr>
              <w:spacing w:before="40" w:after="40"/>
              <w:jc w:val="center"/>
              <w:rPr>
                <w:rFonts w:ascii="Calibri" w:eastAsia="Times New Roman" w:hAnsi="Calibri" w:cs="Arial"/>
                <w:color w:val="000000"/>
                <w:sz w:val="23"/>
                <w:szCs w:val="23"/>
                <w:lang w:val="en-US"/>
              </w:rPr>
            </w:pPr>
          </w:p>
        </w:tc>
        <w:tc>
          <w:tcPr>
            <w:tcW w:w="3739" w:type="dxa"/>
            <w:tcBorders>
              <w:left w:val="single" w:sz="4" w:space="0" w:color="7F7F7F"/>
            </w:tcBorders>
            <w:vAlign w:val="center"/>
          </w:tcPr>
          <w:p w14:paraId="5E69DA8F" w14:textId="77777777" w:rsidR="00236E3A" w:rsidRPr="00236E3A" w:rsidRDefault="00236E3A" w:rsidP="00236E3A">
            <w:pPr>
              <w:spacing w:before="40" w:after="40"/>
              <w:rPr>
                <w:rFonts w:ascii="Calibri" w:eastAsia="Times New Roman" w:hAnsi="Calibri" w:cs="Arial"/>
                <w:i/>
                <w:color w:val="000000"/>
                <w:lang w:val="en-US"/>
              </w:rPr>
            </w:pPr>
          </w:p>
        </w:tc>
        <w:tc>
          <w:tcPr>
            <w:tcW w:w="3880" w:type="dxa"/>
            <w:shd w:val="clear" w:color="auto" w:fill="F2F2F2"/>
            <w:vAlign w:val="center"/>
          </w:tcPr>
          <w:p w14:paraId="1DF2766B" w14:textId="77777777" w:rsidR="00236E3A" w:rsidRPr="00236E3A" w:rsidRDefault="00236E3A" w:rsidP="00236E3A">
            <w:pPr>
              <w:spacing w:before="40" w:after="40"/>
              <w:rPr>
                <w:rFonts w:ascii="Calibri" w:eastAsia="Times New Roman" w:hAnsi="Calibri" w:cs="Arial"/>
                <w:i/>
                <w:color w:val="000000"/>
                <w:lang w:val="en-US"/>
              </w:rPr>
            </w:pPr>
          </w:p>
        </w:tc>
      </w:tr>
      <w:tr w:rsidR="00236E3A" w:rsidRPr="00236E3A" w14:paraId="36C14606" w14:textId="77777777" w:rsidTr="00A41262">
        <w:tc>
          <w:tcPr>
            <w:tcW w:w="6697" w:type="dxa"/>
            <w:tcBorders>
              <w:right w:val="single" w:sz="4" w:space="0" w:color="7F7F7F"/>
            </w:tcBorders>
            <w:vAlign w:val="center"/>
          </w:tcPr>
          <w:p w14:paraId="4A75B165" w14:textId="77777777" w:rsidR="00236E3A" w:rsidRPr="00236E3A" w:rsidRDefault="00236E3A" w:rsidP="00236E3A">
            <w:pPr>
              <w:spacing w:before="40" w:after="40"/>
              <w:rPr>
                <w:rFonts w:ascii="Calibri" w:eastAsia="Times New Roman" w:hAnsi="Calibri" w:cs="Arial"/>
                <w:color w:val="000000"/>
                <w:sz w:val="23"/>
                <w:szCs w:val="23"/>
                <w:lang w:val="en-US"/>
              </w:rPr>
            </w:pPr>
            <w:r w:rsidRPr="00236E3A">
              <w:rPr>
                <w:rFonts w:ascii="Calibri" w:eastAsia="Times New Roman" w:hAnsi="Calibri" w:cs="Arial"/>
                <w:color w:val="000000"/>
                <w:sz w:val="23"/>
                <w:szCs w:val="23"/>
                <w:lang w:val="en-US"/>
              </w:rPr>
              <w:t xml:space="preserve">Food security assessments, mapping exercises and other data collection mechanisms include questions for a gender and diversity analysis. Data are disaggregated at least by sex, age and disability and other context-specific variables to provide an understanding of and access to the most </w:t>
            </w:r>
            <w:proofErr w:type="spellStart"/>
            <w:r w:rsidRPr="00236E3A">
              <w:rPr>
                <w:rFonts w:ascii="Calibri" w:eastAsia="Times New Roman" w:hAnsi="Calibri" w:cs="Arial"/>
                <w:color w:val="000000"/>
                <w:sz w:val="23"/>
                <w:szCs w:val="23"/>
                <w:lang w:val="en-US"/>
              </w:rPr>
              <w:t>marginalised</w:t>
            </w:r>
            <w:proofErr w:type="spellEnd"/>
            <w:r w:rsidRPr="00236E3A">
              <w:rPr>
                <w:rFonts w:ascii="Calibri" w:eastAsia="Times New Roman" w:hAnsi="Calibri" w:cs="Arial"/>
                <w:color w:val="000000"/>
                <w:sz w:val="23"/>
                <w:szCs w:val="23"/>
                <w:lang w:val="en-US"/>
              </w:rPr>
              <w:t>.</w:t>
            </w:r>
          </w:p>
        </w:tc>
        <w:tc>
          <w:tcPr>
            <w:tcW w:w="602" w:type="dxa"/>
            <w:tcBorders>
              <w:left w:val="single" w:sz="4" w:space="0" w:color="7F7F7F"/>
              <w:right w:val="single" w:sz="4" w:space="0" w:color="7F7F7F"/>
            </w:tcBorders>
            <w:vAlign w:val="center"/>
          </w:tcPr>
          <w:p w14:paraId="2023536C" w14:textId="77777777" w:rsidR="00236E3A" w:rsidRPr="00236E3A" w:rsidRDefault="00236E3A" w:rsidP="00236E3A">
            <w:pPr>
              <w:spacing w:before="40" w:after="40"/>
              <w:jc w:val="center"/>
              <w:rPr>
                <w:rFonts w:ascii="Calibri" w:eastAsia="Times New Roman" w:hAnsi="Calibri" w:cs="Arial"/>
                <w:color w:val="000000"/>
                <w:sz w:val="23"/>
                <w:szCs w:val="23"/>
                <w:lang w:val="en-US"/>
              </w:rPr>
            </w:pPr>
          </w:p>
        </w:tc>
        <w:tc>
          <w:tcPr>
            <w:tcW w:w="3739" w:type="dxa"/>
            <w:tcBorders>
              <w:left w:val="single" w:sz="4" w:space="0" w:color="7F7F7F"/>
            </w:tcBorders>
            <w:vAlign w:val="center"/>
          </w:tcPr>
          <w:p w14:paraId="06442703" w14:textId="77777777" w:rsidR="00236E3A" w:rsidRPr="00236E3A" w:rsidRDefault="00236E3A" w:rsidP="00236E3A">
            <w:pPr>
              <w:spacing w:before="40" w:after="40"/>
              <w:rPr>
                <w:rFonts w:ascii="Calibri" w:eastAsia="Times New Roman" w:hAnsi="Calibri" w:cs="Arial"/>
                <w:i/>
                <w:color w:val="000000"/>
                <w:lang w:val="en-US"/>
              </w:rPr>
            </w:pPr>
          </w:p>
        </w:tc>
        <w:tc>
          <w:tcPr>
            <w:tcW w:w="3880" w:type="dxa"/>
            <w:shd w:val="clear" w:color="auto" w:fill="F2F2F2"/>
            <w:vAlign w:val="center"/>
          </w:tcPr>
          <w:p w14:paraId="7F994A38" w14:textId="77777777" w:rsidR="00236E3A" w:rsidRPr="00236E3A" w:rsidRDefault="00236E3A" w:rsidP="00236E3A">
            <w:pPr>
              <w:spacing w:before="40" w:after="40"/>
              <w:rPr>
                <w:rFonts w:ascii="Calibri" w:eastAsia="Times New Roman" w:hAnsi="Calibri" w:cs="Arial"/>
                <w:i/>
                <w:color w:val="000000"/>
                <w:lang w:val="en-US"/>
              </w:rPr>
            </w:pPr>
          </w:p>
        </w:tc>
      </w:tr>
      <w:tr w:rsidR="00236E3A" w:rsidRPr="00236E3A" w14:paraId="02754046" w14:textId="77777777" w:rsidTr="00A41262">
        <w:tc>
          <w:tcPr>
            <w:tcW w:w="6697" w:type="dxa"/>
            <w:tcBorders>
              <w:right w:val="single" w:sz="4" w:space="0" w:color="7F7F7F"/>
            </w:tcBorders>
            <w:vAlign w:val="center"/>
          </w:tcPr>
          <w:p w14:paraId="2FA81B70" w14:textId="77777777" w:rsidR="00236E3A" w:rsidRPr="00236E3A" w:rsidRDefault="00236E3A" w:rsidP="00236E3A">
            <w:pPr>
              <w:spacing w:before="40" w:after="40"/>
              <w:rPr>
                <w:rFonts w:ascii="Calibri" w:eastAsia="Times New Roman" w:hAnsi="Calibri" w:cs="Arial"/>
                <w:color w:val="000000"/>
                <w:sz w:val="23"/>
                <w:szCs w:val="23"/>
                <w:lang w:val="en-US"/>
              </w:rPr>
            </w:pPr>
            <w:r w:rsidRPr="00236E3A">
              <w:rPr>
                <w:rFonts w:ascii="Calibri" w:eastAsia="Times New Roman" w:hAnsi="Calibri" w:cs="Arial"/>
                <w:color w:val="000000"/>
                <w:sz w:val="23"/>
                <w:szCs w:val="23"/>
                <w:lang w:val="en-US"/>
              </w:rPr>
              <w:t xml:space="preserve">Distribution points are located, designed and adapted so that everyone, especially pregnant and lactating women, older people and persons with disabilities, can access them. The safety and access of children and child-headed households need to be </w:t>
            </w:r>
            <w:proofErr w:type="gramStart"/>
            <w:r w:rsidRPr="00236E3A">
              <w:rPr>
                <w:rFonts w:ascii="Calibri" w:eastAsia="Times New Roman" w:hAnsi="Calibri" w:cs="Arial"/>
                <w:color w:val="000000"/>
                <w:sz w:val="23"/>
                <w:szCs w:val="23"/>
                <w:lang w:val="en-US"/>
              </w:rPr>
              <w:t>taken into account</w:t>
            </w:r>
            <w:proofErr w:type="gramEnd"/>
            <w:r w:rsidRPr="00236E3A">
              <w:rPr>
                <w:rFonts w:ascii="Calibri" w:eastAsia="Times New Roman" w:hAnsi="Calibri" w:cs="Arial"/>
                <w:color w:val="000000"/>
                <w:sz w:val="23"/>
                <w:szCs w:val="23"/>
                <w:lang w:val="en-US"/>
              </w:rPr>
              <w:t>.</w:t>
            </w:r>
          </w:p>
        </w:tc>
        <w:tc>
          <w:tcPr>
            <w:tcW w:w="602" w:type="dxa"/>
            <w:tcBorders>
              <w:left w:val="single" w:sz="4" w:space="0" w:color="7F7F7F"/>
              <w:right w:val="single" w:sz="4" w:space="0" w:color="7F7F7F"/>
            </w:tcBorders>
            <w:vAlign w:val="center"/>
          </w:tcPr>
          <w:p w14:paraId="5F31678F" w14:textId="77777777" w:rsidR="00236E3A" w:rsidRPr="00236E3A" w:rsidRDefault="00236E3A" w:rsidP="00236E3A">
            <w:pPr>
              <w:spacing w:before="40" w:after="40"/>
              <w:jc w:val="center"/>
              <w:rPr>
                <w:rFonts w:ascii="Calibri" w:eastAsia="Times New Roman" w:hAnsi="Calibri" w:cs="Arial"/>
                <w:color w:val="000000"/>
                <w:sz w:val="23"/>
                <w:szCs w:val="23"/>
                <w:lang w:val="en-US"/>
              </w:rPr>
            </w:pPr>
          </w:p>
        </w:tc>
        <w:tc>
          <w:tcPr>
            <w:tcW w:w="3739" w:type="dxa"/>
            <w:tcBorders>
              <w:left w:val="single" w:sz="4" w:space="0" w:color="7F7F7F"/>
            </w:tcBorders>
            <w:vAlign w:val="center"/>
          </w:tcPr>
          <w:p w14:paraId="055ECAEB" w14:textId="77777777" w:rsidR="00236E3A" w:rsidRPr="00236E3A" w:rsidRDefault="00236E3A" w:rsidP="00236E3A">
            <w:pPr>
              <w:spacing w:before="40" w:after="40"/>
              <w:rPr>
                <w:rFonts w:ascii="Calibri" w:eastAsia="Times New Roman" w:hAnsi="Calibri" w:cs="Arial"/>
                <w:i/>
                <w:color w:val="000000"/>
                <w:lang w:val="en-US"/>
              </w:rPr>
            </w:pPr>
          </w:p>
        </w:tc>
        <w:tc>
          <w:tcPr>
            <w:tcW w:w="3880" w:type="dxa"/>
            <w:shd w:val="clear" w:color="auto" w:fill="F2F2F2"/>
            <w:vAlign w:val="center"/>
          </w:tcPr>
          <w:p w14:paraId="209B576A" w14:textId="77777777" w:rsidR="00236E3A" w:rsidRPr="00236E3A" w:rsidRDefault="00236E3A" w:rsidP="00236E3A">
            <w:pPr>
              <w:spacing w:before="40" w:after="40"/>
              <w:rPr>
                <w:rFonts w:ascii="Calibri" w:eastAsia="Times New Roman" w:hAnsi="Calibri" w:cs="Arial"/>
                <w:i/>
                <w:color w:val="000000"/>
                <w:lang w:val="en-US"/>
              </w:rPr>
            </w:pPr>
          </w:p>
        </w:tc>
      </w:tr>
      <w:tr w:rsidR="00236E3A" w:rsidRPr="00236E3A" w14:paraId="6D0ADE9C" w14:textId="77777777" w:rsidTr="00A41262">
        <w:tc>
          <w:tcPr>
            <w:tcW w:w="6697" w:type="dxa"/>
            <w:tcBorders>
              <w:right w:val="single" w:sz="4" w:space="0" w:color="7F7F7F"/>
            </w:tcBorders>
            <w:vAlign w:val="center"/>
          </w:tcPr>
          <w:p w14:paraId="2122706F" w14:textId="1CFC156F" w:rsidR="00236E3A" w:rsidRPr="00236E3A" w:rsidRDefault="00236E3A" w:rsidP="0069172E">
            <w:pPr>
              <w:spacing w:before="40" w:after="40"/>
              <w:rPr>
                <w:rFonts w:ascii="Calibri" w:eastAsia="Times New Roman" w:hAnsi="Calibri" w:cs="Arial"/>
                <w:color w:val="000000"/>
                <w:sz w:val="23"/>
                <w:szCs w:val="23"/>
                <w:lang w:val="en-US"/>
              </w:rPr>
            </w:pPr>
            <w:r w:rsidRPr="00236E3A">
              <w:rPr>
                <w:rFonts w:ascii="Calibri" w:eastAsia="Times New Roman" w:hAnsi="Calibri" w:cs="Arial"/>
                <w:color w:val="000000"/>
                <w:sz w:val="23"/>
                <w:szCs w:val="23"/>
                <w:lang w:val="en-US"/>
              </w:rPr>
              <w:t>Special measures are in place to allow alternative provision of food assistance to people who cannot attend distribution points or transport food items because of their age, visual, intellectual or physical impairments or safety needs (such as child-headed households, unaccompanied and separated children, migrants with travel restrictions</w:t>
            </w:r>
            <w:r w:rsidR="0069172E">
              <w:rPr>
                <w:rFonts w:ascii="Calibri" w:eastAsia="Times New Roman" w:hAnsi="Calibri" w:cs="Arial"/>
                <w:color w:val="000000"/>
                <w:sz w:val="23"/>
                <w:szCs w:val="23"/>
                <w:lang w:val="en-US"/>
              </w:rPr>
              <w:t xml:space="preserve"> </w:t>
            </w:r>
            <w:r w:rsidRPr="00236E3A">
              <w:rPr>
                <w:rFonts w:ascii="Calibri" w:eastAsia="Times New Roman" w:hAnsi="Calibri" w:cs="Arial"/>
                <w:color w:val="000000"/>
                <w:sz w:val="23"/>
                <w:szCs w:val="23"/>
                <w:lang w:val="en-US"/>
              </w:rPr>
              <w:t>or who lack permits or stateless people who might face the risk of being detained if they travel to a distribution point).</w:t>
            </w:r>
          </w:p>
        </w:tc>
        <w:tc>
          <w:tcPr>
            <w:tcW w:w="602" w:type="dxa"/>
            <w:tcBorders>
              <w:left w:val="single" w:sz="4" w:space="0" w:color="7F7F7F"/>
              <w:right w:val="single" w:sz="4" w:space="0" w:color="7F7F7F"/>
            </w:tcBorders>
            <w:vAlign w:val="center"/>
          </w:tcPr>
          <w:p w14:paraId="414010E4" w14:textId="77777777" w:rsidR="00236E3A" w:rsidRPr="00236E3A" w:rsidRDefault="00236E3A" w:rsidP="00236E3A">
            <w:pPr>
              <w:spacing w:before="40" w:after="40"/>
              <w:jc w:val="center"/>
              <w:rPr>
                <w:rFonts w:ascii="Calibri" w:eastAsia="Times New Roman" w:hAnsi="Calibri" w:cs="Arial"/>
                <w:color w:val="000000"/>
                <w:sz w:val="23"/>
                <w:szCs w:val="23"/>
                <w:lang w:val="en-US"/>
              </w:rPr>
            </w:pPr>
          </w:p>
        </w:tc>
        <w:tc>
          <w:tcPr>
            <w:tcW w:w="3739" w:type="dxa"/>
            <w:tcBorders>
              <w:left w:val="single" w:sz="4" w:space="0" w:color="7F7F7F"/>
            </w:tcBorders>
            <w:vAlign w:val="center"/>
          </w:tcPr>
          <w:p w14:paraId="51D4C801" w14:textId="77777777" w:rsidR="00236E3A" w:rsidRPr="00236E3A" w:rsidRDefault="00236E3A" w:rsidP="00236E3A">
            <w:pPr>
              <w:spacing w:before="40" w:after="40"/>
              <w:rPr>
                <w:rFonts w:ascii="Calibri" w:eastAsia="Times New Roman" w:hAnsi="Calibri" w:cs="Arial"/>
                <w:i/>
                <w:color w:val="000000"/>
                <w:lang w:val="en-US"/>
              </w:rPr>
            </w:pPr>
          </w:p>
        </w:tc>
        <w:tc>
          <w:tcPr>
            <w:tcW w:w="3880" w:type="dxa"/>
            <w:shd w:val="clear" w:color="auto" w:fill="F2F2F2"/>
            <w:vAlign w:val="center"/>
          </w:tcPr>
          <w:p w14:paraId="6B09ABA6" w14:textId="77777777" w:rsidR="00236E3A" w:rsidRPr="00236E3A" w:rsidRDefault="00236E3A" w:rsidP="00236E3A">
            <w:pPr>
              <w:spacing w:before="40" w:after="40"/>
              <w:rPr>
                <w:rFonts w:ascii="Calibri" w:eastAsia="Times New Roman" w:hAnsi="Calibri" w:cs="Arial"/>
                <w:i/>
                <w:color w:val="000000"/>
                <w:lang w:val="en-US"/>
              </w:rPr>
            </w:pPr>
          </w:p>
        </w:tc>
      </w:tr>
      <w:tr w:rsidR="00236E3A" w:rsidRPr="00236E3A" w14:paraId="0E14EF82" w14:textId="77777777" w:rsidTr="00A41262">
        <w:tc>
          <w:tcPr>
            <w:tcW w:w="6697" w:type="dxa"/>
            <w:tcBorders>
              <w:right w:val="single" w:sz="4" w:space="0" w:color="7F7F7F"/>
            </w:tcBorders>
            <w:vAlign w:val="center"/>
          </w:tcPr>
          <w:p w14:paraId="23588E05" w14:textId="366CFF24" w:rsidR="00236E3A" w:rsidRPr="00236E3A" w:rsidRDefault="00236E3A" w:rsidP="0069172E">
            <w:pPr>
              <w:spacing w:before="40" w:after="40"/>
              <w:rPr>
                <w:rFonts w:ascii="Calibri" w:eastAsia="Times New Roman" w:hAnsi="Calibri" w:cs="Arial"/>
                <w:color w:val="000000"/>
                <w:sz w:val="23"/>
                <w:szCs w:val="23"/>
                <w:lang w:val="en-US"/>
              </w:rPr>
            </w:pPr>
            <w:r w:rsidRPr="00236E3A">
              <w:rPr>
                <w:rFonts w:ascii="Calibri" w:eastAsia="Times New Roman" w:hAnsi="Calibri" w:cs="Arial"/>
                <w:color w:val="000000"/>
                <w:sz w:val="23"/>
                <w:szCs w:val="23"/>
                <w:lang w:val="en-US"/>
              </w:rPr>
              <w:t>People who cannot prepare food or feed themselves have access to trained caregivers, support staff or volunteers who prepare appropriate food and administer feeding where necessary. In contexts where women and girls are solely or primarily responsible for food preparation, single adult men and unaccompanied boys are identified and</w:t>
            </w:r>
            <w:r w:rsidR="0069172E">
              <w:rPr>
                <w:rFonts w:ascii="Calibri" w:eastAsia="Times New Roman" w:hAnsi="Calibri" w:cs="Arial"/>
                <w:color w:val="000000"/>
                <w:sz w:val="23"/>
                <w:szCs w:val="23"/>
                <w:lang w:val="en-US"/>
              </w:rPr>
              <w:t xml:space="preserve"> </w:t>
            </w:r>
            <w:r w:rsidRPr="00236E3A">
              <w:rPr>
                <w:rFonts w:ascii="Calibri" w:eastAsia="Times New Roman" w:hAnsi="Calibri" w:cs="Arial"/>
                <w:color w:val="000000"/>
                <w:sz w:val="23"/>
                <w:szCs w:val="23"/>
                <w:lang w:val="en-US"/>
              </w:rPr>
              <w:t>supported in learning how to prepare food.</w:t>
            </w:r>
          </w:p>
        </w:tc>
        <w:tc>
          <w:tcPr>
            <w:tcW w:w="602" w:type="dxa"/>
            <w:tcBorders>
              <w:left w:val="single" w:sz="4" w:space="0" w:color="7F7F7F"/>
              <w:right w:val="single" w:sz="4" w:space="0" w:color="7F7F7F"/>
            </w:tcBorders>
            <w:vAlign w:val="center"/>
          </w:tcPr>
          <w:p w14:paraId="174D2000" w14:textId="77777777" w:rsidR="00236E3A" w:rsidRPr="00236E3A" w:rsidRDefault="00236E3A" w:rsidP="00236E3A">
            <w:pPr>
              <w:spacing w:before="40" w:after="40"/>
              <w:jc w:val="center"/>
              <w:rPr>
                <w:rFonts w:ascii="Calibri" w:eastAsia="Times New Roman" w:hAnsi="Calibri" w:cs="Arial"/>
                <w:color w:val="000000"/>
                <w:sz w:val="23"/>
                <w:szCs w:val="23"/>
                <w:lang w:val="en-US"/>
              </w:rPr>
            </w:pPr>
          </w:p>
        </w:tc>
        <w:tc>
          <w:tcPr>
            <w:tcW w:w="3739" w:type="dxa"/>
            <w:tcBorders>
              <w:left w:val="single" w:sz="4" w:space="0" w:color="7F7F7F"/>
            </w:tcBorders>
            <w:vAlign w:val="center"/>
          </w:tcPr>
          <w:p w14:paraId="04D14CBC" w14:textId="77777777" w:rsidR="00236E3A" w:rsidRPr="00236E3A" w:rsidRDefault="00236E3A" w:rsidP="00236E3A">
            <w:pPr>
              <w:spacing w:before="40" w:after="40"/>
              <w:rPr>
                <w:rFonts w:ascii="Calibri" w:eastAsia="Times New Roman" w:hAnsi="Calibri" w:cs="Arial"/>
                <w:i/>
                <w:color w:val="000000"/>
                <w:lang w:val="en-US"/>
              </w:rPr>
            </w:pPr>
          </w:p>
        </w:tc>
        <w:tc>
          <w:tcPr>
            <w:tcW w:w="3880" w:type="dxa"/>
            <w:shd w:val="clear" w:color="auto" w:fill="F2F2F2"/>
            <w:vAlign w:val="center"/>
          </w:tcPr>
          <w:p w14:paraId="6C798CA1" w14:textId="77777777" w:rsidR="00236E3A" w:rsidRPr="00236E3A" w:rsidRDefault="00236E3A" w:rsidP="00236E3A">
            <w:pPr>
              <w:spacing w:before="40" w:after="40"/>
              <w:rPr>
                <w:rFonts w:ascii="Calibri" w:eastAsia="Times New Roman" w:hAnsi="Calibri" w:cs="Arial"/>
                <w:i/>
                <w:color w:val="000000"/>
                <w:lang w:val="en-US"/>
              </w:rPr>
            </w:pPr>
          </w:p>
        </w:tc>
      </w:tr>
      <w:tr w:rsidR="00236E3A" w:rsidRPr="00236E3A" w14:paraId="34428952" w14:textId="77777777" w:rsidTr="00A41262">
        <w:tc>
          <w:tcPr>
            <w:tcW w:w="6697" w:type="dxa"/>
            <w:shd w:val="clear" w:color="auto" w:fill="DBDBDB"/>
            <w:vAlign w:val="center"/>
          </w:tcPr>
          <w:p w14:paraId="4F6ADD19" w14:textId="77777777" w:rsidR="00236E3A" w:rsidRPr="00236E3A" w:rsidRDefault="00236E3A" w:rsidP="00236E3A">
            <w:pPr>
              <w:spacing w:before="40" w:after="40"/>
              <w:rPr>
                <w:rFonts w:ascii="Calibri" w:eastAsia="Times New Roman" w:hAnsi="Calibri" w:cs="Times New Roman"/>
                <w:b/>
                <w:sz w:val="36"/>
                <w:szCs w:val="36"/>
                <w:lang w:val="en-US"/>
              </w:rPr>
            </w:pPr>
            <w:r w:rsidRPr="00236E3A">
              <w:rPr>
                <w:rFonts w:ascii="Calibri" w:eastAsia="Times New Roman" w:hAnsi="Calibri" w:cs="Arial"/>
                <w:b/>
                <w:color w:val="000000"/>
                <w:sz w:val="36"/>
                <w:szCs w:val="36"/>
                <w:lang w:val="en-US"/>
              </w:rPr>
              <w:t>Participation</w:t>
            </w:r>
          </w:p>
        </w:tc>
        <w:tc>
          <w:tcPr>
            <w:tcW w:w="602" w:type="dxa"/>
            <w:tcBorders>
              <w:bottom w:val="single" w:sz="4" w:space="0" w:color="7F7F7F"/>
            </w:tcBorders>
            <w:shd w:val="clear" w:color="auto" w:fill="DBDBDB"/>
            <w:vAlign w:val="center"/>
          </w:tcPr>
          <w:p w14:paraId="51B0F52D" w14:textId="77777777" w:rsidR="00236E3A" w:rsidRPr="00236E3A" w:rsidRDefault="00236E3A" w:rsidP="00236E3A">
            <w:pPr>
              <w:spacing w:before="40" w:after="40"/>
              <w:jc w:val="center"/>
              <w:rPr>
                <w:rFonts w:ascii="Calibri" w:eastAsia="Times New Roman" w:hAnsi="Calibri" w:cs="Arial"/>
                <w:b/>
                <w:color w:val="000000"/>
                <w:sz w:val="36"/>
                <w:szCs w:val="36"/>
                <w:lang w:val="en-US"/>
              </w:rPr>
            </w:pPr>
            <w:r w:rsidRPr="00236E3A">
              <w:rPr>
                <w:rFonts w:ascii="Calibri" w:eastAsia="Times New Roman" w:hAnsi="Calibri" w:cs="Arial"/>
                <w:i/>
                <w:color w:val="000000"/>
                <w:lang w:val="en-US"/>
              </w:rPr>
              <w:t>S</w:t>
            </w:r>
          </w:p>
        </w:tc>
        <w:tc>
          <w:tcPr>
            <w:tcW w:w="3739" w:type="dxa"/>
            <w:shd w:val="clear" w:color="auto" w:fill="DBDBDB"/>
            <w:vAlign w:val="center"/>
          </w:tcPr>
          <w:p w14:paraId="0CBAAB2C" w14:textId="77777777" w:rsidR="00236E3A" w:rsidRPr="00236E3A" w:rsidRDefault="00236E3A" w:rsidP="00236E3A">
            <w:pPr>
              <w:spacing w:before="40" w:after="40"/>
              <w:jc w:val="center"/>
              <w:rPr>
                <w:rFonts w:ascii="Calibri" w:eastAsia="Times New Roman" w:hAnsi="Calibri" w:cs="Arial"/>
                <w:i/>
                <w:color w:val="000000"/>
                <w:lang w:val="en-US"/>
              </w:rPr>
            </w:pPr>
            <w:r w:rsidRPr="00236E3A">
              <w:rPr>
                <w:rFonts w:ascii="Calibri" w:eastAsia="Times New Roman" w:hAnsi="Calibri" w:cs="Arial"/>
                <w:i/>
                <w:color w:val="000000"/>
                <w:lang w:val="en-US"/>
              </w:rPr>
              <w:t>Justification for score</w:t>
            </w:r>
          </w:p>
        </w:tc>
        <w:tc>
          <w:tcPr>
            <w:tcW w:w="3880" w:type="dxa"/>
            <w:shd w:val="clear" w:color="auto" w:fill="DBDBDB"/>
            <w:vAlign w:val="center"/>
          </w:tcPr>
          <w:p w14:paraId="70457912" w14:textId="77777777" w:rsidR="00236E3A" w:rsidRPr="00236E3A" w:rsidRDefault="00236E3A" w:rsidP="00236E3A">
            <w:pPr>
              <w:spacing w:before="40" w:after="40"/>
              <w:jc w:val="center"/>
              <w:rPr>
                <w:rFonts w:ascii="Calibri" w:eastAsia="Times New Roman" w:hAnsi="Calibri" w:cs="Arial"/>
                <w:i/>
                <w:color w:val="000000"/>
                <w:lang w:val="en-US"/>
              </w:rPr>
            </w:pPr>
            <w:r w:rsidRPr="00236E3A">
              <w:rPr>
                <w:rFonts w:ascii="Calibri" w:eastAsia="Times New Roman" w:hAnsi="Calibri" w:cs="Arial"/>
                <w:i/>
                <w:color w:val="000000"/>
                <w:lang w:val="en-US"/>
              </w:rPr>
              <w:t>Next steps</w:t>
            </w:r>
          </w:p>
        </w:tc>
      </w:tr>
      <w:tr w:rsidR="00846A27" w:rsidRPr="005D76B7" w14:paraId="27596AA7" w14:textId="77777777" w:rsidTr="00515CB6">
        <w:tc>
          <w:tcPr>
            <w:tcW w:w="6697" w:type="dxa"/>
            <w:tcBorders>
              <w:right w:val="single" w:sz="4" w:space="0" w:color="7F7F7F"/>
            </w:tcBorders>
            <w:vAlign w:val="center"/>
          </w:tcPr>
          <w:p w14:paraId="70CB84F8" w14:textId="19113BC7" w:rsidR="00846A27" w:rsidRPr="005D76B7" w:rsidRDefault="00846A27" w:rsidP="00515CB6">
            <w:pPr>
              <w:spacing w:before="40" w:after="40"/>
              <w:rPr>
                <w:rFonts w:ascii="Calibri" w:eastAsia="Times New Roman" w:hAnsi="Calibri" w:cs="Arial"/>
                <w:b/>
                <w:bCs/>
                <w:i/>
                <w:iCs/>
                <w:color w:val="000000"/>
                <w:sz w:val="23"/>
                <w:szCs w:val="23"/>
                <w:lang w:val="en-US"/>
              </w:rPr>
            </w:pPr>
            <w:r w:rsidRPr="005D76B7">
              <w:rPr>
                <w:rFonts w:ascii="Calibri" w:eastAsia="Times New Roman" w:hAnsi="Calibri" w:cs="Arial"/>
                <w:b/>
                <w:bCs/>
                <w:i/>
                <w:iCs/>
                <w:color w:val="000000"/>
                <w:sz w:val="23"/>
                <w:szCs w:val="23"/>
                <w:lang w:val="en-US"/>
              </w:rPr>
              <w:t xml:space="preserve">Refer to </w:t>
            </w:r>
            <w:r w:rsidR="00636D63" w:rsidRPr="005D76B7">
              <w:rPr>
                <w:rFonts w:ascii="Calibri" w:eastAsia="Times New Roman" w:hAnsi="Calibri" w:cs="Arial"/>
                <w:b/>
                <w:bCs/>
                <w:i/>
                <w:iCs/>
                <w:color w:val="000000"/>
                <w:sz w:val="23"/>
                <w:szCs w:val="23"/>
                <w:lang w:val="en-US"/>
              </w:rPr>
              <w:t xml:space="preserve">standards common to all sectors </w:t>
            </w:r>
          </w:p>
        </w:tc>
        <w:tc>
          <w:tcPr>
            <w:tcW w:w="602" w:type="dxa"/>
            <w:tcBorders>
              <w:left w:val="single" w:sz="4" w:space="0" w:color="7F7F7F"/>
              <w:right w:val="single" w:sz="4" w:space="0" w:color="7F7F7F"/>
            </w:tcBorders>
            <w:vAlign w:val="center"/>
          </w:tcPr>
          <w:p w14:paraId="4AB8FFE0" w14:textId="77777777" w:rsidR="00846A27" w:rsidRPr="005D76B7" w:rsidRDefault="00846A27" w:rsidP="00515CB6">
            <w:pPr>
              <w:spacing w:before="40" w:after="40"/>
              <w:jc w:val="center"/>
              <w:rPr>
                <w:rFonts w:ascii="Calibri" w:eastAsia="Times New Roman" w:hAnsi="Calibri" w:cs="Arial"/>
                <w:b/>
                <w:bCs/>
                <w:i/>
                <w:iCs/>
                <w:color w:val="000000"/>
                <w:sz w:val="23"/>
                <w:szCs w:val="23"/>
                <w:lang w:val="en-US"/>
              </w:rPr>
            </w:pPr>
          </w:p>
        </w:tc>
        <w:tc>
          <w:tcPr>
            <w:tcW w:w="3739" w:type="dxa"/>
            <w:tcBorders>
              <w:left w:val="single" w:sz="4" w:space="0" w:color="7F7F7F"/>
            </w:tcBorders>
            <w:vAlign w:val="center"/>
          </w:tcPr>
          <w:p w14:paraId="363D0FDD" w14:textId="77777777" w:rsidR="00846A27" w:rsidRPr="005D76B7" w:rsidRDefault="00846A27" w:rsidP="00515CB6">
            <w:pPr>
              <w:spacing w:before="40" w:after="40"/>
              <w:rPr>
                <w:rFonts w:ascii="Calibri" w:eastAsia="Times New Roman" w:hAnsi="Calibri" w:cs="Arial"/>
                <w:b/>
                <w:bCs/>
                <w:i/>
                <w:iCs/>
                <w:color w:val="000000"/>
                <w:lang w:val="en-US"/>
              </w:rPr>
            </w:pPr>
          </w:p>
        </w:tc>
        <w:tc>
          <w:tcPr>
            <w:tcW w:w="3880" w:type="dxa"/>
            <w:shd w:val="clear" w:color="auto" w:fill="F2F2F2"/>
            <w:vAlign w:val="center"/>
          </w:tcPr>
          <w:p w14:paraId="5F9662CE" w14:textId="77777777" w:rsidR="00846A27" w:rsidRPr="005D76B7" w:rsidRDefault="00846A27" w:rsidP="00515CB6">
            <w:pPr>
              <w:spacing w:before="40" w:after="40"/>
              <w:rPr>
                <w:rFonts w:ascii="Calibri" w:eastAsia="Times New Roman" w:hAnsi="Calibri" w:cs="Arial"/>
                <w:b/>
                <w:bCs/>
                <w:i/>
                <w:iCs/>
                <w:color w:val="000000"/>
                <w:lang w:val="en-US"/>
              </w:rPr>
            </w:pPr>
          </w:p>
        </w:tc>
      </w:tr>
      <w:tr w:rsidR="00236E3A" w:rsidRPr="00236E3A" w14:paraId="75EDF285" w14:textId="77777777" w:rsidTr="00A41262">
        <w:tc>
          <w:tcPr>
            <w:tcW w:w="6697" w:type="dxa"/>
            <w:shd w:val="clear" w:color="auto" w:fill="DBDBDB"/>
            <w:vAlign w:val="center"/>
          </w:tcPr>
          <w:p w14:paraId="37F4C51D" w14:textId="77777777" w:rsidR="00236E3A" w:rsidRPr="00236E3A" w:rsidRDefault="00236E3A" w:rsidP="00236E3A">
            <w:pPr>
              <w:spacing w:before="40" w:after="40"/>
              <w:rPr>
                <w:rFonts w:ascii="Calibri" w:eastAsia="Times New Roman" w:hAnsi="Calibri" w:cs="Times New Roman"/>
                <w:b/>
                <w:sz w:val="36"/>
                <w:szCs w:val="36"/>
                <w:lang w:val="en-US"/>
              </w:rPr>
            </w:pPr>
            <w:r w:rsidRPr="00236E3A">
              <w:rPr>
                <w:rFonts w:ascii="Calibri" w:eastAsia="Times New Roman" w:hAnsi="Calibri" w:cs="Arial"/>
                <w:b/>
                <w:color w:val="000000"/>
                <w:sz w:val="36"/>
                <w:szCs w:val="36"/>
                <w:lang w:val="en-US"/>
              </w:rPr>
              <w:lastRenderedPageBreak/>
              <w:t>Safety</w:t>
            </w:r>
          </w:p>
        </w:tc>
        <w:tc>
          <w:tcPr>
            <w:tcW w:w="602" w:type="dxa"/>
            <w:tcBorders>
              <w:bottom w:val="single" w:sz="4" w:space="0" w:color="7F7F7F"/>
            </w:tcBorders>
            <w:shd w:val="clear" w:color="auto" w:fill="DBDBDB"/>
            <w:vAlign w:val="center"/>
          </w:tcPr>
          <w:p w14:paraId="443AB9C9" w14:textId="77777777" w:rsidR="00236E3A" w:rsidRPr="00236E3A" w:rsidRDefault="00236E3A" w:rsidP="00236E3A">
            <w:pPr>
              <w:spacing w:before="40" w:after="40"/>
              <w:jc w:val="center"/>
              <w:rPr>
                <w:rFonts w:ascii="Calibri" w:eastAsia="Times New Roman" w:hAnsi="Calibri" w:cs="Arial"/>
                <w:b/>
                <w:color w:val="000000"/>
                <w:sz w:val="36"/>
                <w:szCs w:val="36"/>
                <w:lang w:val="en-US"/>
              </w:rPr>
            </w:pPr>
            <w:r w:rsidRPr="00236E3A">
              <w:rPr>
                <w:rFonts w:ascii="Calibri" w:eastAsia="Times New Roman" w:hAnsi="Calibri" w:cs="Arial"/>
                <w:i/>
                <w:color w:val="000000"/>
                <w:lang w:val="en-US"/>
              </w:rPr>
              <w:t>S</w:t>
            </w:r>
          </w:p>
        </w:tc>
        <w:tc>
          <w:tcPr>
            <w:tcW w:w="3739" w:type="dxa"/>
            <w:shd w:val="clear" w:color="auto" w:fill="DBDBDB"/>
            <w:vAlign w:val="center"/>
          </w:tcPr>
          <w:p w14:paraId="1BF61C1A" w14:textId="77777777" w:rsidR="00236E3A" w:rsidRPr="00236E3A" w:rsidRDefault="00236E3A" w:rsidP="00236E3A">
            <w:pPr>
              <w:spacing w:before="40" w:after="40"/>
              <w:jc w:val="center"/>
              <w:rPr>
                <w:rFonts w:ascii="Calibri" w:eastAsia="Times New Roman" w:hAnsi="Calibri" w:cs="Arial"/>
                <w:i/>
                <w:color w:val="000000"/>
                <w:lang w:val="en-US"/>
              </w:rPr>
            </w:pPr>
            <w:r w:rsidRPr="00236E3A">
              <w:rPr>
                <w:rFonts w:ascii="Calibri" w:eastAsia="Times New Roman" w:hAnsi="Calibri" w:cs="Arial"/>
                <w:i/>
                <w:color w:val="000000"/>
                <w:lang w:val="en-US"/>
              </w:rPr>
              <w:t>Justification for score</w:t>
            </w:r>
          </w:p>
        </w:tc>
        <w:tc>
          <w:tcPr>
            <w:tcW w:w="3880" w:type="dxa"/>
            <w:shd w:val="clear" w:color="auto" w:fill="DBDBDB"/>
            <w:vAlign w:val="center"/>
          </w:tcPr>
          <w:p w14:paraId="4BA0E13E" w14:textId="77777777" w:rsidR="00236E3A" w:rsidRPr="00236E3A" w:rsidRDefault="00236E3A" w:rsidP="00236E3A">
            <w:pPr>
              <w:spacing w:before="40" w:after="40"/>
              <w:jc w:val="center"/>
              <w:rPr>
                <w:rFonts w:ascii="Calibri" w:eastAsia="Times New Roman" w:hAnsi="Calibri" w:cs="Arial"/>
                <w:i/>
                <w:color w:val="000000"/>
                <w:lang w:val="en-US"/>
              </w:rPr>
            </w:pPr>
            <w:r w:rsidRPr="00236E3A">
              <w:rPr>
                <w:rFonts w:ascii="Calibri" w:eastAsia="Times New Roman" w:hAnsi="Calibri" w:cs="Arial"/>
                <w:i/>
                <w:color w:val="000000"/>
                <w:lang w:val="en-US"/>
              </w:rPr>
              <w:t>Next steps</w:t>
            </w:r>
          </w:p>
        </w:tc>
      </w:tr>
      <w:tr w:rsidR="00236E3A" w:rsidRPr="00236E3A" w14:paraId="575D6083" w14:textId="77777777" w:rsidTr="00A41262">
        <w:tc>
          <w:tcPr>
            <w:tcW w:w="6697" w:type="dxa"/>
            <w:tcBorders>
              <w:right w:val="single" w:sz="4" w:space="0" w:color="7F7F7F"/>
            </w:tcBorders>
            <w:vAlign w:val="center"/>
          </w:tcPr>
          <w:p w14:paraId="48AB5511" w14:textId="77777777" w:rsidR="00236E3A" w:rsidRPr="00236E3A" w:rsidRDefault="00236E3A" w:rsidP="00236E3A">
            <w:pPr>
              <w:spacing w:before="40" w:after="40"/>
              <w:rPr>
                <w:rFonts w:ascii="Calibri" w:eastAsia="Times New Roman" w:hAnsi="Calibri" w:cs="Arial"/>
                <w:color w:val="000000"/>
                <w:sz w:val="23"/>
                <w:szCs w:val="23"/>
                <w:lang w:val="en-US"/>
              </w:rPr>
            </w:pPr>
            <w:r w:rsidRPr="00236E3A">
              <w:rPr>
                <w:rFonts w:ascii="Calibri" w:eastAsia="Times New Roman" w:hAnsi="Calibri" w:cs="Arial"/>
                <w:color w:val="000000"/>
                <w:sz w:val="23"/>
                <w:szCs w:val="23"/>
                <w:lang w:val="en-US"/>
              </w:rPr>
              <w:t>Distribution sites are safe, and persons of all gender identities, ages, disabilities and backgrounds feel safe coming to the sites. Measures to ensure safety include:</w:t>
            </w:r>
          </w:p>
          <w:p w14:paraId="6FEB4F54" w14:textId="77777777" w:rsidR="00236E3A" w:rsidRPr="00236E3A" w:rsidRDefault="00236E3A" w:rsidP="00236E3A">
            <w:pPr>
              <w:numPr>
                <w:ilvl w:val="0"/>
                <w:numId w:val="35"/>
              </w:numPr>
              <w:spacing w:before="40" w:after="40"/>
              <w:contextualSpacing/>
              <w:rPr>
                <w:rFonts w:ascii="Calibri" w:eastAsia="Times New Roman" w:hAnsi="Calibri" w:cs="Arial"/>
                <w:color w:val="000000"/>
                <w:sz w:val="23"/>
                <w:szCs w:val="23"/>
                <w:lang w:val="en-US"/>
              </w:rPr>
            </w:pPr>
            <w:r w:rsidRPr="00236E3A">
              <w:rPr>
                <w:rFonts w:ascii="Calibri" w:eastAsia="Times New Roman" w:hAnsi="Calibri" w:cs="Arial"/>
                <w:color w:val="000000"/>
                <w:sz w:val="23"/>
                <w:szCs w:val="23"/>
                <w:lang w:val="en-US"/>
              </w:rPr>
              <w:t>distributions during daylight</w:t>
            </w:r>
          </w:p>
          <w:p w14:paraId="314F47C5" w14:textId="77777777" w:rsidR="00236E3A" w:rsidRPr="00236E3A" w:rsidRDefault="00236E3A" w:rsidP="00236E3A">
            <w:pPr>
              <w:numPr>
                <w:ilvl w:val="0"/>
                <w:numId w:val="35"/>
              </w:numPr>
              <w:spacing w:before="40" w:after="40"/>
              <w:contextualSpacing/>
              <w:rPr>
                <w:rFonts w:ascii="Calibri" w:eastAsia="Times New Roman" w:hAnsi="Calibri" w:cs="Arial"/>
                <w:color w:val="000000"/>
                <w:sz w:val="23"/>
                <w:szCs w:val="23"/>
                <w:lang w:val="en-US"/>
              </w:rPr>
            </w:pPr>
            <w:r w:rsidRPr="00236E3A">
              <w:rPr>
                <w:rFonts w:ascii="Calibri" w:eastAsia="Times New Roman" w:hAnsi="Calibri" w:cs="Arial"/>
                <w:color w:val="000000"/>
                <w:sz w:val="23"/>
                <w:szCs w:val="23"/>
                <w:lang w:val="en-US"/>
              </w:rPr>
              <w:t>lighting around the distribution sites</w:t>
            </w:r>
          </w:p>
          <w:p w14:paraId="49812CF4" w14:textId="77777777" w:rsidR="00236E3A" w:rsidRPr="00236E3A" w:rsidRDefault="00236E3A" w:rsidP="00236E3A">
            <w:pPr>
              <w:numPr>
                <w:ilvl w:val="0"/>
                <w:numId w:val="35"/>
              </w:numPr>
              <w:spacing w:before="40" w:after="40"/>
              <w:contextualSpacing/>
              <w:rPr>
                <w:rFonts w:ascii="Calibri" w:eastAsia="Times New Roman" w:hAnsi="Calibri" w:cs="Arial"/>
                <w:color w:val="000000"/>
                <w:sz w:val="23"/>
                <w:szCs w:val="23"/>
                <w:lang w:val="en-US"/>
              </w:rPr>
            </w:pPr>
            <w:proofErr w:type="gramStart"/>
            <w:r w:rsidRPr="00236E3A">
              <w:rPr>
                <w:rFonts w:ascii="Calibri" w:eastAsia="Times New Roman" w:hAnsi="Calibri" w:cs="Arial"/>
                <w:color w:val="000000"/>
                <w:sz w:val="23"/>
                <w:szCs w:val="23"/>
                <w:lang w:val="en-US"/>
              </w:rPr>
              <w:t>close proximity</w:t>
            </w:r>
            <w:proofErr w:type="gramEnd"/>
            <w:r w:rsidRPr="00236E3A">
              <w:rPr>
                <w:rFonts w:ascii="Calibri" w:eastAsia="Times New Roman" w:hAnsi="Calibri" w:cs="Arial"/>
                <w:color w:val="000000"/>
                <w:sz w:val="23"/>
                <w:szCs w:val="23"/>
                <w:lang w:val="en-US"/>
              </w:rPr>
              <w:t xml:space="preserve"> of distribution site(s) to accommodations</w:t>
            </w:r>
          </w:p>
          <w:p w14:paraId="7BA6650D" w14:textId="77777777" w:rsidR="00236E3A" w:rsidRPr="00236E3A" w:rsidRDefault="00236E3A" w:rsidP="00236E3A">
            <w:pPr>
              <w:numPr>
                <w:ilvl w:val="0"/>
                <w:numId w:val="35"/>
              </w:numPr>
              <w:spacing w:before="40" w:after="40"/>
              <w:contextualSpacing/>
              <w:rPr>
                <w:rFonts w:ascii="Calibri" w:eastAsia="Times New Roman" w:hAnsi="Calibri" w:cs="Arial"/>
                <w:color w:val="000000"/>
                <w:sz w:val="23"/>
                <w:szCs w:val="23"/>
                <w:lang w:val="en-US"/>
              </w:rPr>
            </w:pPr>
            <w:r w:rsidRPr="00236E3A">
              <w:rPr>
                <w:rFonts w:ascii="Calibri" w:eastAsia="Times New Roman" w:hAnsi="Calibri" w:cs="Arial"/>
                <w:color w:val="000000"/>
                <w:sz w:val="23"/>
                <w:szCs w:val="23"/>
                <w:lang w:val="en-US"/>
              </w:rPr>
              <w:t>clearly marked and accessible roads to and from distribution sites</w:t>
            </w:r>
          </w:p>
          <w:p w14:paraId="397FB0D0" w14:textId="77777777" w:rsidR="00236E3A" w:rsidRPr="00236E3A" w:rsidRDefault="00236E3A" w:rsidP="00236E3A">
            <w:pPr>
              <w:numPr>
                <w:ilvl w:val="0"/>
                <w:numId w:val="35"/>
              </w:numPr>
              <w:spacing w:before="40" w:after="40"/>
              <w:contextualSpacing/>
              <w:rPr>
                <w:rFonts w:ascii="Calibri" w:eastAsia="Times New Roman" w:hAnsi="Calibri" w:cs="Arial"/>
                <w:color w:val="000000"/>
                <w:sz w:val="23"/>
                <w:szCs w:val="23"/>
                <w:lang w:val="en-US"/>
              </w:rPr>
            </w:pPr>
            <w:r w:rsidRPr="00236E3A">
              <w:rPr>
                <w:rFonts w:ascii="Calibri" w:eastAsia="Times New Roman" w:hAnsi="Calibri" w:cs="Arial"/>
                <w:color w:val="000000"/>
                <w:sz w:val="23"/>
                <w:szCs w:val="23"/>
                <w:lang w:val="en-US"/>
              </w:rPr>
              <w:t>accessibility features at distribution sites and access roads/paths to distribution sites for persons with disabilities</w:t>
            </w:r>
          </w:p>
          <w:p w14:paraId="72AEF699" w14:textId="77777777" w:rsidR="00236E3A" w:rsidRPr="00236E3A" w:rsidRDefault="00236E3A" w:rsidP="00236E3A">
            <w:pPr>
              <w:numPr>
                <w:ilvl w:val="0"/>
                <w:numId w:val="35"/>
              </w:numPr>
              <w:spacing w:before="40" w:after="40"/>
              <w:contextualSpacing/>
              <w:rPr>
                <w:rFonts w:ascii="Calibri" w:eastAsia="Times New Roman" w:hAnsi="Calibri" w:cs="Arial"/>
                <w:color w:val="000000"/>
                <w:sz w:val="23"/>
                <w:szCs w:val="23"/>
                <w:lang w:val="en-US"/>
              </w:rPr>
            </w:pPr>
            <w:r w:rsidRPr="00236E3A">
              <w:rPr>
                <w:rFonts w:ascii="Calibri" w:eastAsia="Times New Roman" w:hAnsi="Calibri" w:cs="Arial"/>
                <w:color w:val="000000"/>
                <w:sz w:val="23"/>
                <w:szCs w:val="23"/>
                <w:lang w:val="en-US"/>
              </w:rPr>
              <w:t>crowd control</w:t>
            </w:r>
          </w:p>
          <w:p w14:paraId="3D374005" w14:textId="77777777" w:rsidR="00236E3A" w:rsidRPr="00236E3A" w:rsidRDefault="00236E3A" w:rsidP="00236E3A">
            <w:pPr>
              <w:numPr>
                <w:ilvl w:val="0"/>
                <w:numId w:val="35"/>
              </w:numPr>
              <w:spacing w:before="40" w:after="40"/>
              <w:contextualSpacing/>
              <w:rPr>
                <w:rFonts w:ascii="Calibri" w:eastAsia="Times New Roman" w:hAnsi="Calibri" w:cs="Arial"/>
                <w:color w:val="000000"/>
                <w:sz w:val="23"/>
                <w:szCs w:val="23"/>
                <w:lang w:val="en-US"/>
              </w:rPr>
            </w:pPr>
            <w:r w:rsidRPr="00236E3A">
              <w:rPr>
                <w:rFonts w:ascii="Calibri" w:eastAsia="Times New Roman" w:hAnsi="Calibri" w:cs="Arial"/>
                <w:color w:val="000000"/>
                <w:sz w:val="23"/>
                <w:szCs w:val="23"/>
                <w:lang w:val="en-US"/>
              </w:rPr>
              <w:t>distribution teams with representation of diverse gender identities</w:t>
            </w:r>
          </w:p>
          <w:p w14:paraId="0B9FE426" w14:textId="77777777" w:rsidR="00236E3A" w:rsidRPr="00236E3A" w:rsidRDefault="00236E3A" w:rsidP="00236E3A">
            <w:pPr>
              <w:numPr>
                <w:ilvl w:val="0"/>
                <w:numId w:val="35"/>
              </w:numPr>
              <w:spacing w:before="40" w:after="40"/>
              <w:contextualSpacing/>
              <w:rPr>
                <w:rFonts w:ascii="Calibri" w:eastAsia="Times New Roman" w:hAnsi="Calibri" w:cs="Times New Roman"/>
                <w:sz w:val="20"/>
                <w:szCs w:val="20"/>
                <w:lang w:val="en-US"/>
              </w:rPr>
            </w:pPr>
            <w:r w:rsidRPr="00236E3A">
              <w:rPr>
                <w:rFonts w:ascii="Calibri" w:eastAsia="Times New Roman" w:hAnsi="Calibri" w:cs="Arial"/>
                <w:color w:val="000000"/>
                <w:sz w:val="23"/>
                <w:szCs w:val="23"/>
                <w:lang w:val="en-US"/>
              </w:rPr>
              <w:t>distribution kits which are meant for adult women and adolescent girls are only distributed by female staff or volunteers to female beneficiaries</w:t>
            </w:r>
          </w:p>
        </w:tc>
        <w:tc>
          <w:tcPr>
            <w:tcW w:w="602" w:type="dxa"/>
            <w:tcBorders>
              <w:left w:val="single" w:sz="4" w:space="0" w:color="7F7F7F"/>
              <w:right w:val="single" w:sz="4" w:space="0" w:color="7F7F7F"/>
            </w:tcBorders>
            <w:vAlign w:val="center"/>
          </w:tcPr>
          <w:p w14:paraId="1000419A" w14:textId="77777777" w:rsidR="00236E3A" w:rsidRPr="00236E3A" w:rsidRDefault="00236E3A" w:rsidP="00236E3A">
            <w:pPr>
              <w:spacing w:before="40" w:after="40"/>
              <w:jc w:val="center"/>
              <w:rPr>
                <w:rFonts w:ascii="Calibri" w:eastAsia="Times New Roman" w:hAnsi="Calibri" w:cs="Arial"/>
                <w:color w:val="000000"/>
                <w:sz w:val="23"/>
                <w:szCs w:val="23"/>
                <w:lang w:val="en-US"/>
              </w:rPr>
            </w:pPr>
          </w:p>
        </w:tc>
        <w:tc>
          <w:tcPr>
            <w:tcW w:w="3739" w:type="dxa"/>
            <w:tcBorders>
              <w:left w:val="single" w:sz="4" w:space="0" w:color="7F7F7F"/>
            </w:tcBorders>
            <w:vAlign w:val="center"/>
          </w:tcPr>
          <w:p w14:paraId="74E16278" w14:textId="77777777" w:rsidR="00236E3A" w:rsidRPr="00236E3A" w:rsidRDefault="00236E3A" w:rsidP="00236E3A">
            <w:pPr>
              <w:spacing w:before="40" w:after="40"/>
              <w:rPr>
                <w:rFonts w:ascii="Calibri" w:eastAsia="Times New Roman" w:hAnsi="Calibri" w:cs="Arial"/>
                <w:i/>
                <w:color w:val="000000"/>
                <w:lang w:val="en-US"/>
              </w:rPr>
            </w:pPr>
          </w:p>
        </w:tc>
        <w:tc>
          <w:tcPr>
            <w:tcW w:w="3880" w:type="dxa"/>
            <w:shd w:val="clear" w:color="auto" w:fill="F2F2F2"/>
            <w:vAlign w:val="center"/>
          </w:tcPr>
          <w:p w14:paraId="058B9846" w14:textId="77777777" w:rsidR="00236E3A" w:rsidRPr="00236E3A" w:rsidRDefault="00236E3A" w:rsidP="00236E3A">
            <w:pPr>
              <w:spacing w:before="40" w:after="40"/>
              <w:rPr>
                <w:rFonts w:ascii="Calibri" w:eastAsia="Times New Roman" w:hAnsi="Calibri" w:cs="Arial"/>
                <w:i/>
                <w:color w:val="000000"/>
                <w:lang w:val="en-US"/>
              </w:rPr>
            </w:pPr>
          </w:p>
        </w:tc>
      </w:tr>
      <w:tr w:rsidR="00236E3A" w:rsidRPr="00236E3A" w14:paraId="0B6702D0" w14:textId="77777777" w:rsidTr="00A41262">
        <w:tc>
          <w:tcPr>
            <w:tcW w:w="6697" w:type="dxa"/>
            <w:tcBorders>
              <w:right w:val="single" w:sz="4" w:space="0" w:color="7F7F7F"/>
            </w:tcBorders>
            <w:vAlign w:val="center"/>
          </w:tcPr>
          <w:p w14:paraId="344C6C70" w14:textId="77777777" w:rsidR="00236E3A" w:rsidRPr="00236E3A" w:rsidRDefault="00236E3A" w:rsidP="00236E3A">
            <w:pPr>
              <w:spacing w:before="40" w:after="40"/>
              <w:rPr>
                <w:rFonts w:ascii="Calibri" w:eastAsia="Times New Roman" w:hAnsi="Calibri" w:cs="Arial"/>
                <w:color w:val="000000"/>
                <w:sz w:val="23"/>
                <w:szCs w:val="23"/>
                <w:lang w:val="en-US"/>
              </w:rPr>
            </w:pPr>
            <w:r w:rsidRPr="00236E3A">
              <w:rPr>
                <w:rFonts w:ascii="Calibri" w:eastAsia="Times New Roman" w:hAnsi="Calibri" w:cs="Arial"/>
                <w:color w:val="000000"/>
                <w:sz w:val="23"/>
                <w:szCs w:val="23"/>
                <w:lang w:val="en-US"/>
              </w:rPr>
              <w:t>Specific processes are in place for distribution to adolescents, pregnant and lactating women, unaccompanied and separated children and female- and child-headed households. This includes:</w:t>
            </w:r>
          </w:p>
          <w:p w14:paraId="72E8DF46" w14:textId="77777777" w:rsidR="00236E3A" w:rsidRPr="00236E3A" w:rsidRDefault="00236E3A" w:rsidP="00236E3A">
            <w:pPr>
              <w:numPr>
                <w:ilvl w:val="0"/>
                <w:numId w:val="35"/>
              </w:numPr>
              <w:spacing w:before="40" w:after="40"/>
              <w:contextualSpacing/>
              <w:rPr>
                <w:rFonts w:ascii="Calibri" w:eastAsia="Times New Roman" w:hAnsi="Calibri" w:cs="Arial"/>
                <w:color w:val="000000"/>
                <w:sz w:val="23"/>
                <w:szCs w:val="23"/>
                <w:lang w:val="en-US"/>
              </w:rPr>
            </w:pPr>
            <w:r w:rsidRPr="00236E3A">
              <w:rPr>
                <w:rFonts w:ascii="Calibri" w:eastAsia="Times New Roman" w:hAnsi="Calibri" w:cs="Arial"/>
                <w:color w:val="000000"/>
                <w:sz w:val="23"/>
                <w:szCs w:val="23"/>
                <w:lang w:val="en-US"/>
              </w:rPr>
              <w:t xml:space="preserve">distributed goods packaged in weights that women and children </w:t>
            </w:r>
            <w:proofErr w:type="gramStart"/>
            <w:r w:rsidRPr="00236E3A">
              <w:rPr>
                <w:rFonts w:ascii="Calibri" w:eastAsia="Times New Roman" w:hAnsi="Calibri" w:cs="Arial"/>
                <w:color w:val="000000"/>
                <w:sz w:val="23"/>
                <w:szCs w:val="23"/>
                <w:lang w:val="en-US"/>
              </w:rPr>
              <w:t>are able to</w:t>
            </w:r>
            <w:proofErr w:type="gramEnd"/>
            <w:r w:rsidRPr="00236E3A">
              <w:rPr>
                <w:rFonts w:ascii="Calibri" w:eastAsia="Times New Roman" w:hAnsi="Calibri" w:cs="Arial"/>
                <w:color w:val="000000"/>
                <w:sz w:val="23"/>
                <w:szCs w:val="23"/>
                <w:lang w:val="en-US"/>
              </w:rPr>
              <w:t xml:space="preserve"> carry</w:t>
            </w:r>
          </w:p>
          <w:p w14:paraId="6ACA716B" w14:textId="77777777" w:rsidR="00236E3A" w:rsidRPr="00236E3A" w:rsidRDefault="00236E3A" w:rsidP="00236E3A">
            <w:pPr>
              <w:numPr>
                <w:ilvl w:val="0"/>
                <w:numId w:val="35"/>
              </w:numPr>
              <w:spacing w:before="40" w:after="40"/>
              <w:contextualSpacing/>
              <w:rPr>
                <w:rFonts w:ascii="Calibri" w:eastAsia="Times New Roman" w:hAnsi="Calibri" w:cs="Times New Roman"/>
                <w:sz w:val="20"/>
                <w:szCs w:val="20"/>
                <w:lang w:val="en-US"/>
              </w:rPr>
            </w:pPr>
            <w:r w:rsidRPr="00236E3A">
              <w:rPr>
                <w:rFonts w:ascii="Calibri" w:eastAsia="Times New Roman" w:hAnsi="Calibri" w:cs="Arial"/>
                <w:color w:val="000000"/>
                <w:sz w:val="23"/>
                <w:szCs w:val="23"/>
                <w:lang w:val="en-US"/>
              </w:rPr>
              <w:t>spaces and activities arranged to care for children while parents are waiting in line.</w:t>
            </w:r>
          </w:p>
        </w:tc>
        <w:tc>
          <w:tcPr>
            <w:tcW w:w="602" w:type="dxa"/>
            <w:tcBorders>
              <w:left w:val="single" w:sz="4" w:space="0" w:color="7F7F7F"/>
              <w:right w:val="single" w:sz="4" w:space="0" w:color="7F7F7F"/>
            </w:tcBorders>
            <w:vAlign w:val="center"/>
          </w:tcPr>
          <w:p w14:paraId="736E12C6" w14:textId="77777777" w:rsidR="00236E3A" w:rsidRPr="00236E3A" w:rsidRDefault="00236E3A" w:rsidP="00236E3A">
            <w:pPr>
              <w:spacing w:before="40" w:after="40"/>
              <w:jc w:val="center"/>
              <w:rPr>
                <w:rFonts w:ascii="Calibri" w:eastAsia="Times New Roman" w:hAnsi="Calibri" w:cs="Arial"/>
                <w:color w:val="000000"/>
                <w:sz w:val="23"/>
                <w:szCs w:val="23"/>
                <w:lang w:val="en-US"/>
              </w:rPr>
            </w:pPr>
          </w:p>
        </w:tc>
        <w:tc>
          <w:tcPr>
            <w:tcW w:w="3739" w:type="dxa"/>
            <w:tcBorders>
              <w:left w:val="single" w:sz="4" w:space="0" w:color="7F7F7F"/>
            </w:tcBorders>
            <w:vAlign w:val="center"/>
          </w:tcPr>
          <w:p w14:paraId="60D32E56" w14:textId="77777777" w:rsidR="00236E3A" w:rsidRPr="00236E3A" w:rsidRDefault="00236E3A" w:rsidP="00236E3A">
            <w:pPr>
              <w:spacing w:before="40" w:after="40"/>
              <w:rPr>
                <w:rFonts w:ascii="Calibri" w:eastAsia="Times New Roman" w:hAnsi="Calibri" w:cs="Arial"/>
                <w:i/>
                <w:color w:val="000000"/>
                <w:lang w:val="en-US"/>
              </w:rPr>
            </w:pPr>
          </w:p>
        </w:tc>
        <w:tc>
          <w:tcPr>
            <w:tcW w:w="3880" w:type="dxa"/>
            <w:shd w:val="clear" w:color="auto" w:fill="F2F2F2"/>
            <w:vAlign w:val="center"/>
          </w:tcPr>
          <w:p w14:paraId="20A5958D" w14:textId="77777777" w:rsidR="00236E3A" w:rsidRPr="00236E3A" w:rsidRDefault="00236E3A" w:rsidP="00236E3A">
            <w:pPr>
              <w:spacing w:before="40" w:after="40"/>
              <w:rPr>
                <w:rFonts w:ascii="Calibri" w:eastAsia="Times New Roman" w:hAnsi="Calibri" w:cs="Arial"/>
                <w:i/>
                <w:color w:val="000000"/>
                <w:lang w:val="en-US"/>
              </w:rPr>
            </w:pPr>
          </w:p>
        </w:tc>
      </w:tr>
      <w:tr w:rsidR="00236E3A" w:rsidRPr="00236E3A" w14:paraId="78B17C37" w14:textId="77777777" w:rsidTr="00A41262">
        <w:tc>
          <w:tcPr>
            <w:tcW w:w="6697" w:type="dxa"/>
            <w:tcBorders>
              <w:right w:val="single" w:sz="4" w:space="0" w:color="7F7F7F"/>
            </w:tcBorders>
            <w:vAlign w:val="center"/>
          </w:tcPr>
          <w:p w14:paraId="09E3AF12" w14:textId="77777777" w:rsidR="00236E3A" w:rsidRPr="00236E3A" w:rsidRDefault="00236E3A" w:rsidP="00236E3A">
            <w:pPr>
              <w:spacing w:before="40" w:after="40"/>
              <w:rPr>
                <w:rFonts w:ascii="Calibri" w:eastAsia="Times New Roman" w:hAnsi="Calibri" w:cs="Times New Roman"/>
                <w:sz w:val="20"/>
                <w:szCs w:val="20"/>
                <w:lang w:val="en-US"/>
              </w:rPr>
            </w:pPr>
            <w:r w:rsidRPr="00236E3A">
              <w:rPr>
                <w:rFonts w:ascii="Calibri" w:eastAsia="Times New Roman" w:hAnsi="Calibri" w:cs="Arial"/>
                <w:color w:val="000000"/>
                <w:sz w:val="23"/>
                <w:szCs w:val="23"/>
                <w:lang w:val="en-US"/>
              </w:rPr>
              <w:t>Stoves, fuel and equipment used for the preparation of food comply with standards of hygiene and safety.</w:t>
            </w:r>
          </w:p>
        </w:tc>
        <w:tc>
          <w:tcPr>
            <w:tcW w:w="602" w:type="dxa"/>
            <w:tcBorders>
              <w:left w:val="single" w:sz="4" w:space="0" w:color="7F7F7F"/>
              <w:right w:val="single" w:sz="4" w:space="0" w:color="7F7F7F"/>
            </w:tcBorders>
            <w:vAlign w:val="center"/>
          </w:tcPr>
          <w:p w14:paraId="7EC00048" w14:textId="77777777" w:rsidR="00236E3A" w:rsidRPr="00236E3A" w:rsidRDefault="00236E3A" w:rsidP="00236E3A">
            <w:pPr>
              <w:spacing w:before="40" w:after="40"/>
              <w:jc w:val="center"/>
              <w:rPr>
                <w:rFonts w:ascii="Calibri" w:eastAsia="Times New Roman" w:hAnsi="Calibri" w:cs="Arial"/>
                <w:color w:val="000000"/>
                <w:sz w:val="23"/>
                <w:szCs w:val="23"/>
                <w:lang w:val="en-US"/>
              </w:rPr>
            </w:pPr>
          </w:p>
        </w:tc>
        <w:tc>
          <w:tcPr>
            <w:tcW w:w="3739" w:type="dxa"/>
            <w:tcBorders>
              <w:left w:val="single" w:sz="4" w:space="0" w:color="7F7F7F"/>
            </w:tcBorders>
            <w:vAlign w:val="center"/>
          </w:tcPr>
          <w:p w14:paraId="26D7B395" w14:textId="77777777" w:rsidR="00236E3A" w:rsidRPr="00236E3A" w:rsidRDefault="00236E3A" w:rsidP="00236E3A">
            <w:pPr>
              <w:spacing w:before="40" w:after="40"/>
              <w:rPr>
                <w:rFonts w:ascii="Calibri" w:eastAsia="Times New Roman" w:hAnsi="Calibri" w:cs="Arial"/>
                <w:i/>
                <w:color w:val="000000"/>
                <w:lang w:val="en-US"/>
              </w:rPr>
            </w:pPr>
          </w:p>
        </w:tc>
        <w:tc>
          <w:tcPr>
            <w:tcW w:w="3880" w:type="dxa"/>
            <w:shd w:val="clear" w:color="auto" w:fill="F2F2F2"/>
            <w:vAlign w:val="center"/>
          </w:tcPr>
          <w:p w14:paraId="3C11247C" w14:textId="77777777" w:rsidR="00236E3A" w:rsidRPr="00236E3A" w:rsidRDefault="00236E3A" w:rsidP="00236E3A">
            <w:pPr>
              <w:spacing w:before="40" w:after="40"/>
              <w:rPr>
                <w:rFonts w:ascii="Calibri" w:eastAsia="Times New Roman" w:hAnsi="Calibri" w:cs="Arial"/>
                <w:i/>
                <w:color w:val="000000"/>
                <w:lang w:val="en-US"/>
              </w:rPr>
            </w:pPr>
          </w:p>
        </w:tc>
      </w:tr>
      <w:tr w:rsidR="00236E3A" w:rsidRPr="00236E3A" w14:paraId="66D9E2AF" w14:textId="77777777" w:rsidTr="00A41262">
        <w:tc>
          <w:tcPr>
            <w:tcW w:w="6697" w:type="dxa"/>
            <w:tcBorders>
              <w:right w:val="single" w:sz="4" w:space="0" w:color="7F7F7F"/>
            </w:tcBorders>
            <w:vAlign w:val="center"/>
          </w:tcPr>
          <w:p w14:paraId="4BF73BA5" w14:textId="77777777" w:rsidR="00236E3A" w:rsidRPr="00236E3A" w:rsidRDefault="00236E3A" w:rsidP="00236E3A">
            <w:pPr>
              <w:spacing w:before="40" w:after="40"/>
              <w:rPr>
                <w:rFonts w:ascii="Calibri" w:eastAsia="Times New Roman" w:hAnsi="Calibri" w:cs="Times New Roman"/>
                <w:sz w:val="20"/>
                <w:szCs w:val="20"/>
                <w:lang w:val="en-US"/>
              </w:rPr>
            </w:pPr>
            <w:r w:rsidRPr="00236E3A">
              <w:rPr>
                <w:rFonts w:ascii="Calibri" w:eastAsia="Times New Roman" w:hAnsi="Calibri" w:cs="Arial"/>
                <w:color w:val="000000"/>
                <w:sz w:val="23"/>
                <w:szCs w:val="23"/>
                <w:lang w:val="en-US"/>
              </w:rPr>
              <w:t xml:space="preserve">Commodity- and CBIs that </w:t>
            </w:r>
            <w:proofErr w:type="spellStart"/>
            <w:r w:rsidRPr="00236E3A">
              <w:rPr>
                <w:rFonts w:ascii="Calibri" w:eastAsia="Times New Roman" w:hAnsi="Calibri" w:cs="Arial"/>
                <w:color w:val="000000"/>
                <w:sz w:val="23"/>
                <w:szCs w:val="23"/>
                <w:lang w:val="en-US"/>
              </w:rPr>
              <w:t>minimise</w:t>
            </w:r>
            <w:proofErr w:type="spellEnd"/>
            <w:r w:rsidRPr="00236E3A">
              <w:rPr>
                <w:rFonts w:ascii="Calibri" w:eastAsia="Times New Roman" w:hAnsi="Calibri" w:cs="Arial"/>
                <w:color w:val="000000"/>
                <w:sz w:val="23"/>
                <w:szCs w:val="23"/>
                <w:lang w:val="en-US"/>
              </w:rPr>
              <w:t xml:space="preserve"> possible negative impacts are designed and selected (e.g. transfer modalities meet food requirement needs; food ration cards are assigned without discrimination or, with the agreement of community leaders and </w:t>
            </w:r>
            <w:r w:rsidRPr="00236E3A">
              <w:rPr>
                <w:rFonts w:ascii="Calibri" w:eastAsia="Times New Roman" w:hAnsi="Calibri" w:cs="Arial"/>
                <w:color w:val="000000"/>
                <w:sz w:val="23"/>
                <w:szCs w:val="23"/>
                <w:lang w:val="en-US"/>
              </w:rPr>
              <w:lastRenderedPageBreak/>
              <w:t>with a full explanation and transparency, are given to women; girls and boys are included in school feeding programmes).</w:t>
            </w:r>
          </w:p>
        </w:tc>
        <w:tc>
          <w:tcPr>
            <w:tcW w:w="602" w:type="dxa"/>
            <w:tcBorders>
              <w:left w:val="single" w:sz="4" w:space="0" w:color="7F7F7F"/>
              <w:right w:val="single" w:sz="4" w:space="0" w:color="7F7F7F"/>
            </w:tcBorders>
            <w:vAlign w:val="center"/>
          </w:tcPr>
          <w:p w14:paraId="66B817E8" w14:textId="77777777" w:rsidR="00236E3A" w:rsidRPr="00236E3A" w:rsidRDefault="00236E3A" w:rsidP="00236E3A">
            <w:pPr>
              <w:spacing w:before="40" w:after="40"/>
              <w:jc w:val="center"/>
              <w:rPr>
                <w:rFonts w:ascii="Calibri" w:eastAsia="Times New Roman" w:hAnsi="Calibri" w:cs="Arial"/>
                <w:color w:val="000000"/>
                <w:sz w:val="23"/>
                <w:szCs w:val="23"/>
                <w:lang w:val="en-US"/>
              </w:rPr>
            </w:pPr>
          </w:p>
        </w:tc>
        <w:tc>
          <w:tcPr>
            <w:tcW w:w="3739" w:type="dxa"/>
            <w:tcBorders>
              <w:left w:val="single" w:sz="4" w:space="0" w:color="7F7F7F"/>
            </w:tcBorders>
            <w:vAlign w:val="center"/>
          </w:tcPr>
          <w:p w14:paraId="3F7A1FDC" w14:textId="77777777" w:rsidR="00236E3A" w:rsidRPr="00236E3A" w:rsidRDefault="00236E3A" w:rsidP="00236E3A">
            <w:pPr>
              <w:spacing w:before="40" w:after="40"/>
              <w:rPr>
                <w:rFonts w:ascii="Calibri" w:eastAsia="Times New Roman" w:hAnsi="Calibri" w:cs="Arial"/>
                <w:i/>
                <w:color w:val="000000"/>
                <w:lang w:val="en-US"/>
              </w:rPr>
            </w:pPr>
          </w:p>
        </w:tc>
        <w:tc>
          <w:tcPr>
            <w:tcW w:w="3880" w:type="dxa"/>
            <w:shd w:val="clear" w:color="auto" w:fill="F2F2F2"/>
            <w:vAlign w:val="center"/>
          </w:tcPr>
          <w:p w14:paraId="4B250912" w14:textId="77777777" w:rsidR="00236E3A" w:rsidRPr="00236E3A" w:rsidRDefault="00236E3A" w:rsidP="00236E3A">
            <w:pPr>
              <w:spacing w:before="40" w:after="40"/>
              <w:rPr>
                <w:rFonts w:ascii="Calibri" w:eastAsia="Times New Roman" w:hAnsi="Calibri" w:cs="Arial"/>
                <w:i/>
                <w:color w:val="000000"/>
                <w:lang w:val="en-US"/>
              </w:rPr>
            </w:pPr>
          </w:p>
        </w:tc>
      </w:tr>
      <w:tr w:rsidR="00236E3A" w:rsidRPr="00236E3A" w14:paraId="1CD17956" w14:textId="77777777" w:rsidTr="00A41262">
        <w:tc>
          <w:tcPr>
            <w:tcW w:w="14918" w:type="dxa"/>
            <w:gridSpan w:val="4"/>
            <w:vAlign w:val="center"/>
          </w:tcPr>
          <w:p w14:paraId="04571BC8" w14:textId="510265B1" w:rsidR="0069172E" w:rsidRPr="0069172E" w:rsidRDefault="00F861BD" w:rsidP="00236E3A">
            <w:pPr>
              <w:spacing w:before="40" w:after="40"/>
              <w:rPr>
                <w:rFonts w:ascii="Calibri" w:eastAsia="Times New Roman" w:hAnsi="Calibri" w:cs="Arial"/>
                <w:b/>
                <w:bCs/>
                <w:color w:val="000000"/>
                <w:sz w:val="23"/>
                <w:szCs w:val="23"/>
                <w:lang w:val="en-US"/>
              </w:rPr>
            </w:pPr>
            <w:r w:rsidRPr="00C80079">
              <w:rPr>
                <w:rFonts w:ascii="Calibri" w:eastAsia="Times New Roman" w:hAnsi="Calibri" w:cs="Arial"/>
                <w:b/>
                <w:bCs/>
                <w:i/>
                <w:iCs/>
                <w:color w:val="000000"/>
                <w:sz w:val="28"/>
                <w:szCs w:val="28"/>
                <w:lang w:val="en-US"/>
              </w:rPr>
              <w:t>SGBV prevention and response and child protection</w:t>
            </w:r>
            <w:r>
              <w:rPr>
                <w:rFonts w:ascii="Calibri" w:eastAsia="Times New Roman" w:hAnsi="Calibri" w:cs="Arial"/>
                <w:b/>
                <w:bCs/>
                <w:i/>
                <w:iCs/>
                <w:color w:val="000000"/>
                <w:sz w:val="28"/>
                <w:szCs w:val="28"/>
                <w:lang w:val="en-US"/>
              </w:rPr>
              <w:t xml:space="preserve"> – see standards common to all sectors</w:t>
            </w:r>
          </w:p>
        </w:tc>
      </w:tr>
      <w:tr w:rsidR="00236E3A" w:rsidRPr="00236E3A" w14:paraId="2B2BA9C9" w14:textId="77777777" w:rsidTr="00A41262">
        <w:tc>
          <w:tcPr>
            <w:tcW w:w="6697" w:type="dxa"/>
            <w:shd w:val="clear" w:color="auto" w:fill="DBDBDB"/>
            <w:vAlign w:val="center"/>
          </w:tcPr>
          <w:p w14:paraId="09D6E46D" w14:textId="77777777" w:rsidR="00236E3A" w:rsidRPr="00236E3A" w:rsidRDefault="00236E3A" w:rsidP="00236E3A">
            <w:pPr>
              <w:spacing w:before="40" w:after="40"/>
              <w:rPr>
                <w:rFonts w:ascii="Calibri" w:eastAsia="Times New Roman" w:hAnsi="Calibri" w:cs="Times New Roman"/>
                <w:b/>
                <w:sz w:val="36"/>
                <w:szCs w:val="36"/>
                <w:lang w:val="en-US"/>
              </w:rPr>
            </w:pPr>
            <w:r w:rsidRPr="00236E3A">
              <w:rPr>
                <w:rFonts w:ascii="Calibri" w:eastAsia="Times New Roman" w:hAnsi="Calibri" w:cs="Arial"/>
                <w:b/>
                <w:color w:val="000000"/>
                <w:sz w:val="36"/>
                <w:szCs w:val="36"/>
                <w:lang w:val="en-US"/>
              </w:rPr>
              <w:t>Internal Protection Systems</w:t>
            </w:r>
          </w:p>
        </w:tc>
        <w:tc>
          <w:tcPr>
            <w:tcW w:w="602" w:type="dxa"/>
            <w:shd w:val="clear" w:color="auto" w:fill="DBDBDB"/>
            <w:vAlign w:val="center"/>
          </w:tcPr>
          <w:p w14:paraId="1405CD1E" w14:textId="77777777" w:rsidR="00236E3A" w:rsidRPr="00236E3A" w:rsidRDefault="00236E3A" w:rsidP="00236E3A">
            <w:pPr>
              <w:spacing w:before="40" w:after="40"/>
              <w:jc w:val="center"/>
              <w:rPr>
                <w:rFonts w:ascii="Calibri" w:eastAsia="Times New Roman" w:hAnsi="Calibri" w:cs="Arial"/>
                <w:b/>
                <w:color w:val="000000"/>
                <w:sz w:val="36"/>
                <w:szCs w:val="36"/>
                <w:lang w:val="en-US"/>
              </w:rPr>
            </w:pPr>
            <w:r w:rsidRPr="00236E3A">
              <w:rPr>
                <w:rFonts w:ascii="Calibri" w:eastAsia="Times New Roman" w:hAnsi="Calibri" w:cs="Arial"/>
                <w:i/>
                <w:color w:val="000000"/>
                <w:lang w:val="en-US"/>
              </w:rPr>
              <w:t>S</w:t>
            </w:r>
          </w:p>
        </w:tc>
        <w:tc>
          <w:tcPr>
            <w:tcW w:w="3739" w:type="dxa"/>
            <w:shd w:val="clear" w:color="auto" w:fill="DBDBDB"/>
            <w:vAlign w:val="center"/>
          </w:tcPr>
          <w:p w14:paraId="3D9AAF1F" w14:textId="77777777" w:rsidR="00236E3A" w:rsidRPr="00236E3A" w:rsidRDefault="00236E3A" w:rsidP="00236E3A">
            <w:pPr>
              <w:spacing w:before="40" w:after="40"/>
              <w:jc w:val="center"/>
              <w:rPr>
                <w:rFonts w:ascii="Calibri" w:eastAsia="Times New Roman" w:hAnsi="Calibri" w:cs="Arial"/>
                <w:i/>
                <w:color w:val="000000"/>
                <w:lang w:val="en-US"/>
              </w:rPr>
            </w:pPr>
            <w:r w:rsidRPr="00236E3A">
              <w:rPr>
                <w:rFonts w:ascii="Calibri" w:eastAsia="Times New Roman" w:hAnsi="Calibri" w:cs="Arial"/>
                <w:i/>
                <w:color w:val="000000"/>
                <w:lang w:val="en-US"/>
              </w:rPr>
              <w:t>Justification for score</w:t>
            </w:r>
          </w:p>
        </w:tc>
        <w:tc>
          <w:tcPr>
            <w:tcW w:w="3880" w:type="dxa"/>
            <w:shd w:val="clear" w:color="auto" w:fill="DBDBDB"/>
            <w:vAlign w:val="center"/>
          </w:tcPr>
          <w:p w14:paraId="723D0D14" w14:textId="77777777" w:rsidR="00236E3A" w:rsidRPr="00236E3A" w:rsidRDefault="00236E3A" w:rsidP="00236E3A">
            <w:pPr>
              <w:spacing w:before="40" w:after="40"/>
              <w:jc w:val="center"/>
              <w:rPr>
                <w:rFonts w:ascii="Calibri" w:eastAsia="Times New Roman" w:hAnsi="Calibri" w:cs="Arial"/>
                <w:i/>
                <w:color w:val="000000"/>
                <w:lang w:val="en-US"/>
              </w:rPr>
            </w:pPr>
            <w:r w:rsidRPr="00236E3A">
              <w:rPr>
                <w:rFonts w:ascii="Calibri" w:eastAsia="Times New Roman" w:hAnsi="Calibri" w:cs="Arial"/>
                <w:i/>
                <w:color w:val="000000"/>
                <w:lang w:val="en-US"/>
              </w:rPr>
              <w:t>Next steps</w:t>
            </w:r>
          </w:p>
        </w:tc>
      </w:tr>
      <w:tr w:rsidR="00236E3A" w:rsidRPr="00236E3A" w14:paraId="71659C8B" w14:textId="77777777" w:rsidTr="00A41262">
        <w:tc>
          <w:tcPr>
            <w:tcW w:w="14918" w:type="dxa"/>
            <w:gridSpan w:val="4"/>
            <w:vAlign w:val="center"/>
          </w:tcPr>
          <w:p w14:paraId="451D3EB0" w14:textId="328B76EE" w:rsidR="00236E3A" w:rsidRPr="001A046F" w:rsidRDefault="00236E3A" w:rsidP="001A046F">
            <w:pPr>
              <w:numPr>
                <w:ilvl w:val="0"/>
                <w:numId w:val="45"/>
              </w:numPr>
              <w:spacing w:before="40" w:after="40"/>
              <w:ind w:left="346" w:hanging="284"/>
              <w:contextualSpacing/>
              <w:rPr>
                <w:rFonts w:ascii="Calibri" w:eastAsia="Times New Roman" w:hAnsi="Calibri" w:cs="Arial"/>
                <w:b/>
                <w:i/>
                <w:color w:val="000000"/>
                <w:lang w:val="en-US"/>
              </w:rPr>
            </w:pPr>
            <w:r w:rsidRPr="001A046F">
              <w:rPr>
                <w:rFonts w:ascii="Calibri" w:eastAsia="Times New Roman" w:hAnsi="Calibri" w:cs="Arial"/>
                <w:b/>
                <w:color w:val="000000"/>
                <w:sz w:val="23"/>
                <w:szCs w:val="23"/>
                <w:lang w:val="en-US"/>
              </w:rPr>
              <w:t xml:space="preserve">Prevention and response to sexual exploitation and abuse (PSEA) </w:t>
            </w:r>
            <w:r w:rsidRPr="001A046F">
              <w:rPr>
                <w:rFonts w:ascii="Calibri" w:eastAsia="Times New Roman" w:hAnsi="Calibri" w:cs="Arial"/>
                <w:b/>
                <w:bCs/>
                <w:color w:val="000000"/>
                <w:sz w:val="23"/>
                <w:szCs w:val="23"/>
                <w:lang w:val="en-US"/>
              </w:rPr>
              <w:t xml:space="preserve">Code of Conduct and </w:t>
            </w:r>
          </w:p>
          <w:p w14:paraId="0DFAC866" w14:textId="77777777" w:rsidR="00236E3A" w:rsidRPr="001A046F" w:rsidRDefault="00236E3A" w:rsidP="001A046F">
            <w:pPr>
              <w:numPr>
                <w:ilvl w:val="0"/>
                <w:numId w:val="45"/>
              </w:numPr>
              <w:spacing w:before="40" w:after="40"/>
              <w:ind w:left="346" w:hanging="284"/>
              <w:contextualSpacing/>
              <w:rPr>
                <w:rFonts w:ascii="Calibri" w:eastAsia="Times New Roman" w:hAnsi="Calibri" w:cs="Arial"/>
                <w:b/>
                <w:i/>
                <w:color w:val="000000"/>
                <w:lang w:val="en-US"/>
              </w:rPr>
            </w:pPr>
            <w:r w:rsidRPr="001A046F">
              <w:rPr>
                <w:rFonts w:ascii="Calibri" w:eastAsia="Times New Roman" w:hAnsi="Calibri" w:cs="Arial"/>
                <w:b/>
                <w:bCs/>
                <w:color w:val="000000"/>
                <w:sz w:val="23"/>
                <w:szCs w:val="23"/>
                <w:lang w:val="en-US"/>
              </w:rPr>
              <w:t xml:space="preserve">Child Protection Policy </w:t>
            </w:r>
          </w:p>
          <w:p w14:paraId="68E69817" w14:textId="5DAC0421" w:rsidR="00236E3A" w:rsidRPr="001A046F" w:rsidRDefault="00236E3A" w:rsidP="00236E3A">
            <w:pPr>
              <w:spacing w:before="40" w:after="40"/>
              <w:rPr>
                <w:rFonts w:ascii="Calibri" w:eastAsia="Times New Roman" w:hAnsi="Calibri" w:cs="Arial"/>
                <w:b/>
                <w:i/>
                <w:color w:val="000000"/>
                <w:lang w:val="en-US"/>
              </w:rPr>
            </w:pPr>
            <w:r w:rsidRPr="00236E3A">
              <w:rPr>
                <w:rFonts w:ascii="Calibri" w:eastAsia="Times New Roman" w:hAnsi="Calibri" w:cs="Arial"/>
                <w:b/>
                <w:bCs/>
                <w:color w:val="000000"/>
                <w:sz w:val="23"/>
                <w:szCs w:val="23"/>
                <w:lang w:val="en-US"/>
              </w:rPr>
              <w:t xml:space="preserve">See </w:t>
            </w:r>
            <w:r w:rsidRPr="001A046F">
              <w:rPr>
                <w:rFonts w:ascii="Calibri" w:eastAsia="Times New Roman" w:hAnsi="Calibri" w:cs="Arial"/>
                <w:i/>
                <w:iCs/>
                <w:color w:val="000000"/>
                <w:sz w:val="23"/>
                <w:szCs w:val="23"/>
                <w:lang w:val="en-US"/>
              </w:rPr>
              <w:t>standards common to all sectors section</w:t>
            </w:r>
          </w:p>
        </w:tc>
      </w:tr>
    </w:tbl>
    <w:p w14:paraId="3B7F9590" w14:textId="77777777" w:rsidR="00236E3A" w:rsidRPr="00236E3A" w:rsidRDefault="00236E3A" w:rsidP="00236E3A">
      <w:pPr>
        <w:rPr>
          <w:rFonts w:ascii="Calibri" w:eastAsia="Times New Roman" w:hAnsi="Calibri" w:cs="Times New Roman"/>
        </w:rPr>
      </w:pPr>
    </w:p>
    <w:p w14:paraId="478606BC" w14:textId="3C24718B" w:rsidR="00236E3A" w:rsidRDefault="00236E3A">
      <w:r>
        <w:br w:type="page"/>
      </w:r>
    </w:p>
    <w:p w14:paraId="5D24AC93" w14:textId="427EF7AA" w:rsidR="00161AEC" w:rsidRDefault="00161AEC"/>
    <w:tbl>
      <w:tblPr>
        <w:tblStyle w:val="TableGrid4"/>
        <w:tblW w:w="14918" w:type="dxa"/>
        <w:tblInd w:w="-176" w:type="dxa"/>
        <w:tblBorders>
          <w:top w:val="single" w:sz="4" w:space="0" w:color="7F7F7F"/>
          <w:left w:val="none" w:sz="0" w:space="0" w:color="auto"/>
          <w:bottom w:val="single" w:sz="4" w:space="0" w:color="7F7F7F"/>
          <w:right w:val="none" w:sz="0" w:space="0" w:color="auto"/>
          <w:insideH w:val="single" w:sz="4" w:space="0" w:color="7F7F7F"/>
          <w:insideV w:val="none" w:sz="0" w:space="0" w:color="auto"/>
        </w:tblBorders>
        <w:tblLook w:val="04A0" w:firstRow="1" w:lastRow="0" w:firstColumn="1" w:lastColumn="0" w:noHBand="0" w:noVBand="1"/>
      </w:tblPr>
      <w:tblGrid>
        <w:gridCol w:w="7338"/>
        <w:gridCol w:w="602"/>
        <w:gridCol w:w="3739"/>
        <w:gridCol w:w="3239"/>
      </w:tblGrid>
      <w:tr w:rsidR="00974A1D" w:rsidRPr="00974A1D" w14:paraId="621EEB0E" w14:textId="77777777" w:rsidTr="00A41262">
        <w:tc>
          <w:tcPr>
            <w:tcW w:w="14918" w:type="dxa"/>
            <w:gridSpan w:val="4"/>
            <w:shd w:val="clear" w:color="auto" w:fill="F7CAAC"/>
            <w:vAlign w:val="center"/>
          </w:tcPr>
          <w:p w14:paraId="63662ED1" w14:textId="77777777" w:rsidR="00974A1D" w:rsidRPr="00974A1D" w:rsidRDefault="00974A1D" w:rsidP="00974A1D">
            <w:pPr>
              <w:spacing w:before="40" w:after="40"/>
              <w:rPr>
                <w:rFonts w:ascii="Calibri" w:eastAsia="Times New Roman" w:hAnsi="Calibri" w:cs="Arial"/>
                <w:b/>
                <w:i/>
                <w:color w:val="000000"/>
                <w:lang w:val="en-US"/>
              </w:rPr>
            </w:pPr>
            <w:bookmarkStart w:id="5" w:name="wash"/>
            <w:bookmarkEnd w:id="5"/>
            <w:r w:rsidRPr="00974A1D">
              <w:rPr>
                <w:rFonts w:ascii="Calibri" w:eastAsia="Times New Roman" w:hAnsi="Calibri" w:cs="Arial"/>
                <w:b/>
                <w:color w:val="000000"/>
                <w:sz w:val="44"/>
                <w:szCs w:val="44"/>
                <w:lang w:val="en-US"/>
              </w:rPr>
              <w:t>3. Water, Sanitation and Hygiene (WASH)</w:t>
            </w:r>
          </w:p>
        </w:tc>
      </w:tr>
      <w:tr w:rsidR="00974A1D" w:rsidRPr="00974A1D" w14:paraId="2A7F4FDC" w14:textId="77777777" w:rsidTr="00A41262">
        <w:tc>
          <w:tcPr>
            <w:tcW w:w="7338" w:type="dxa"/>
            <w:shd w:val="clear" w:color="auto" w:fill="DBDBDB"/>
            <w:vAlign w:val="center"/>
          </w:tcPr>
          <w:p w14:paraId="572C5DD6" w14:textId="77777777" w:rsidR="00974A1D" w:rsidRPr="00974A1D" w:rsidRDefault="00974A1D" w:rsidP="00974A1D">
            <w:pPr>
              <w:spacing w:before="40" w:after="40"/>
              <w:rPr>
                <w:rFonts w:ascii="Calibri" w:eastAsia="Times New Roman" w:hAnsi="Calibri" w:cs="Times New Roman"/>
                <w:b/>
                <w:sz w:val="20"/>
                <w:szCs w:val="20"/>
                <w:lang w:val="en-US"/>
              </w:rPr>
            </w:pPr>
            <w:r w:rsidRPr="00974A1D">
              <w:rPr>
                <w:rFonts w:ascii="Calibri" w:eastAsia="Times New Roman" w:hAnsi="Calibri" w:cs="Arial"/>
                <w:b/>
                <w:color w:val="000000"/>
                <w:sz w:val="40"/>
                <w:szCs w:val="23"/>
                <w:lang w:val="en-US"/>
              </w:rPr>
              <w:t>Dignity</w:t>
            </w:r>
          </w:p>
        </w:tc>
        <w:tc>
          <w:tcPr>
            <w:tcW w:w="602" w:type="dxa"/>
            <w:tcBorders>
              <w:bottom w:val="single" w:sz="4" w:space="0" w:color="7F7F7F"/>
            </w:tcBorders>
            <w:shd w:val="clear" w:color="auto" w:fill="DBDBDB"/>
            <w:vAlign w:val="center"/>
          </w:tcPr>
          <w:p w14:paraId="5C18CE35" w14:textId="77777777" w:rsidR="00974A1D" w:rsidRPr="00974A1D" w:rsidRDefault="00974A1D" w:rsidP="00974A1D">
            <w:pPr>
              <w:spacing w:before="40" w:after="40"/>
              <w:jc w:val="center"/>
              <w:rPr>
                <w:rFonts w:ascii="Calibri" w:eastAsia="Times New Roman" w:hAnsi="Calibri" w:cs="Arial"/>
                <w:b/>
                <w:color w:val="000000"/>
                <w:sz w:val="40"/>
                <w:szCs w:val="23"/>
                <w:lang w:val="en-US"/>
              </w:rPr>
            </w:pPr>
            <w:r w:rsidRPr="00974A1D">
              <w:rPr>
                <w:rFonts w:ascii="Calibri" w:eastAsia="Times New Roman" w:hAnsi="Calibri" w:cs="Arial"/>
                <w:i/>
                <w:color w:val="000000"/>
                <w:lang w:val="en-US"/>
              </w:rPr>
              <w:t>S</w:t>
            </w:r>
          </w:p>
        </w:tc>
        <w:tc>
          <w:tcPr>
            <w:tcW w:w="3739" w:type="dxa"/>
            <w:shd w:val="clear" w:color="auto" w:fill="DBDBDB"/>
            <w:vAlign w:val="center"/>
          </w:tcPr>
          <w:p w14:paraId="3EAB9D92" w14:textId="77777777" w:rsidR="00974A1D" w:rsidRPr="00974A1D" w:rsidRDefault="00974A1D" w:rsidP="00974A1D">
            <w:pPr>
              <w:spacing w:before="40" w:after="40"/>
              <w:jc w:val="center"/>
              <w:rPr>
                <w:rFonts w:ascii="Calibri" w:eastAsia="Times New Roman" w:hAnsi="Calibri" w:cs="Arial"/>
                <w:i/>
                <w:color w:val="000000"/>
                <w:lang w:val="en-US"/>
              </w:rPr>
            </w:pPr>
            <w:r w:rsidRPr="00974A1D">
              <w:rPr>
                <w:rFonts w:ascii="Calibri" w:eastAsia="Times New Roman" w:hAnsi="Calibri" w:cs="Arial"/>
                <w:i/>
                <w:color w:val="000000"/>
                <w:lang w:val="en-US"/>
              </w:rPr>
              <w:t>Justification for score</w:t>
            </w:r>
          </w:p>
        </w:tc>
        <w:tc>
          <w:tcPr>
            <w:tcW w:w="3239" w:type="dxa"/>
            <w:shd w:val="clear" w:color="auto" w:fill="DBDBDB"/>
            <w:vAlign w:val="center"/>
          </w:tcPr>
          <w:p w14:paraId="58C8CD78" w14:textId="77777777" w:rsidR="00974A1D" w:rsidRPr="00974A1D" w:rsidRDefault="00974A1D" w:rsidP="00974A1D">
            <w:pPr>
              <w:spacing w:before="40" w:after="40"/>
              <w:jc w:val="center"/>
              <w:rPr>
                <w:rFonts w:ascii="Calibri" w:eastAsia="Times New Roman" w:hAnsi="Calibri" w:cs="Arial"/>
                <w:i/>
                <w:color w:val="000000"/>
                <w:lang w:val="en-US"/>
              </w:rPr>
            </w:pPr>
            <w:r w:rsidRPr="00974A1D">
              <w:rPr>
                <w:rFonts w:ascii="Calibri" w:eastAsia="Times New Roman" w:hAnsi="Calibri" w:cs="Arial"/>
                <w:i/>
                <w:color w:val="000000"/>
                <w:lang w:val="en-US"/>
              </w:rPr>
              <w:t>Next steps</w:t>
            </w:r>
          </w:p>
        </w:tc>
      </w:tr>
      <w:tr w:rsidR="00974A1D" w:rsidRPr="00974A1D" w14:paraId="53DEAAF4" w14:textId="77777777" w:rsidTr="00A41262">
        <w:tc>
          <w:tcPr>
            <w:tcW w:w="7338" w:type="dxa"/>
            <w:tcBorders>
              <w:right w:val="single" w:sz="4" w:space="0" w:color="7F7F7F"/>
            </w:tcBorders>
            <w:vAlign w:val="center"/>
          </w:tcPr>
          <w:p w14:paraId="71276789" w14:textId="77777777" w:rsidR="00974A1D" w:rsidRPr="00974A1D" w:rsidRDefault="00974A1D" w:rsidP="00974A1D">
            <w:pPr>
              <w:spacing w:before="40" w:after="40"/>
              <w:rPr>
                <w:rFonts w:ascii="Calibri" w:eastAsia="Times New Roman" w:hAnsi="Calibri" w:cs="Arial"/>
                <w:color w:val="000000"/>
                <w:sz w:val="23"/>
                <w:szCs w:val="23"/>
                <w:lang w:val="en-US"/>
              </w:rPr>
            </w:pPr>
            <w:r w:rsidRPr="00974A1D">
              <w:rPr>
                <w:rFonts w:ascii="Calibri" w:eastAsia="Times New Roman" w:hAnsi="Calibri" w:cs="Arial"/>
                <w:color w:val="000000"/>
                <w:sz w:val="23"/>
                <w:szCs w:val="23"/>
                <w:lang w:val="en-US"/>
              </w:rPr>
              <w:t>WASH facilities ensure maximum privacy and dignity. This includes:</w:t>
            </w:r>
          </w:p>
          <w:p w14:paraId="0FBBF0F4" w14:textId="77777777" w:rsidR="00974A1D" w:rsidRPr="00974A1D" w:rsidRDefault="00974A1D" w:rsidP="00974A1D">
            <w:pPr>
              <w:numPr>
                <w:ilvl w:val="0"/>
                <w:numId w:val="40"/>
              </w:numPr>
              <w:spacing w:before="40" w:after="40"/>
              <w:contextualSpacing/>
              <w:rPr>
                <w:rFonts w:ascii="Calibri" w:eastAsia="Times New Roman" w:hAnsi="Calibri" w:cs="Arial"/>
                <w:color w:val="000000"/>
                <w:sz w:val="23"/>
                <w:szCs w:val="23"/>
                <w:lang w:val="en-US"/>
              </w:rPr>
            </w:pPr>
            <w:r w:rsidRPr="00974A1D">
              <w:rPr>
                <w:rFonts w:ascii="Calibri" w:eastAsia="Times New Roman" w:hAnsi="Calibri" w:cs="Arial"/>
                <w:color w:val="000000"/>
                <w:sz w:val="23"/>
                <w:szCs w:val="23"/>
                <w:lang w:val="en-US"/>
              </w:rPr>
              <w:t>people have access to latrines according to their gender identity</w:t>
            </w:r>
          </w:p>
          <w:p w14:paraId="38176F9F" w14:textId="77777777" w:rsidR="00974A1D" w:rsidRPr="00974A1D" w:rsidRDefault="00974A1D" w:rsidP="00974A1D">
            <w:pPr>
              <w:numPr>
                <w:ilvl w:val="0"/>
                <w:numId w:val="41"/>
              </w:numPr>
              <w:spacing w:before="40" w:after="40"/>
              <w:contextualSpacing/>
              <w:rPr>
                <w:rFonts w:ascii="Calibri" w:eastAsia="Times New Roman" w:hAnsi="Calibri" w:cs="Arial"/>
                <w:color w:val="000000"/>
                <w:sz w:val="23"/>
                <w:szCs w:val="23"/>
                <w:lang w:val="en-US"/>
              </w:rPr>
            </w:pPr>
            <w:r w:rsidRPr="00974A1D">
              <w:rPr>
                <w:rFonts w:ascii="Calibri" w:eastAsia="Times New Roman" w:hAnsi="Calibri" w:cs="Arial"/>
                <w:color w:val="000000"/>
                <w:sz w:val="23"/>
                <w:szCs w:val="23"/>
                <w:lang w:val="en-US"/>
              </w:rPr>
              <w:t>separate latrines are accessible for persons of different genders with mobility limitations</w:t>
            </w:r>
          </w:p>
          <w:p w14:paraId="7621FC54" w14:textId="77777777" w:rsidR="00974A1D" w:rsidRPr="00974A1D" w:rsidRDefault="00974A1D" w:rsidP="00974A1D">
            <w:pPr>
              <w:numPr>
                <w:ilvl w:val="0"/>
                <w:numId w:val="41"/>
              </w:numPr>
              <w:spacing w:before="40" w:after="40"/>
              <w:contextualSpacing/>
              <w:rPr>
                <w:rFonts w:ascii="Calibri" w:eastAsia="Times New Roman" w:hAnsi="Calibri" w:cs="Arial"/>
                <w:color w:val="000000"/>
                <w:sz w:val="23"/>
                <w:szCs w:val="23"/>
                <w:lang w:val="en-US"/>
              </w:rPr>
            </w:pPr>
            <w:r w:rsidRPr="00974A1D">
              <w:rPr>
                <w:rFonts w:ascii="Calibri" w:eastAsia="Times New Roman" w:hAnsi="Calibri" w:cs="Arial"/>
                <w:color w:val="000000"/>
                <w:sz w:val="23"/>
                <w:szCs w:val="23"/>
                <w:lang w:val="en-US"/>
              </w:rPr>
              <w:t>lockable latrines and washing facilities</w:t>
            </w:r>
          </w:p>
          <w:p w14:paraId="10DA0CFE" w14:textId="77777777" w:rsidR="00974A1D" w:rsidRPr="00974A1D" w:rsidRDefault="00974A1D" w:rsidP="00974A1D">
            <w:pPr>
              <w:numPr>
                <w:ilvl w:val="0"/>
                <w:numId w:val="41"/>
              </w:numPr>
              <w:spacing w:before="40" w:after="40"/>
              <w:contextualSpacing/>
              <w:rPr>
                <w:rFonts w:ascii="Calibri" w:eastAsia="Times New Roman" w:hAnsi="Calibri" w:cs="Arial"/>
                <w:color w:val="000000"/>
                <w:sz w:val="23"/>
                <w:szCs w:val="23"/>
                <w:lang w:val="en-US"/>
              </w:rPr>
            </w:pPr>
            <w:r w:rsidRPr="00974A1D">
              <w:rPr>
                <w:rFonts w:ascii="Calibri" w:eastAsia="Times New Roman" w:hAnsi="Calibri" w:cs="Arial"/>
                <w:color w:val="000000"/>
                <w:sz w:val="23"/>
                <w:szCs w:val="23"/>
                <w:lang w:val="en-US"/>
              </w:rPr>
              <w:t>creation of separate and adapted private spaces for people facing additional barriers to access (e.g. to enable clothes changing and washing).</w:t>
            </w:r>
          </w:p>
          <w:p w14:paraId="18312419" w14:textId="77777777" w:rsidR="00974A1D" w:rsidRPr="00974A1D" w:rsidRDefault="00974A1D" w:rsidP="00974A1D">
            <w:pPr>
              <w:numPr>
                <w:ilvl w:val="0"/>
                <w:numId w:val="41"/>
              </w:numPr>
              <w:spacing w:before="40" w:after="40"/>
              <w:contextualSpacing/>
              <w:rPr>
                <w:rFonts w:ascii="Calibri" w:eastAsia="Times New Roman" w:hAnsi="Calibri" w:cs="Arial"/>
                <w:color w:val="000000"/>
                <w:sz w:val="23"/>
                <w:szCs w:val="23"/>
                <w:lang w:val="en-US"/>
              </w:rPr>
            </w:pPr>
            <w:r w:rsidRPr="00974A1D">
              <w:rPr>
                <w:rFonts w:ascii="Calibri" w:eastAsia="Times New Roman" w:hAnsi="Calibri" w:cs="Arial"/>
                <w:color w:val="000000"/>
                <w:sz w:val="23"/>
                <w:szCs w:val="23"/>
                <w:lang w:val="en-US"/>
              </w:rPr>
              <w:t xml:space="preserve">persons with mobility limitations can use the toilet in privacy and with dignity. Solutions include access ramps, wide doors, handrails, </w:t>
            </w:r>
            <w:proofErr w:type="gramStart"/>
            <w:r w:rsidRPr="00974A1D">
              <w:rPr>
                <w:rFonts w:ascii="Calibri" w:eastAsia="Times New Roman" w:hAnsi="Calibri" w:cs="Arial"/>
                <w:color w:val="000000"/>
                <w:sz w:val="23"/>
                <w:szCs w:val="23"/>
                <w:lang w:val="en-US"/>
              </w:rPr>
              <w:t>sufficient</w:t>
            </w:r>
            <w:proofErr w:type="gramEnd"/>
            <w:r w:rsidRPr="00974A1D">
              <w:rPr>
                <w:rFonts w:ascii="Calibri" w:eastAsia="Times New Roman" w:hAnsi="Calibri" w:cs="Arial"/>
                <w:color w:val="000000"/>
                <w:sz w:val="23"/>
                <w:szCs w:val="23"/>
                <w:lang w:val="en-US"/>
              </w:rPr>
              <w:t xml:space="preserve"> space within the toilet, seating for latrines and artificial lighting. The doors include a bar or similar on the inside to allow the user to close and lock the door themselves</w:t>
            </w:r>
          </w:p>
          <w:p w14:paraId="304292EC" w14:textId="77777777" w:rsidR="00974A1D" w:rsidRPr="00974A1D" w:rsidRDefault="00974A1D" w:rsidP="00974A1D">
            <w:pPr>
              <w:numPr>
                <w:ilvl w:val="0"/>
                <w:numId w:val="41"/>
              </w:numPr>
              <w:spacing w:before="40" w:after="40"/>
              <w:contextualSpacing/>
              <w:rPr>
                <w:rFonts w:ascii="Calibri" w:eastAsia="Times New Roman" w:hAnsi="Calibri" w:cs="Arial"/>
                <w:color w:val="000000"/>
                <w:sz w:val="23"/>
                <w:szCs w:val="23"/>
                <w:lang w:val="en-US"/>
              </w:rPr>
            </w:pPr>
            <w:r w:rsidRPr="00974A1D">
              <w:rPr>
                <w:rFonts w:ascii="Calibri" w:eastAsia="Times New Roman" w:hAnsi="Calibri" w:cs="Arial"/>
                <w:color w:val="000000"/>
                <w:sz w:val="23"/>
                <w:szCs w:val="23"/>
                <w:lang w:val="en-US"/>
              </w:rPr>
              <w:t>partitions for privacy and/or cultural purposes. The community is consulted about the acceptable distance between women’s and men’s toilets</w:t>
            </w:r>
          </w:p>
          <w:p w14:paraId="050B3849" w14:textId="77777777" w:rsidR="00974A1D" w:rsidRPr="00974A1D" w:rsidRDefault="00974A1D" w:rsidP="00974A1D">
            <w:pPr>
              <w:numPr>
                <w:ilvl w:val="0"/>
                <w:numId w:val="41"/>
              </w:numPr>
              <w:spacing w:before="40" w:after="40"/>
              <w:contextualSpacing/>
              <w:rPr>
                <w:rFonts w:ascii="Calibri" w:eastAsia="Times New Roman" w:hAnsi="Calibri" w:cs="Arial"/>
                <w:color w:val="000000"/>
                <w:sz w:val="23"/>
                <w:szCs w:val="23"/>
                <w:lang w:val="en-US"/>
              </w:rPr>
            </w:pPr>
            <w:r w:rsidRPr="00974A1D">
              <w:rPr>
                <w:rFonts w:ascii="Calibri" w:eastAsia="Times New Roman" w:hAnsi="Calibri" w:cs="Arial"/>
                <w:color w:val="000000"/>
                <w:sz w:val="23"/>
                <w:szCs w:val="23"/>
                <w:lang w:val="en-US"/>
              </w:rPr>
              <w:t>separate facilities for caregivers to assist children with their bathing and toileting needs. Doors should have an opening or window on the upper part, as a protective measure against child abuse</w:t>
            </w:r>
          </w:p>
        </w:tc>
        <w:tc>
          <w:tcPr>
            <w:tcW w:w="602" w:type="dxa"/>
            <w:tcBorders>
              <w:left w:val="single" w:sz="4" w:space="0" w:color="7F7F7F"/>
              <w:right w:val="single" w:sz="4" w:space="0" w:color="7F7F7F"/>
            </w:tcBorders>
            <w:vAlign w:val="center"/>
          </w:tcPr>
          <w:p w14:paraId="1A7B061D" w14:textId="77777777" w:rsidR="00974A1D" w:rsidRPr="00974A1D" w:rsidRDefault="00974A1D" w:rsidP="00974A1D">
            <w:pPr>
              <w:spacing w:before="40" w:after="40"/>
              <w:jc w:val="center"/>
              <w:rPr>
                <w:rFonts w:ascii="Calibri" w:eastAsia="Times New Roman" w:hAnsi="Calibri" w:cs="Arial"/>
                <w:color w:val="000000"/>
                <w:sz w:val="23"/>
                <w:szCs w:val="23"/>
                <w:lang w:val="en-US"/>
              </w:rPr>
            </w:pPr>
          </w:p>
        </w:tc>
        <w:tc>
          <w:tcPr>
            <w:tcW w:w="3739" w:type="dxa"/>
            <w:tcBorders>
              <w:left w:val="single" w:sz="4" w:space="0" w:color="7F7F7F"/>
            </w:tcBorders>
            <w:vAlign w:val="center"/>
          </w:tcPr>
          <w:p w14:paraId="7CA645D9" w14:textId="77777777" w:rsidR="00974A1D" w:rsidRPr="00974A1D" w:rsidRDefault="00974A1D" w:rsidP="00974A1D">
            <w:pPr>
              <w:spacing w:before="40" w:after="40"/>
              <w:rPr>
                <w:rFonts w:ascii="Calibri" w:eastAsia="Times New Roman" w:hAnsi="Calibri" w:cs="Arial"/>
                <w:i/>
                <w:color w:val="000000"/>
                <w:lang w:val="en-US"/>
              </w:rPr>
            </w:pPr>
          </w:p>
        </w:tc>
        <w:tc>
          <w:tcPr>
            <w:tcW w:w="3239" w:type="dxa"/>
            <w:shd w:val="clear" w:color="auto" w:fill="F2F2F2"/>
            <w:vAlign w:val="center"/>
          </w:tcPr>
          <w:p w14:paraId="11D28255" w14:textId="77777777" w:rsidR="00974A1D" w:rsidRPr="00974A1D" w:rsidRDefault="00974A1D" w:rsidP="00974A1D">
            <w:pPr>
              <w:spacing w:before="40" w:after="40"/>
              <w:rPr>
                <w:rFonts w:ascii="Calibri" w:eastAsia="Times New Roman" w:hAnsi="Calibri" w:cs="Arial"/>
                <w:i/>
                <w:color w:val="000000"/>
                <w:lang w:val="en-US"/>
              </w:rPr>
            </w:pPr>
          </w:p>
        </w:tc>
      </w:tr>
      <w:tr w:rsidR="00974A1D" w:rsidRPr="00974A1D" w14:paraId="57D56900" w14:textId="77777777" w:rsidTr="00A41262">
        <w:tc>
          <w:tcPr>
            <w:tcW w:w="7338" w:type="dxa"/>
            <w:tcBorders>
              <w:right w:val="single" w:sz="4" w:space="0" w:color="7F7F7F"/>
            </w:tcBorders>
            <w:vAlign w:val="center"/>
          </w:tcPr>
          <w:p w14:paraId="205135B3" w14:textId="77777777" w:rsidR="00974A1D" w:rsidRPr="00974A1D" w:rsidRDefault="00974A1D" w:rsidP="00974A1D">
            <w:pPr>
              <w:spacing w:before="40" w:after="40"/>
              <w:rPr>
                <w:rFonts w:ascii="Calibri" w:eastAsia="Times New Roman" w:hAnsi="Calibri" w:cs="Arial"/>
                <w:color w:val="000000"/>
                <w:sz w:val="23"/>
                <w:szCs w:val="23"/>
                <w:lang w:val="en-US"/>
              </w:rPr>
            </w:pPr>
            <w:r w:rsidRPr="00974A1D">
              <w:rPr>
                <w:rFonts w:ascii="Calibri" w:eastAsia="Times New Roman" w:hAnsi="Calibri" w:cs="Arial"/>
                <w:color w:val="000000"/>
                <w:sz w:val="23"/>
                <w:szCs w:val="23"/>
                <w:lang w:val="en-US"/>
              </w:rPr>
              <w:t>Culturally appropriate sanitary materials and underwear are distributed to women and girls of reproductive age in sensitive ways. This includes:</w:t>
            </w:r>
          </w:p>
          <w:p w14:paraId="6685CC72" w14:textId="77777777" w:rsidR="00974A1D" w:rsidRPr="00974A1D" w:rsidRDefault="00974A1D" w:rsidP="00974A1D">
            <w:pPr>
              <w:numPr>
                <w:ilvl w:val="0"/>
                <w:numId w:val="41"/>
              </w:numPr>
              <w:spacing w:before="40" w:after="40"/>
              <w:contextualSpacing/>
              <w:rPr>
                <w:rFonts w:ascii="Calibri" w:eastAsia="Times New Roman" w:hAnsi="Calibri" w:cs="Arial"/>
                <w:color w:val="000000"/>
                <w:sz w:val="23"/>
                <w:szCs w:val="23"/>
                <w:lang w:val="en-US"/>
              </w:rPr>
            </w:pPr>
            <w:r w:rsidRPr="00974A1D">
              <w:rPr>
                <w:rFonts w:ascii="Calibri" w:eastAsia="Times New Roman" w:hAnsi="Calibri" w:cs="Arial"/>
                <w:color w:val="000000"/>
                <w:sz w:val="23"/>
                <w:szCs w:val="23"/>
                <w:lang w:val="en-US"/>
              </w:rPr>
              <w:t>distribution through women’s groups</w:t>
            </w:r>
          </w:p>
          <w:p w14:paraId="36012900" w14:textId="77777777" w:rsidR="00974A1D" w:rsidRPr="00974A1D" w:rsidRDefault="00974A1D" w:rsidP="00974A1D">
            <w:pPr>
              <w:numPr>
                <w:ilvl w:val="0"/>
                <w:numId w:val="42"/>
              </w:numPr>
              <w:spacing w:before="40" w:after="40"/>
              <w:contextualSpacing/>
              <w:rPr>
                <w:rFonts w:ascii="Calibri" w:eastAsia="Times New Roman" w:hAnsi="Calibri" w:cs="Arial"/>
                <w:color w:val="000000"/>
                <w:sz w:val="23"/>
                <w:szCs w:val="23"/>
                <w:lang w:val="en-US"/>
              </w:rPr>
            </w:pPr>
            <w:r w:rsidRPr="00974A1D">
              <w:rPr>
                <w:rFonts w:ascii="Calibri" w:eastAsia="Times New Roman" w:hAnsi="Calibri" w:cs="Arial"/>
                <w:color w:val="000000"/>
                <w:sz w:val="23"/>
                <w:szCs w:val="23"/>
                <w:lang w:val="en-US"/>
              </w:rPr>
              <w:t>distribution directly after school or at other venues where girls are together</w:t>
            </w:r>
          </w:p>
          <w:p w14:paraId="658EBAF1" w14:textId="77777777" w:rsidR="00974A1D" w:rsidRPr="00974A1D" w:rsidRDefault="00974A1D" w:rsidP="00974A1D">
            <w:pPr>
              <w:numPr>
                <w:ilvl w:val="0"/>
                <w:numId w:val="42"/>
              </w:numPr>
              <w:spacing w:before="40" w:after="40"/>
              <w:contextualSpacing/>
              <w:rPr>
                <w:rFonts w:ascii="Calibri" w:eastAsia="Times New Roman" w:hAnsi="Calibri" w:cs="Arial"/>
                <w:color w:val="000000"/>
                <w:sz w:val="23"/>
                <w:szCs w:val="23"/>
                <w:lang w:val="en-US"/>
              </w:rPr>
            </w:pPr>
            <w:r w:rsidRPr="00974A1D">
              <w:rPr>
                <w:rFonts w:ascii="Calibri" w:eastAsia="Times New Roman" w:hAnsi="Calibri" w:cs="Arial"/>
                <w:color w:val="000000"/>
                <w:sz w:val="23"/>
                <w:szCs w:val="23"/>
                <w:lang w:val="en-US"/>
              </w:rPr>
              <w:t xml:space="preserve">appropriate disposal or care (washing and drying) facilities provided. Pre-packaged materials for distribution are clean and unopened </w:t>
            </w:r>
            <w:r w:rsidRPr="00974A1D">
              <w:rPr>
                <w:rFonts w:ascii="Calibri" w:eastAsia="Times New Roman" w:hAnsi="Calibri" w:cs="Arial"/>
                <w:color w:val="000000"/>
                <w:sz w:val="23"/>
                <w:szCs w:val="23"/>
                <w:lang w:val="en-US"/>
              </w:rPr>
              <w:lastRenderedPageBreak/>
              <w:t xml:space="preserve">provision of washable underwear where good solutions have been tested and found to mitigate environmental impact and </w:t>
            </w:r>
            <w:proofErr w:type="gramStart"/>
            <w:r w:rsidRPr="00974A1D">
              <w:rPr>
                <w:rFonts w:ascii="Calibri" w:eastAsia="Times New Roman" w:hAnsi="Calibri" w:cs="Arial"/>
                <w:color w:val="000000"/>
                <w:sz w:val="23"/>
                <w:szCs w:val="23"/>
                <w:lang w:val="en-US"/>
              </w:rPr>
              <w:t>high-scale</w:t>
            </w:r>
            <w:proofErr w:type="gramEnd"/>
          </w:p>
          <w:p w14:paraId="2FA69681" w14:textId="77777777" w:rsidR="00974A1D" w:rsidRPr="00974A1D" w:rsidRDefault="00974A1D" w:rsidP="00974A1D">
            <w:pPr>
              <w:spacing w:before="40" w:after="40"/>
              <w:ind w:left="720"/>
              <w:contextualSpacing/>
              <w:rPr>
                <w:rFonts w:ascii="Calibri" w:eastAsia="Times New Roman" w:hAnsi="Calibri" w:cs="Arial"/>
                <w:color w:val="000000"/>
                <w:sz w:val="23"/>
                <w:szCs w:val="23"/>
                <w:lang w:val="en-US"/>
              </w:rPr>
            </w:pPr>
            <w:r w:rsidRPr="00974A1D">
              <w:rPr>
                <w:rFonts w:ascii="Calibri" w:eastAsia="Times New Roman" w:hAnsi="Calibri" w:cs="Arial"/>
                <w:color w:val="000000"/>
                <w:sz w:val="23"/>
                <w:szCs w:val="23"/>
                <w:lang w:val="en-US"/>
              </w:rPr>
              <w:t>disposals</w:t>
            </w:r>
          </w:p>
          <w:p w14:paraId="24E89C5F" w14:textId="77777777" w:rsidR="00974A1D" w:rsidRPr="00974A1D" w:rsidRDefault="00974A1D" w:rsidP="00974A1D">
            <w:pPr>
              <w:numPr>
                <w:ilvl w:val="0"/>
                <w:numId w:val="42"/>
              </w:numPr>
              <w:spacing w:before="40" w:after="40"/>
              <w:contextualSpacing/>
              <w:rPr>
                <w:rFonts w:ascii="Calibri" w:eastAsia="Times New Roman" w:hAnsi="Calibri" w:cs="Arial"/>
                <w:color w:val="000000"/>
                <w:sz w:val="23"/>
                <w:szCs w:val="23"/>
                <w:lang w:val="en-US"/>
              </w:rPr>
            </w:pPr>
            <w:r w:rsidRPr="00974A1D">
              <w:rPr>
                <w:rFonts w:ascii="Calibri" w:eastAsia="Times New Roman" w:hAnsi="Calibri" w:cs="Arial"/>
                <w:color w:val="000000"/>
                <w:sz w:val="23"/>
                <w:szCs w:val="23"/>
                <w:lang w:val="en-US"/>
              </w:rPr>
              <w:t>provision of dignity kits for menstrual hygiene management</w:t>
            </w:r>
          </w:p>
          <w:p w14:paraId="0AC3A342" w14:textId="77777777" w:rsidR="00974A1D" w:rsidRPr="00974A1D" w:rsidRDefault="00974A1D" w:rsidP="00974A1D">
            <w:pPr>
              <w:numPr>
                <w:ilvl w:val="0"/>
                <w:numId w:val="42"/>
              </w:numPr>
              <w:spacing w:before="40" w:after="40"/>
              <w:contextualSpacing/>
              <w:rPr>
                <w:rFonts w:ascii="Calibri" w:eastAsia="Times New Roman" w:hAnsi="Calibri" w:cs="Arial"/>
                <w:color w:val="000000"/>
                <w:sz w:val="23"/>
                <w:szCs w:val="23"/>
                <w:lang w:val="en-US"/>
              </w:rPr>
            </w:pPr>
            <w:r w:rsidRPr="00974A1D">
              <w:rPr>
                <w:rFonts w:ascii="Calibri" w:eastAsia="Times New Roman" w:hAnsi="Calibri" w:cs="Arial"/>
                <w:color w:val="000000"/>
                <w:sz w:val="23"/>
                <w:szCs w:val="23"/>
                <w:lang w:val="en-US"/>
              </w:rPr>
              <w:t>demonstration of the use of menstrual hygiene management materials</w:t>
            </w:r>
          </w:p>
          <w:p w14:paraId="0E5ADE0A" w14:textId="77777777" w:rsidR="00974A1D" w:rsidRPr="00974A1D" w:rsidRDefault="00974A1D" w:rsidP="00974A1D">
            <w:pPr>
              <w:numPr>
                <w:ilvl w:val="0"/>
                <w:numId w:val="42"/>
              </w:numPr>
              <w:spacing w:before="40" w:after="40"/>
              <w:contextualSpacing/>
              <w:rPr>
                <w:rFonts w:ascii="Calibri" w:eastAsia="Times New Roman" w:hAnsi="Calibri" w:cs="Arial"/>
                <w:color w:val="000000"/>
                <w:sz w:val="23"/>
                <w:szCs w:val="23"/>
                <w:lang w:val="en-US"/>
              </w:rPr>
            </w:pPr>
            <w:r w:rsidRPr="00974A1D">
              <w:rPr>
                <w:rFonts w:ascii="Calibri" w:eastAsia="Times New Roman" w:hAnsi="Calibri" w:cs="Arial"/>
                <w:color w:val="000000"/>
                <w:sz w:val="23"/>
                <w:szCs w:val="23"/>
                <w:lang w:val="en-US"/>
              </w:rPr>
              <w:t>menstrual hygiene management education and awareness-raising</w:t>
            </w:r>
          </w:p>
          <w:p w14:paraId="4F04EEE9" w14:textId="77777777" w:rsidR="00974A1D" w:rsidRPr="00974A1D" w:rsidRDefault="00974A1D" w:rsidP="00974A1D">
            <w:pPr>
              <w:spacing w:before="40" w:after="40"/>
              <w:ind w:left="720"/>
              <w:contextualSpacing/>
              <w:rPr>
                <w:rFonts w:ascii="Calibri" w:eastAsia="Times New Roman" w:hAnsi="Calibri" w:cs="Arial"/>
                <w:color w:val="000000"/>
                <w:sz w:val="23"/>
                <w:szCs w:val="23"/>
                <w:lang w:val="en-US"/>
              </w:rPr>
            </w:pPr>
            <w:r w:rsidRPr="00974A1D">
              <w:rPr>
                <w:rFonts w:ascii="Calibri" w:eastAsia="Times New Roman" w:hAnsi="Calibri" w:cs="Arial"/>
                <w:color w:val="000000"/>
                <w:sz w:val="23"/>
                <w:szCs w:val="23"/>
                <w:lang w:val="en-US"/>
              </w:rPr>
              <w:t>for women and girls and sexual and gender minorities as well as</w:t>
            </w:r>
          </w:p>
          <w:p w14:paraId="0B4E5337" w14:textId="77777777" w:rsidR="00974A1D" w:rsidRPr="00974A1D" w:rsidRDefault="00974A1D" w:rsidP="00974A1D">
            <w:pPr>
              <w:spacing w:before="40" w:after="40"/>
              <w:ind w:left="720"/>
              <w:contextualSpacing/>
              <w:rPr>
                <w:rFonts w:ascii="Calibri" w:eastAsia="Times New Roman" w:hAnsi="Calibri" w:cs="Arial"/>
                <w:color w:val="000000"/>
                <w:sz w:val="23"/>
                <w:szCs w:val="23"/>
                <w:lang w:val="en-US"/>
              </w:rPr>
            </w:pPr>
            <w:r w:rsidRPr="00974A1D">
              <w:rPr>
                <w:rFonts w:ascii="Calibri" w:eastAsia="Times New Roman" w:hAnsi="Calibri" w:cs="Arial"/>
                <w:color w:val="000000"/>
                <w:sz w:val="23"/>
                <w:szCs w:val="23"/>
                <w:lang w:val="en-US"/>
              </w:rPr>
              <w:t>men and boys (this can be conducted separately as required by the</w:t>
            </w:r>
          </w:p>
          <w:p w14:paraId="56DB0E0A" w14:textId="77777777" w:rsidR="00974A1D" w:rsidRPr="00974A1D" w:rsidRDefault="00974A1D" w:rsidP="00974A1D">
            <w:pPr>
              <w:spacing w:before="40" w:after="40"/>
              <w:ind w:left="720"/>
              <w:contextualSpacing/>
              <w:rPr>
                <w:rFonts w:ascii="Calibri" w:eastAsia="Times New Roman" w:hAnsi="Calibri" w:cs="Arial"/>
                <w:color w:val="000000"/>
                <w:sz w:val="23"/>
                <w:szCs w:val="23"/>
                <w:lang w:val="en-US"/>
              </w:rPr>
            </w:pPr>
            <w:r w:rsidRPr="00974A1D">
              <w:rPr>
                <w:rFonts w:ascii="Calibri" w:eastAsia="Times New Roman" w:hAnsi="Calibri" w:cs="Arial"/>
                <w:color w:val="000000"/>
                <w:sz w:val="23"/>
                <w:szCs w:val="23"/>
                <w:lang w:val="en-US"/>
              </w:rPr>
              <w:t>context).</w:t>
            </w:r>
          </w:p>
        </w:tc>
        <w:tc>
          <w:tcPr>
            <w:tcW w:w="602" w:type="dxa"/>
            <w:tcBorders>
              <w:left w:val="single" w:sz="4" w:space="0" w:color="7F7F7F"/>
              <w:right w:val="single" w:sz="4" w:space="0" w:color="7F7F7F"/>
            </w:tcBorders>
            <w:vAlign w:val="center"/>
          </w:tcPr>
          <w:p w14:paraId="2CB68427" w14:textId="77777777" w:rsidR="00974A1D" w:rsidRPr="00974A1D" w:rsidRDefault="00974A1D" w:rsidP="00974A1D">
            <w:pPr>
              <w:spacing w:before="40" w:after="40"/>
              <w:jc w:val="center"/>
              <w:rPr>
                <w:rFonts w:ascii="Calibri" w:eastAsia="Times New Roman" w:hAnsi="Calibri" w:cs="Arial"/>
                <w:color w:val="000000"/>
                <w:sz w:val="23"/>
                <w:szCs w:val="23"/>
                <w:lang w:val="en-US"/>
              </w:rPr>
            </w:pPr>
          </w:p>
        </w:tc>
        <w:tc>
          <w:tcPr>
            <w:tcW w:w="3739" w:type="dxa"/>
            <w:tcBorders>
              <w:left w:val="single" w:sz="4" w:space="0" w:color="7F7F7F"/>
            </w:tcBorders>
            <w:vAlign w:val="center"/>
          </w:tcPr>
          <w:p w14:paraId="70F8A2EF" w14:textId="77777777" w:rsidR="00974A1D" w:rsidRPr="00974A1D" w:rsidRDefault="00974A1D" w:rsidP="00974A1D">
            <w:pPr>
              <w:spacing w:before="40" w:after="40"/>
              <w:rPr>
                <w:rFonts w:ascii="Calibri" w:eastAsia="Times New Roman" w:hAnsi="Calibri" w:cs="Arial"/>
                <w:i/>
                <w:color w:val="000000"/>
                <w:lang w:val="en-US"/>
              </w:rPr>
            </w:pPr>
          </w:p>
        </w:tc>
        <w:tc>
          <w:tcPr>
            <w:tcW w:w="3239" w:type="dxa"/>
            <w:shd w:val="clear" w:color="auto" w:fill="F2F2F2"/>
            <w:vAlign w:val="center"/>
          </w:tcPr>
          <w:p w14:paraId="0D8F91B4" w14:textId="77777777" w:rsidR="00974A1D" w:rsidRPr="00974A1D" w:rsidRDefault="00974A1D" w:rsidP="00974A1D">
            <w:pPr>
              <w:spacing w:before="40" w:after="40"/>
              <w:rPr>
                <w:rFonts w:ascii="Calibri" w:eastAsia="Times New Roman" w:hAnsi="Calibri" w:cs="Arial"/>
                <w:i/>
                <w:color w:val="000000"/>
                <w:lang w:val="en-US"/>
              </w:rPr>
            </w:pPr>
          </w:p>
        </w:tc>
      </w:tr>
      <w:tr w:rsidR="00974A1D" w:rsidRPr="00974A1D" w14:paraId="67136C55" w14:textId="77777777" w:rsidTr="00A41262">
        <w:tc>
          <w:tcPr>
            <w:tcW w:w="7338" w:type="dxa"/>
            <w:shd w:val="clear" w:color="auto" w:fill="DBDBDB"/>
            <w:vAlign w:val="center"/>
          </w:tcPr>
          <w:p w14:paraId="4F62CE20" w14:textId="77777777" w:rsidR="00974A1D" w:rsidRPr="00974A1D" w:rsidRDefault="00974A1D" w:rsidP="00974A1D">
            <w:pPr>
              <w:spacing w:before="40" w:after="40"/>
              <w:rPr>
                <w:rFonts w:ascii="Calibri" w:eastAsia="Times New Roman" w:hAnsi="Calibri" w:cs="Arial"/>
                <w:b/>
                <w:color w:val="000000"/>
                <w:sz w:val="36"/>
                <w:szCs w:val="36"/>
                <w:lang w:val="en-US"/>
              </w:rPr>
            </w:pPr>
            <w:r w:rsidRPr="00974A1D">
              <w:rPr>
                <w:rFonts w:ascii="Calibri" w:eastAsia="Times New Roman" w:hAnsi="Calibri" w:cs="Arial"/>
                <w:b/>
                <w:color w:val="000000"/>
                <w:sz w:val="36"/>
                <w:szCs w:val="36"/>
                <w:lang w:val="en-US"/>
              </w:rPr>
              <w:t>Access</w:t>
            </w:r>
          </w:p>
        </w:tc>
        <w:tc>
          <w:tcPr>
            <w:tcW w:w="602" w:type="dxa"/>
            <w:tcBorders>
              <w:bottom w:val="single" w:sz="4" w:space="0" w:color="7F7F7F"/>
            </w:tcBorders>
            <w:shd w:val="clear" w:color="auto" w:fill="DBDBDB"/>
            <w:vAlign w:val="center"/>
          </w:tcPr>
          <w:p w14:paraId="1C8A8129" w14:textId="77777777" w:rsidR="00974A1D" w:rsidRPr="00974A1D" w:rsidRDefault="00974A1D" w:rsidP="00974A1D">
            <w:pPr>
              <w:spacing w:before="40" w:after="40"/>
              <w:jc w:val="center"/>
              <w:rPr>
                <w:rFonts w:ascii="Calibri" w:eastAsia="Times New Roman" w:hAnsi="Calibri" w:cs="Arial"/>
                <w:b/>
                <w:color w:val="000000"/>
                <w:sz w:val="36"/>
                <w:szCs w:val="36"/>
                <w:lang w:val="en-US"/>
              </w:rPr>
            </w:pPr>
            <w:r w:rsidRPr="00974A1D">
              <w:rPr>
                <w:rFonts w:ascii="Calibri" w:eastAsia="Times New Roman" w:hAnsi="Calibri" w:cs="Arial"/>
                <w:i/>
                <w:color w:val="000000"/>
                <w:lang w:val="en-US"/>
              </w:rPr>
              <w:t>S</w:t>
            </w:r>
          </w:p>
        </w:tc>
        <w:tc>
          <w:tcPr>
            <w:tcW w:w="3739" w:type="dxa"/>
            <w:shd w:val="clear" w:color="auto" w:fill="DBDBDB"/>
            <w:vAlign w:val="center"/>
          </w:tcPr>
          <w:p w14:paraId="0889CC14" w14:textId="77777777" w:rsidR="00974A1D" w:rsidRPr="00974A1D" w:rsidRDefault="00974A1D" w:rsidP="00974A1D">
            <w:pPr>
              <w:spacing w:before="40" w:after="40"/>
              <w:jc w:val="center"/>
              <w:rPr>
                <w:rFonts w:ascii="Calibri" w:eastAsia="Times New Roman" w:hAnsi="Calibri" w:cs="Arial"/>
                <w:i/>
                <w:color w:val="000000"/>
                <w:lang w:val="en-US"/>
              </w:rPr>
            </w:pPr>
            <w:r w:rsidRPr="00974A1D">
              <w:rPr>
                <w:rFonts w:ascii="Calibri" w:eastAsia="Times New Roman" w:hAnsi="Calibri" w:cs="Arial"/>
                <w:i/>
                <w:color w:val="000000"/>
                <w:lang w:val="en-US"/>
              </w:rPr>
              <w:t>Justification for score</w:t>
            </w:r>
          </w:p>
        </w:tc>
        <w:tc>
          <w:tcPr>
            <w:tcW w:w="3239" w:type="dxa"/>
            <w:shd w:val="clear" w:color="auto" w:fill="DBDBDB"/>
            <w:vAlign w:val="center"/>
          </w:tcPr>
          <w:p w14:paraId="2966C800" w14:textId="77777777" w:rsidR="00974A1D" w:rsidRPr="00974A1D" w:rsidRDefault="00974A1D" w:rsidP="00974A1D">
            <w:pPr>
              <w:spacing w:before="40" w:after="40"/>
              <w:jc w:val="center"/>
              <w:rPr>
                <w:rFonts w:ascii="Calibri" w:eastAsia="Times New Roman" w:hAnsi="Calibri" w:cs="Arial"/>
                <w:i/>
                <w:color w:val="000000"/>
                <w:lang w:val="en-US"/>
              </w:rPr>
            </w:pPr>
            <w:r w:rsidRPr="00974A1D">
              <w:rPr>
                <w:rFonts w:ascii="Calibri" w:eastAsia="Times New Roman" w:hAnsi="Calibri" w:cs="Arial"/>
                <w:i/>
                <w:color w:val="000000"/>
                <w:lang w:val="en-US"/>
              </w:rPr>
              <w:t>Next steps</w:t>
            </w:r>
          </w:p>
        </w:tc>
      </w:tr>
      <w:tr w:rsidR="00974A1D" w:rsidRPr="00974A1D" w14:paraId="26CEDED5" w14:textId="77777777" w:rsidTr="00A41262">
        <w:tc>
          <w:tcPr>
            <w:tcW w:w="7338" w:type="dxa"/>
            <w:tcBorders>
              <w:right w:val="single" w:sz="4" w:space="0" w:color="7F7F7F"/>
            </w:tcBorders>
            <w:vAlign w:val="center"/>
          </w:tcPr>
          <w:p w14:paraId="6F2FEBE4" w14:textId="77777777" w:rsidR="00974A1D" w:rsidRPr="00974A1D" w:rsidRDefault="00974A1D" w:rsidP="00974A1D">
            <w:pPr>
              <w:spacing w:before="40" w:after="40"/>
              <w:rPr>
                <w:rFonts w:ascii="Calibri" w:eastAsia="Times New Roman" w:hAnsi="Calibri" w:cs="Arial"/>
                <w:color w:val="000000"/>
                <w:sz w:val="23"/>
                <w:szCs w:val="23"/>
                <w:lang w:val="en-US"/>
              </w:rPr>
            </w:pPr>
            <w:r w:rsidRPr="00974A1D">
              <w:rPr>
                <w:rFonts w:ascii="Calibri" w:eastAsia="Times New Roman" w:hAnsi="Calibri" w:cs="Arial"/>
                <w:color w:val="000000"/>
                <w:sz w:val="23"/>
                <w:szCs w:val="23"/>
                <w:lang w:val="en-US"/>
              </w:rPr>
              <w:t>In consultation with the affected community groups, the constraints or barriers faced by persons of all gender identities, ages, disabilities and backgrounds in accessing WASH activities are identified and action taken to respond to them.</w:t>
            </w:r>
          </w:p>
        </w:tc>
        <w:tc>
          <w:tcPr>
            <w:tcW w:w="602" w:type="dxa"/>
            <w:tcBorders>
              <w:left w:val="single" w:sz="4" w:space="0" w:color="7F7F7F"/>
              <w:right w:val="single" w:sz="4" w:space="0" w:color="7F7F7F"/>
            </w:tcBorders>
            <w:vAlign w:val="center"/>
          </w:tcPr>
          <w:p w14:paraId="1C798311" w14:textId="77777777" w:rsidR="00974A1D" w:rsidRPr="00974A1D" w:rsidRDefault="00974A1D" w:rsidP="00974A1D">
            <w:pPr>
              <w:spacing w:before="40" w:after="40"/>
              <w:jc w:val="center"/>
              <w:rPr>
                <w:rFonts w:ascii="Calibri" w:eastAsia="Times New Roman" w:hAnsi="Calibri" w:cs="Arial"/>
                <w:color w:val="000000"/>
                <w:sz w:val="23"/>
                <w:szCs w:val="23"/>
                <w:lang w:val="en-US"/>
              </w:rPr>
            </w:pPr>
          </w:p>
        </w:tc>
        <w:tc>
          <w:tcPr>
            <w:tcW w:w="3739" w:type="dxa"/>
            <w:tcBorders>
              <w:left w:val="single" w:sz="4" w:space="0" w:color="7F7F7F"/>
            </w:tcBorders>
            <w:vAlign w:val="center"/>
          </w:tcPr>
          <w:p w14:paraId="7CA5D2C0" w14:textId="77777777" w:rsidR="00974A1D" w:rsidRPr="00974A1D" w:rsidRDefault="00974A1D" w:rsidP="00974A1D">
            <w:pPr>
              <w:spacing w:before="40" w:after="40"/>
              <w:rPr>
                <w:rFonts w:ascii="Calibri" w:eastAsia="Times New Roman" w:hAnsi="Calibri" w:cs="Arial"/>
                <w:i/>
                <w:color w:val="000000"/>
                <w:lang w:val="en-US"/>
              </w:rPr>
            </w:pPr>
          </w:p>
        </w:tc>
        <w:tc>
          <w:tcPr>
            <w:tcW w:w="3239" w:type="dxa"/>
            <w:shd w:val="clear" w:color="auto" w:fill="F2F2F2"/>
            <w:vAlign w:val="center"/>
          </w:tcPr>
          <w:p w14:paraId="00931D12" w14:textId="77777777" w:rsidR="00974A1D" w:rsidRPr="00974A1D" w:rsidRDefault="00974A1D" w:rsidP="00974A1D">
            <w:pPr>
              <w:spacing w:before="40" w:after="40"/>
              <w:rPr>
                <w:rFonts w:ascii="Calibri" w:eastAsia="Times New Roman" w:hAnsi="Calibri" w:cs="Arial"/>
                <w:i/>
                <w:color w:val="000000"/>
                <w:lang w:val="en-US"/>
              </w:rPr>
            </w:pPr>
          </w:p>
        </w:tc>
      </w:tr>
      <w:tr w:rsidR="00974A1D" w:rsidRPr="00974A1D" w14:paraId="164B03FD" w14:textId="77777777" w:rsidTr="00A41262">
        <w:tc>
          <w:tcPr>
            <w:tcW w:w="7338" w:type="dxa"/>
            <w:tcBorders>
              <w:right w:val="single" w:sz="4" w:space="0" w:color="7F7F7F"/>
            </w:tcBorders>
            <w:vAlign w:val="center"/>
          </w:tcPr>
          <w:p w14:paraId="69475A0F" w14:textId="77777777" w:rsidR="00974A1D" w:rsidRPr="00974A1D" w:rsidRDefault="00974A1D" w:rsidP="00974A1D">
            <w:pPr>
              <w:spacing w:before="40" w:after="40"/>
              <w:rPr>
                <w:rFonts w:ascii="Calibri" w:eastAsia="Times New Roman" w:hAnsi="Calibri" w:cs="Arial"/>
                <w:color w:val="000000"/>
                <w:sz w:val="23"/>
                <w:szCs w:val="23"/>
                <w:lang w:val="en-US"/>
              </w:rPr>
            </w:pPr>
            <w:r w:rsidRPr="00974A1D">
              <w:rPr>
                <w:rFonts w:ascii="Calibri" w:eastAsia="Times New Roman" w:hAnsi="Calibri" w:cs="Arial"/>
                <w:color w:val="000000"/>
                <w:sz w:val="23"/>
                <w:szCs w:val="23"/>
                <w:lang w:val="en-US"/>
              </w:rPr>
              <w:t xml:space="preserve">Where selection and </w:t>
            </w:r>
            <w:proofErr w:type="spellStart"/>
            <w:r w:rsidRPr="00974A1D">
              <w:rPr>
                <w:rFonts w:ascii="Calibri" w:eastAsia="Times New Roman" w:hAnsi="Calibri" w:cs="Arial"/>
                <w:color w:val="000000"/>
                <w:sz w:val="23"/>
                <w:szCs w:val="23"/>
                <w:lang w:val="en-US"/>
              </w:rPr>
              <w:t>prioritisation</w:t>
            </w:r>
            <w:proofErr w:type="spellEnd"/>
            <w:r w:rsidRPr="00974A1D">
              <w:rPr>
                <w:rFonts w:ascii="Calibri" w:eastAsia="Times New Roman" w:hAnsi="Calibri" w:cs="Arial"/>
                <w:color w:val="000000"/>
                <w:sz w:val="23"/>
                <w:szCs w:val="23"/>
                <w:lang w:val="en-US"/>
              </w:rPr>
              <w:t xml:space="preserve"> criteria for accessing </w:t>
            </w:r>
            <w:proofErr w:type="gramStart"/>
            <w:r w:rsidRPr="00974A1D">
              <w:rPr>
                <w:rFonts w:ascii="Calibri" w:eastAsia="Times New Roman" w:hAnsi="Calibri" w:cs="Arial"/>
                <w:color w:val="000000"/>
                <w:sz w:val="23"/>
                <w:szCs w:val="23"/>
                <w:lang w:val="en-US"/>
              </w:rPr>
              <w:t>WASH</w:t>
            </w:r>
            <w:proofErr w:type="gramEnd"/>
            <w:r w:rsidRPr="00974A1D">
              <w:rPr>
                <w:rFonts w:ascii="Calibri" w:eastAsia="Times New Roman" w:hAnsi="Calibri" w:cs="Arial"/>
                <w:color w:val="000000"/>
                <w:sz w:val="23"/>
                <w:szCs w:val="23"/>
                <w:lang w:val="en-US"/>
              </w:rPr>
              <w:t xml:space="preserve"> activities have been/are being developed, they are informed by a gender and diversity analysis to ensure that the most </w:t>
            </w:r>
            <w:proofErr w:type="spellStart"/>
            <w:r w:rsidRPr="00974A1D">
              <w:rPr>
                <w:rFonts w:ascii="Calibri" w:eastAsia="Times New Roman" w:hAnsi="Calibri" w:cs="Arial"/>
                <w:color w:val="000000"/>
                <w:sz w:val="23"/>
                <w:szCs w:val="23"/>
                <w:lang w:val="en-US"/>
              </w:rPr>
              <w:t>marginalised</w:t>
            </w:r>
            <w:proofErr w:type="spellEnd"/>
            <w:r w:rsidRPr="00974A1D">
              <w:rPr>
                <w:rFonts w:ascii="Calibri" w:eastAsia="Times New Roman" w:hAnsi="Calibri" w:cs="Arial"/>
                <w:color w:val="000000"/>
                <w:sz w:val="23"/>
                <w:szCs w:val="23"/>
                <w:lang w:val="en-US"/>
              </w:rPr>
              <w:t xml:space="preserve"> have access. Migrants receive services based on need alone, regardless of their legal status, and are not put at an increased risk through involvement of law enforcement authorities.</w:t>
            </w:r>
          </w:p>
        </w:tc>
        <w:tc>
          <w:tcPr>
            <w:tcW w:w="602" w:type="dxa"/>
            <w:tcBorders>
              <w:left w:val="single" w:sz="4" w:space="0" w:color="7F7F7F"/>
              <w:right w:val="single" w:sz="4" w:space="0" w:color="7F7F7F"/>
            </w:tcBorders>
            <w:vAlign w:val="center"/>
          </w:tcPr>
          <w:p w14:paraId="7156DE21" w14:textId="77777777" w:rsidR="00974A1D" w:rsidRPr="00974A1D" w:rsidRDefault="00974A1D" w:rsidP="00974A1D">
            <w:pPr>
              <w:spacing w:before="40" w:after="40"/>
              <w:jc w:val="center"/>
              <w:rPr>
                <w:rFonts w:ascii="Calibri" w:eastAsia="Times New Roman" w:hAnsi="Calibri" w:cs="Arial"/>
                <w:color w:val="000000"/>
                <w:sz w:val="23"/>
                <w:szCs w:val="23"/>
                <w:lang w:val="en-US"/>
              </w:rPr>
            </w:pPr>
          </w:p>
        </w:tc>
        <w:tc>
          <w:tcPr>
            <w:tcW w:w="3739" w:type="dxa"/>
            <w:tcBorders>
              <w:left w:val="single" w:sz="4" w:space="0" w:color="7F7F7F"/>
            </w:tcBorders>
            <w:vAlign w:val="center"/>
          </w:tcPr>
          <w:p w14:paraId="2C949711" w14:textId="77777777" w:rsidR="00974A1D" w:rsidRPr="00974A1D" w:rsidRDefault="00974A1D" w:rsidP="00974A1D">
            <w:pPr>
              <w:spacing w:before="40" w:after="40"/>
              <w:rPr>
                <w:rFonts w:ascii="Calibri" w:eastAsia="Times New Roman" w:hAnsi="Calibri" w:cs="Arial"/>
                <w:i/>
                <w:color w:val="000000"/>
                <w:lang w:val="en-US"/>
              </w:rPr>
            </w:pPr>
          </w:p>
        </w:tc>
        <w:tc>
          <w:tcPr>
            <w:tcW w:w="3239" w:type="dxa"/>
            <w:shd w:val="clear" w:color="auto" w:fill="F2F2F2"/>
            <w:vAlign w:val="center"/>
          </w:tcPr>
          <w:p w14:paraId="5B744369" w14:textId="77777777" w:rsidR="00974A1D" w:rsidRPr="00974A1D" w:rsidRDefault="00974A1D" w:rsidP="00974A1D">
            <w:pPr>
              <w:spacing w:before="40" w:after="40"/>
              <w:rPr>
                <w:rFonts w:ascii="Calibri" w:eastAsia="Times New Roman" w:hAnsi="Calibri" w:cs="Arial"/>
                <w:i/>
                <w:color w:val="000000"/>
                <w:lang w:val="en-US"/>
              </w:rPr>
            </w:pPr>
          </w:p>
        </w:tc>
      </w:tr>
      <w:tr w:rsidR="00974A1D" w:rsidRPr="00974A1D" w14:paraId="68ACA694" w14:textId="77777777" w:rsidTr="00A41262">
        <w:tc>
          <w:tcPr>
            <w:tcW w:w="7338" w:type="dxa"/>
            <w:tcBorders>
              <w:right w:val="single" w:sz="4" w:space="0" w:color="7F7F7F"/>
            </w:tcBorders>
            <w:vAlign w:val="center"/>
          </w:tcPr>
          <w:p w14:paraId="56E4C984" w14:textId="77777777" w:rsidR="00974A1D" w:rsidRPr="00974A1D" w:rsidRDefault="00974A1D" w:rsidP="00974A1D">
            <w:pPr>
              <w:spacing w:before="40" w:after="40"/>
              <w:rPr>
                <w:rFonts w:ascii="Calibri" w:eastAsia="Times New Roman" w:hAnsi="Calibri" w:cs="Arial"/>
                <w:color w:val="000000"/>
                <w:sz w:val="23"/>
                <w:szCs w:val="23"/>
                <w:lang w:val="en-US"/>
              </w:rPr>
            </w:pPr>
            <w:r w:rsidRPr="00974A1D">
              <w:rPr>
                <w:rFonts w:ascii="Calibri" w:eastAsia="Times New Roman" w:hAnsi="Calibri" w:cs="Arial"/>
                <w:color w:val="000000"/>
                <w:sz w:val="23"/>
                <w:szCs w:val="23"/>
                <w:lang w:val="en-US"/>
              </w:rPr>
              <w:t xml:space="preserve">WASH assessments, mapping exercises and other data collection mechanisms include questions for a gender and diversity analysis. Data are disaggregated at least by sex, age and disability and other context-specific variables to provide an understanding of and access to the most </w:t>
            </w:r>
            <w:proofErr w:type="spellStart"/>
            <w:r w:rsidRPr="00974A1D">
              <w:rPr>
                <w:rFonts w:ascii="Calibri" w:eastAsia="Times New Roman" w:hAnsi="Calibri" w:cs="Arial"/>
                <w:color w:val="000000"/>
                <w:sz w:val="23"/>
                <w:szCs w:val="23"/>
                <w:lang w:val="en-US"/>
              </w:rPr>
              <w:t>marginalised</w:t>
            </w:r>
            <w:proofErr w:type="spellEnd"/>
            <w:r w:rsidRPr="00974A1D">
              <w:rPr>
                <w:rFonts w:ascii="Calibri" w:eastAsia="Times New Roman" w:hAnsi="Calibri" w:cs="Arial"/>
                <w:color w:val="000000"/>
                <w:sz w:val="23"/>
                <w:szCs w:val="23"/>
                <w:lang w:val="en-US"/>
              </w:rPr>
              <w:t>.</w:t>
            </w:r>
          </w:p>
        </w:tc>
        <w:tc>
          <w:tcPr>
            <w:tcW w:w="602" w:type="dxa"/>
            <w:tcBorders>
              <w:left w:val="single" w:sz="4" w:space="0" w:color="7F7F7F"/>
              <w:right w:val="single" w:sz="4" w:space="0" w:color="7F7F7F"/>
            </w:tcBorders>
            <w:vAlign w:val="center"/>
          </w:tcPr>
          <w:p w14:paraId="2213A72B" w14:textId="77777777" w:rsidR="00974A1D" w:rsidRPr="00974A1D" w:rsidRDefault="00974A1D" w:rsidP="00974A1D">
            <w:pPr>
              <w:spacing w:before="40" w:after="40"/>
              <w:jc w:val="center"/>
              <w:rPr>
                <w:rFonts w:ascii="Calibri" w:eastAsia="Times New Roman" w:hAnsi="Calibri" w:cs="Arial"/>
                <w:color w:val="000000"/>
                <w:sz w:val="23"/>
                <w:szCs w:val="23"/>
                <w:lang w:val="en-US"/>
              </w:rPr>
            </w:pPr>
          </w:p>
        </w:tc>
        <w:tc>
          <w:tcPr>
            <w:tcW w:w="3739" w:type="dxa"/>
            <w:tcBorders>
              <w:left w:val="single" w:sz="4" w:space="0" w:color="7F7F7F"/>
            </w:tcBorders>
            <w:vAlign w:val="center"/>
          </w:tcPr>
          <w:p w14:paraId="6700EAC5" w14:textId="77777777" w:rsidR="00974A1D" w:rsidRPr="00974A1D" w:rsidRDefault="00974A1D" w:rsidP="00974A1D">
            <w:pPr>
              <w:spacing w:before="40" w:after="40"/>
              <w:rPr>
                <w:rFonts w:ascii="Calibri" w:eastAsia="Times New Roman" w:hAnsi="Calibri" w:cs="Arial"/>
                <w:i/>
                <w:color w:val="000000"/>
                <w:lang w:val="en-US"/>
              </w:rPr>
            </w:pPr>
          </w:p>
        </w:tc>
        <w:tc>
          <w:tcPr>
            <w:tcW w:w="3239" w:type="dxa"/>
            <w:shd w:val="clear" w:color="auto" w:fill="F2F2F2"/>
            <w:vAlign w:val="center"/>
          </w:tcPr>
          <w:p w14:paraId="293B72B7" w14:textId="77777777" w:rsidR="00974A1D" w:rsidRPr="00974A1D" w:rsidRDefault="00974A1D" w:rsidP="00974A1D">
            <w:pPr>
              <w:spacing w:before="40" w:after="40"/>
              <w:rPr>
                <w:rFonts w:ascii="Calibri" w:eastAsia="Times New Roman" w:hAnsi="Calibri" w:cs="Arial"/>
                <w:i/>
                <w:color w:val="000000"/>
                <w:lang w:val="en-US"/>
              </w:rPr>
            </w:pPr>
          </w:p>
        </w:tc>
      </w:tr>
      <w:tr w:rsidR="00974A1D" w:rsidRPr="00974A1D" w14:paraId="071E5617" w14:textId="77777777" w:rsidTr="00A41262">
        <w:tc>
          <w:tcPr>
            <w:tcW w:w="7338" w:type="dxa"/>
            <w:shd w:val="clear" w:color="auto" w:fill="DBDBDB"/>
            <w:vAlign w:val="center"/>
          </w:tcPr>
          <w:p w14:paraId="5FF530C2" w14:textId="77777777" w:rsidR="00974A1D" w:rsidRPr="00974A1D" w:rsidRDefault="00974A1D" w:rsidP="00974A1D">
            <w:pPr>
              <w:spacing w:before="40" w:after="40"/>
              <w:rPr>
                <w:rFonts w:ascii="Calibri" w:eastAsia="Times New Roman" w:hAnsi="Calibri" w:cs="Times New Roman"/>
                <w:b/>
                <w:sz w:val="36"/>
                <w:szCs w:val="36"/>
                <w:lang w:val="en-US"/>
              </w:rPr>
            </w:pPr>
            <w:r w:rsidRPr="00974A1D">
              <w:rPr>
                <w:rFonts w:ascii="Calibri" w:eastAsia="Times New Roman" w:hAnsi="Calibri" w:cs="Arial"/>
                <w:b/>
                <w:color w:val="000000"/>
                <w:sz w:val="36"/>
                <w:szCs w:val="36"/>
                <w:lang w:val="en-US"/>
              </w:rPr>
              <w:t>Participation</w:t>
            </w:r>
          </w:p>
        </w:tc>
        <w:tc>
          <w:tcPr>
            <w:tcW w:w="602" w:type="dxa"/>
            <w:tcBorders>
              <w:bottom w:val="single" w:sz="4" w:space="0" w:color="7F7F7F"/>
            </w:tcBorders>
            <w:shd w:val="clear" w:color="auto" w:fill="DBDBDB"/>
            <w:vAlign w:val="center"/>
          </w:tcPr>
          <w:p w14:paraId="5C5C69F3" w14:textId="77777777" w:rsidR="00974A1D" w:rsidRPr="00974A1D" w:rsidRDefault="00974A1D" w:rsidP="00974A1D">
            <w:pPr>
              <w:spacing w:before="40" w:after="40"/>
              <w:jc w:val="center"/>
              <w:rPr>
                <w:rFonts w:ascii="Calibri" w:eastAsia="Times New Roman" w:hAnsi="Calibri" w:cs="Arial"/>
                <w:b/>
                <w:color w:val="000000"/>
                <w:sz w:val="36"/>
                <w:szCs w:val="36"/>
                <w:lang w:val="en-US"/>
              </w:rPr>
            </w:pPr>
            <w:r w:rsidRPr="00974A1D">
              <w:rPr>
                <w:rFonts w:ascii="Calibri" w:eastAsia="Times New Roman" w:hAnsi="Calibri" w:cs="Arial"/>
                <w:i/>
                <w:color w:val="000000"/>
                <w:lang w:val="en-US"/>
              </w:rPr>
              <w:t>S</w:t>
            </w:r>
          </w:p>
        </w:tc>
        <w:tc>
          <w:tcPr>
            <w:tcW w:w="3739" w:type="dxa"/>
            <w:shd w:val="clear" w:color="auto" w:fill="DBDBDB"/>
            <w:vAlign w:val="center"/>
          </w:tcPr>
          <w:p w14:paraId="6059898F" w14:textId="77777777" w:rsidR="00974A1D" w:rsidRPr="00974A1D" w:rsidRDefault="00974A1D" w:rsidP="00974A1D">
            <w:pPr>
              <w:spacing w:before="40" w:after="40"/>
              <w:jc w:val="center"/>
              <w:rPr>
                <w:rFonts w:ascii="Calibri" w:eastAsia="Times New Roman" w:hAnsi="Calibri" w:cs="Arial"/>
                <w:i/>
                <w:color w:val="000000"/>
                <w:lang w:val="en-US"/>
              </w:rPr>
            </w:pPr>
            <w:r w:rsidRPr="00974A1D">
              <w:rPr>
                <w:rFonts w:ascii="Calibri" w:eastAsia="Times New Roman" w:hAnsi="Calibri" w:cs="Arial"/>
                <w:i/>
                <w:color w:val="000000"/>
                <w:lang w:val="en-US"/>
              </w:rPr>
              <w:t>Justification for score</w:t>
            </w:r>
          </w:p>
        </w:tc>
        <w:tc>
          <w:tcPr>
            <w:tcW w:w="3239" w:type="dxa"/>
            <w:shd w:val="clear" w:color="auto" w:fill="DBDBDB"/>
            <w:vAlign w:val="center"/>
          </w:tcPr>
          <w:p w14:paraId="65FF1D92" w14:textId="77777777" w:rsidR="00974A1D" w:rsidRPr="00974A1D" w:rsidRDefault="00974A1D" w:rsidP="00974A1D">
            <w:pPr>
              <w:spacing w:before="40" w:after="40"/>
              <w:jc w:val="center"/>
              <w:rPr>
                <w:rFonts w:ascii="Calibri" w:eastAsia="Times New Roman" w:hAnsi="Calibri" w:cs="Arial"/>
                <w:i/>
                <w:color w:val="000000"/>
                <w:lang w:val="en-US"/>
              </w:rPr>
            </w:pPr>
            <w:r w:rsidRPr="00974A1D">
              <w:rPr>
                <w:rFonts w:ascii="Calibri" w:eastAsia="Times New Roman" w:hAnsi="Calibri" w:cs="Arial"/>
                <w:i/>
                <w:color w:val="000000"/>
                <w:lang w:val="en-US"/>
              </w:rPr>
              <w:t>Next steps</w:t>
            </w:r>
          </w:p>
        </w:tc>
      </w:tr>
      <w:tr w:rsidR="00974A1D" w:rsidRPr="00974A1D" w14:paraId="0C63640A" w14:textId="77777777" w:rsidTr="00A41262">
        <w:tc>
          <w:tcPr>
            <w:tcW w:w="7338" w:type="dxa"/>
            <w:tcBorders>
              <w:right w:val="single" w:sz="4" w:space="0" w:color="7F7F7F"/>
            </w:tcBorders>
            <w:vAlign w:val="center"/>
          </w:tcPr>
          <w:p w14:paraId="3FB7E100" w14:textId="77777777" w:rsidR="00974A1D" w:rsidRPr="00974A1D" w:rsidRDefault="00974A1D" w:rsidP="00974A1D">
            <w:pPr>
              <w:spacing w:before="40" w:after="40"/>
              <w:rPr>
                <w:rFonts w:ascii="Calibri" w:eastAsia="Times New Roman" w:hAnsi="Calibri" w:cs="Arial"/>
                <w:color w:val="000000"/>
                <w:sz w:val="23"/>
                <w:szCs w:val="23"/>
                <w:lang w:val="en-US"/>
              </w:rPr>
            </w:pPr>
            <w:r w:rsidRPr="00974A1D">
              <w:rPr>
                <w:rFonts w:ascii="Calibri" w:eastAsia="Times New Roman" w:hAnsi="Calibri" w:cs="Arial"/>
                <w:color w:val="000000"/>
                <w:sz w:val="23"/>
                <w:szCs w:val="23"/>
                <w:lang w:val="en-US"/>
              </w:rPr>
              <w:t>Women and adolescent girls, including women and girls with disabilities and from minority groups, are consulted about norms in their community and personal preferences and practices related to WASH. These include:</w:t>
            </w:r>
          </w:p>
          <w:p w14:paraId="0C3F90A0" w14:textId="77777777" w:rsidR="00974A1D" w:rsidRPr="00974A1D" w:rsidRDefault="00974A1D" w:rsidP="00974A1D">
            <w:pPr>
              <w:numPr>
                <w:ilvl w:val="0"/>
                <w:numId w:val="42"/>
              </w:numPr>
              <w:spacing w:before="40" w:after="40"/>
              <w:contextualSpacing/>
              <w:rPr>
                <w:rFonts w:ascii="Calibri" w:eastAsia="Times New Roman" w:hAnsi="Calibri" w:cs="Arial"/>
                <w:color w:val="000000"/>
                <w:sz w:val="23"/>
                <w:szCs w:val="23"/>
                <w:lang w:val="en-US"/>
              </w:rPr>
            </w:pPr>
            <w:r w:rsidRPr="00974A1D">
              <w:rPr>
                <w:rFonts w:ascii="Calibri" w:eastAsia="Times New Roman" w:hAnsi="Calibri" w:cs="Arial"/>
                <w:color w:val="000000"/>
                <w:sz w:val="23"/>
                <w:szCs w:val="23"/>
                <w:lang w:val="en-US"/>
              </w:rPr>
              <w:lastRenderedPageBreak/>
              <w:t>personal hygiene management practices and children’s hygiene practices</w:t>
            </w:r>
          </w:p>
          <w:p w14:paraId="7D9BF282" w14:textId="77777777" w:rsidR="00974A1D" w:rsidRPr="00974A1D" w:rsidRDefault="00974A1D" w:rsidP="00974A1D">
            <w:pPr>
              <w:numPr>
                <w:ilvl w:val="0"/>
                <w:numId w:val="42"/>
              </w:numPr>
              <w:spacing w:before="40" w:after="40"/>
              <w:contextualSpacing/>
              <w:rPr>
                <w:rFonts w:ascii="Calibri" w:eastAsia="Times New Roman" w:hAnsi="Calibri" w:cs="Arial"/>
                <w:color w:val="000000"/>
                <w:sz w:val="23"/>
                <w:szCs w:val="23"/>
                <w:lang w:val="en-US"/>
              </w:rPr>
            </w:pPr>
            <w:r w:rsidRPr="00974A1D">
              <w:rPr>
                <w:rFonts w:ascii="Calibri" w:eastAsia="Times New Roman" w:hAnsi="Calibri" w:cs="Arial"/>
                <w:color w:val="000000"/>
                <w:sz w:val="23"/>
                <w:szCs w:val="23"/>
                <w:lang w:val="en-US"/>
              </w:rPr>
              <w:t>responsibilities for water collection, water storage and waste disposal</w:t>
            </w:r>
          </w:p>
          <w:p w14:paraId="62B361C1" w14:textId="77777777" w:rsidR="00974A1D" w:rsidRPr="00974A1D" w:rsidRDefault="00974A1D" w:rsidP="00974A1D">
            <w:pPr>
              <w:numPr>
                <w:ilvl w:val="0"/>
                <w:numId w:val="42"/>
              </w:numPr>
              <w:spacing w:before="40" w:after="40"/>
              <w:contextualSpacing/>
              <w:rPr>
                <w:rFonts w:ascii="Calibri" w:eastAsia="Times New Roman" w:hAnsi="Calibri" w:cs="Arial"/>
                <w:color w:val="000000"/>
                <w:sz w:val="23"/>
                <w:szCs w:val="23"/>
                <w:lang w:val="en-US"/>
              </w:rPr>
            </w:pPr>
            <w:r w:rsidRPr="00974A1D">
              <w:rPr>
                <w:rFonts w:ascii="Calibri" w:eastAsia="Times New Roman" w:hAnsi="Calibri" w:cs="Arial"/>
                <w:color w:val="000000"/>
                <w:sz w:val="23"/>
                <w:szCs w:val="23"/>
                <w:lang w:val="en-US"/>
              </w:rPr>
              <w:t>disposal and solid waste management systems to support menstrual hygiene management</w:t>
            </w:r>
          </w:p>
          <w:p w14:paraId="16BA251F" w14:textId="77777777" w:rsidR="00974A1D" w:rsidRPr="00974A1D" w:rsidRDefault="00974A1D" w:rsidP="00974A1D">
            <w:pPr>
              <w:numPr>
                <w:ilvl w:val="0"/>
                <w:numId w:val="43"/>
              </w:numPr>
              <w:spacing w:before="40" w:after="40"/>
              <w:contextualSpacing/>
              <w:rPr>
                <w:rFonts w:ascii="Calibri" w:eastAsia="Times New Roman" w:hAnsi="Calibri" w:cs="Arial"/>
                <w:color w:val="000000"/>
                <w:sz w:val="23"/>
                <w:szCs w:val="23"/>
                <w:lang w:val="en-US"/>
              </w:rPr>
            </w:pPr>
            <w:r w:rsidRPr="00974A1D">
              <w:rPr>
                <w:rFonts w:ascii="Calibri" w:eastAsia="Times New Roman" w:hAnsi="Calibri" w:cs="Arial"/>
                <w:color w:val="000000"/>
                <w:sz w:val="23"/>
                <w:szCs w:val="23"/>
                <w:lang w:val="en-US"/>
              </w:rPr>
              <w:t>management and maintenance of WASH facilities.</w:t>
            </w:r>
          </w:p>
        </w:tc>
        <w:tc>
          <w:tcPr>
            <w:tcW w:w="602" w:type="dxa"/>
            <w:tcBorders>
              <w:left w:val="single" w:sz="4" w:space="0" w:color="7F7F7F"/>
              <w:right w:val="single" w:sz="4" w:space="0" w:color="7F7F7F"/>
            </w:tcBorders>
            <w:vAlign w:val="center"/>
          </w:tcPr>
          <w:p w14:paraId="7E2EE156" w14:textId="77777777" w:rsidR="00974A1D" w:rsidRPr="00974A1D" w:rsidRDefault="00974A1D" w:rsidP="00974A1D">
            <w:pPr>
              <w:spacing w:before="40" w:after="40"/>
              <w:jc w:val="center"/>
              <w:rPr>
                <w:rFonts w:ascii="Calibri" w:eastAsia="Times New Roman" w:hAnsi="Calibri" w:cs="Arial"/>
                <w:color w:val="000000"/>
                <w:sz w:val="23"/>
                <w:szCs w:val="23"/>
                <w:lang w:val="en-US"/>
              </w:rPr>
            </w:pPr>
          </w:p>
        </w:tc>
        <w:tc>
          <w:tcPr>
            <w:tcW w:w="3739" w:type="dxa"/>
            <w:tcBorders>
              <w:left w:val="single" w:sz="4" w:space="0" w:color="7F7F7F"/>
            </w:tcBorders>
            <w:vAlign w:val="center"/>
          </w:tcPr>
          <w:p w14:paraId="6787A098" w14:textId="77777777" w:rsidR="00974A1D" w:rsidRPr="00974A1D" w:rsidRDefault="00974A1D" w:rsidP="00974A1D">
            <w:pPr>
              <w:spacing w:before="40" w:after="40"/>
              <w:rPr>
                <w:rFonts w:ascii="Calibri" w:eastAsia="Times New Roman" w:hAnsi="Calibri" w:cs="Arial"/>
                <w:i/>
                <w:color w:val="000000"/>
                <w:lang w:val="en-US"/>
              </w:rPr>
            </w:pPr>
          </w:p>
        </w:tc>
        <w:tc>
          <w:tcPr>
            <w:tcW w:w="3239" w:type="dxa"/>
            <w:shd w:val="clear" w:color="auto" w:fill="F2F2F2"/>
            <w:vAlign w:val="center"/>
          </w:tcPr>
          <w:p w14:paraId="5928C6E7" w14:textId="77777777" w:rsidR="00974A1D" w:rsidRPr="00974A1D" w:rsidRDefault="00974A1D" w:rsidP="00974A1D">
            <w:pPr>
              <w:spacing w:before="40" w:after="40"/>
              <w:rPr>
                <w:rFonts w:ascii="Calibri" w:eastAsia="Times New Roman" w:hAnsi="Calibri" w:cs="Arial"/>
                <w:i/>
                <w:color w:val="000000"/>
                <w:lang w:val="en-US"/>
              </w:rPr>
            </w:pPr>
          </w:p>
        </w:tc>
      </w:tr>
      <w:tr w:rsidR="00974A1D" w:rsidRPr="00974A1D" w14:paraId="2CA2D897" w14:textId="77777777" w:rsidTr="00A41262">
        <w:tc>
          <w:tcPr>
            <w:tcW w:w="7338" w:type="dxa"/>
            <w:tcBorders>
              <w:right w:val="single" w:sz="4" w:space="0" w:color="7F7F7F"/>
            </w:tcBorders>
            <w:vAlign w:val="center"/>
          </w:tcPr>
          <w:p w14:paraId="716C0312" w14:textId="77777777" w:rsidR="00974A1D" w:rsidRPr="00974A1D" w:rsidRDefault="00974A1D" w:rsidP="00974A1D">
            <w:pPr>
              <w:spacing w:before="40" w:after="40"/>
              <w:rPr>
                <w:rFonts w:ascii="Calibri" w:eastAsia="Times New Roman" w:hAnsi="Calibri" w:cs="Arial"/>
                <w:color w:val="000000"/>
                <w:sz w:val="23"/>
                <w:szCs w:val="23"/>
                <w:lang w:val="en-US"/>
              </w:rPr>
            </w:pPr>
            <w:r w:rsidRPr="00974A1D">
              <w:rPr>
                <w:rFonts w:ascii="Calibri" w:eastAsia="Times New Roman" w:hAnsi="Calibri" w:cs="Arial"/>
                <w:color w:val="000000"/>
                <w:sz w:val="23"/>
                <w:szCs w:val="23"/>
                <w:lang w:val="en-US"/>
              </w:rPr>
              <w:t>Persons of all gender identities, ages, disabilities and backgrounds have the same opportunities to learn how to operate and maintain water and sanitation infrastructure.</w:t>
            </w:r>
          </w:p>
        </w:tc>
        <w:tc>
          <w:tcPr>
            <w:tcW w:w="602" w:type="dxa"/>
            <w:tcBorders>
              <w:left w:val="single" w:sz="4" w:space="0" w:color="7F7F7F"/>
              <w:right w:val="single" w:sz="4" w:space="0" w:color="7F7F7F"/>
            </w:tcBorders>
            <w:vAlign w:val="center"/>
          </w:tcPr>
          <w:p w14:paraId="57BEC6F8" w14:textId="77777777" w:rsidR="00974A1D" w:rsidRPr="00974A1D" w:rsidRDefault="00974A1D" w:rsidP="00974A1D">
            <w:pPr>
              <w:spacing w:before="40" w:after="40"/>
              <w:jc w:val="center"/>
              <w:rPr>
                <w:rFonts w:ascii="Calibri" w:eastAsia="Times New Roman" w:hAnsi="Calibri" w:cs="Arial"/>
                <w:color w:val="000000"/>
                <w:sz w:val="23"/>
                <w:szCs w:val="23"/>
                <w:lang w:val="en-US"/>
              </w:rPr>
            </w:pPr>
          </w:p>
        </w:tc>
        <w:tc>
          <w:tcPr>
            <w:tcW w:w="3739" w:type="dxa"/>
            <w:tcBorders>
              <w:left w:val="single" w:sz="4" w:space="0" w:color="7F7F7F"/>
            </w:tcBorders>
            <w:vAlign w:val="center"/>
          </w:tcPr>
          <w:p w14:paraId="4CE3F4A1" w14:textId="77777777" w:rsidR="00974A1D" w:rsidRPr="00974A1D" w:rsidRDefault="00974A1D" w:rsidP="00974A1D">
            <w:pPr>
              <w:spacing w:before="40" w:after="40"/>
              <w:rPr>
                <w:rFonts w:ascii="Calibri" w:eastAsia="Times New Roman" w:hAnsi="Calibri" w:cs="Arial"/>
                <w:i/>
                <w:color w:val="000000"/>
                <w:lang w:val="en-US"/>
              </w:rPr>
            </w:pPr>
          </w:p>
        </w:tc>
        <w:tc>
          <w:tcPr>
            <w:tcW w:w="3239" w:type="dxa"/>
            <w:shd w:val="clear" w:color="auto" w:fill="F2F2F2"/>
            <w:vAlign w:val="center"/>
          </w:tcPr>
          <w:p w14:paraId="602CAAD7" w14:textId="77777777" w:rsidR="00974A1D" w:rsidRPr="00974A1D" w:rsidRDefault="00974A1D" w:rsidP="00974A1D">
            <w:pPr>
              <w:spacing w:before="40" w:after="40"/>
              <w:rPr>
                <w:rFonts w:ascii="Calibri" w:eastAsia="Times New Roman" w:hAnsi="Calibri" w:cs="Arial"/>
                <w:i/>
                <w:color w:val="000000"/>
                <w:lang w:val="en-US"/>
              </w:rPr>
            </w:pPr>
          </w:p>
        </w:tc>
      </w:tr>
      <w:tr w:rsidR="00974A1D" w:rsidRPr="00974A1D" w14:paraId="3CC33291" w14:textId="77777777" w:rsidTr="00A41262">
        <w:tc>
          <w:tcPr>
            <w:tcW w:w="7338" w:type="dxa"/>
            <w:tcBorders>
              <w:right w:val="single" w:sz="4" w:space="0" w:color="7F7F7F"/>
            </w:tcBorders>
            <w:vAlign w:val="center"/>
          </w:tcPr>
          <w:p w14:paraId="51613558" w14:textId="77777777" w:rsidR="00974A1D" w:rsidRPr="00974A1D" w:rsidRDefault="00974A1D" w:rsidP="00974A1D">
            <w:pPr>
              <w:spacing w:before="40" w:after="40"/>
              <w:rPr>
                <w:rFonts w:ascii="Calibri" w:eastAsia="Times New Roman" w:hAnsi="Calibri" w:cs="Arial"/>
                <w:color w:val="000000"/>
                <w:sz w:val="23"/>
                <w:szCs w:val="23"/>
                <w:lang w:val="en-US"/>
              </w:rPr>
            </w:pPr>
            <w:r w:rsidRPr="00974A1D">
              <w:rPr>
                <w:rFonts w:ascii="Calibri" w:eastAsia="Times New Roman" w:hAnsi="Calibri" w:cs="Arial"/>
                <w:color w:val="000000"/>
                <w:sz w:val="23"/>
                <w:szCs w:val="23"/>
                <w:lang w:val="en-US"/>
              </w:rPr>
              <w:t xml:space="preserve">Collaborations between </w:t>
            </w:r>
            <w:proofErr w:type="spellStart"/>
            <w:r w:rsidRPr="00974A1D">
              <w:rPr>
                <w:rFonts w:ascii="Calibri" w:eastAsia="Times New Roman" w:hAnsi="Calibri" w:cs="Arial"/>
                <w:color w:val="000000"/>
                <w:sz w:val="23"/>
                <w:szCs w:val="23"/>
                <w:lang w:val="en-US"/>
              </w:rPr>
              <w:t>organisations</w:t>
            </w:r>
            <w:proofErr w:type="spellEnd"/>
            <w:r w:rsidRPr="00974A1D">
              <w:rPr>
                <w:rFonts w:ascii="Calibri" w:eastAsia="Times New Roman" w:hAnsi="Calibri" w:cs="Arial"/>
                <w:color w:val="000000"/>
                <w:sz w:val="23"/>
                <w:szCs w:val="23"/>
                <w:lang w:val="en-US"/>
              </w:rPr>
              <w:t xml:space="preserve"> working on WASH, women’s groups, adolescent girls and </w:t>
            </w:r>
            <w:proofErr w:type="gramStart"/>
            <w:r w:rsidRPr="00974A1D">
              <w:rPr>
                <w:rFonts w:ascii="Calibri" w:eastAsia="Times New Roman" w:hAnsi="Calibri" w:cs="Arial"/>
                <w:color w:val="000000"/>
                <w:sz w:val="23"/>
                <w:szCs w:val="23"/>
                <w:lang w:val="en-US"/>
              </w:rPr>
              <w:t>boys</w:t>
            </w:r>
            <w:proofErr w:type="gramEnd"/>
            <w:r w:rsidRPr="00974A1D">
              <w:rPr>
                <w:rFonts w:ascii="Calibri" w:eastAsia="Times New Roman" w:hAnsi="Calibri" w:cs="Arial"/>
                <w:color w:val="000000"/>
                <w:sz w:val="23"/>
                <w:szCs w:val="23"/>
                <w:lang w:val="en-US"/>
              </w:rPr>
              <w:t xml:space="preserve"> forums and livelihoods are considered, thereby linking programmes and opportunities for longer-term support to affected communities.</w:t>
            </w:r>
          </w:p>
        </w:tc>
        <w:tc>
          <w:tcPr>
            <w:tcW w:w="602" w:type="dxa"/>
            <w:tcBorders>
              <w:left w:val="single" w:sz="4" w:space="0" w:color="7F7F7F"/>
              <w:right w:val="single" w:sz="4" w:space="0" w:color="7F7F7F"/>
            </w:tcBorders>
            <w:vAlign w:val="center"/>
          </w:tcPr>
          <w:p w14:paraId="19484E1B" w14:textId="77777777" w:rsidR="00974A1D" w:rsidRPr="00974A1D" w:rsidRDefault="00974A1D" w:rsidP="00974A1D">
            <w:pPr>
              <w:spacing w:before="40" w:after="40"/>
              <w:jc w:val="center"/>
              <w:rPr>
                <w:rFonts w:ascii="Calibri" w:eastAsia="Times New Roman" w:hAnsi="Calibri" w:cs="Arial"/>
                <w:color w:val="000000"/>
                <w:sz w:val="23"/>
                <w:szCs w:val="23"/>
                <w:lang w:val="en-US"/>
              </w:rPr>
            </w:pPr>
          </w:p>
        </w:tc>
        <w:tc>
          <w:tcPr>
            <w:tcW w:w="3739" w:type="dxa"/>
            <w:tcBorders>
              <w:left w:val="single" w:sz="4" w:space="0" w:color="7F7F7F"/>
            </w:tcBorders>
            <w:vAlign w:val="center"/>
          </w:tcPr>
          <w:p w14:paraId="05E9332F" w14:textId="77777777" w:rsidR="00974A1D" w:rsidRPr="00974A1D" w:rsidRDefault="00974A1D" w:rsidP="00974A1D">
            <w:pPr>
              <w:spacing w:before="40" w:after="40"/>
              <w:rPr>
                <w:rFonts w:ascii="Calibri" w:eastAsia="Times New Roman" w:hAnsi="Calibri" w:cs="Arial"/>
                <w:i/>
                <w:color w:val="000000"/>
                <w:lang w:val="en-US"/>
              </w:rPr>
            </w:pPr>
          </w:p>
        </w:tc>
        <w:tc>
          <w:tcPr>
            <w:tcW w:w="3239" w:type="dxa"/>
            <w:shd w:val="clear" w:color="auto" w:fill="F2F2F2"/>
            <w:vAlign w:val="center"/>
          </w:tcPr>
          <w:p w14:paraId="5E5D4F97" w14:textId="77777777" w:rsidR="00974A1D" w:rsidRPr="00974A1D" w:rsidRDefault="00974A1D" w:rsidP="00974A1D">
            <w:pPr>
              <w:spacing w:before="40" w:after="40"/>
              <w:rPr>
                <w:rFonts w:ascii="Calibri" w:eastAsia="Times New Roman" w:hAnsi="Calibri" w:cs="Arial"/>
                <w:i/>
                <w:color w:val="000000"/>
                <w:lang w:val="en-US"/>
              </w:rPr>
            </w:pPr>
          </w:p>
        </w:tc>
      </w:tr>
      <w:tr w:rsidR="00974A1D" w:rsidRPr="00974A1D" w14:paraId="168EF7B7" w14:textId="77777777" w:rsidTr="00A41262">
        <w:tc>
          <w:tcPr>
            <w:tcW w:w="7338" w:type="dxa"/>
            <w:tcBorders>
              <w:right w:val="single" w:sz="4" w:space="0" w:color="7F7F7F"/>
            </w:tcBorders>
            <w:vAlign w:val="center"/>
          </w:tcPr>
          <w:p w14:paraId="2777AEEE" w14:textId="77777777" w:rsidR="00974A1D" w:rsidRPr="00974A1D" w:rsidRDefault="00974A1D" w:rsidP="00974A1D">
            <w:pPr>
              <w:spacing w:before="40" w:after="40"/>
              <w:rPr>
                <w:rFonts w:ascii="Calibri" w:eastAsia="Times New Roman" w:hAnsi="Calibri" w:cs="Arial"/>
                <w:color w:val="000000"/>
                <w:sz w:val="23"/>
                <w:szCs w:val="23"/>
                <w:lang w:val="en-US"/>
              </w:rPr>
            </w:pPr>
            <w:r w:rsidRPr="00974A1D">
              <w:rPr>
                <w:rFonts w:ascii="Calibri" w:eastAsia="Times New Roman" w:hAnsi="Calibri" w:cs="Arial"/>
                <w:color w:val="000000"/>
                <w:sz w:val="23"/>
                <w:szCs w:val="23"/>
                <w:lang w:val="en-US"/>
              </w:rPr>
              <w:t>Menstrual hygiene management is promoted in cooperation with community members. This includes advocating for the design of menstrual hygiene management services and/or monitoring existing ones and providing information on where to access them.</w:t>
            </w:r>
          </w:p>
        </w:tc>
        <w:tc>
          <w:tcPr>
            <w:tcW w:w="602" w:type="dxa"/>
            <w:tcBorders>
              <w:left w:val="single" w:sz="4" w:space="0" w:color="7F7F7F"/>
              <w:right w:val="single" w:sz="4" w:space="0" w:color="7F7F7F"/>
            </w:tcBorders>
            <w:vAlign w:val="center"/>
          </w:tcPr>
          <w:p w14:paraId="357EBA87" w14:textId="77777777" w:rsidR="00974A1D" w:rsidRPr="00974A1D" w:rsidRDefault="00974A1D" w:rsidP="00974A1D">
            <w:pPr>
              <w:spacing w:before="40" w:after="40"/>
              <w:jc w:val="center"/>
              <w:rPr>
                <w:rFonts w:ascii="Calibri" w:eastAsia="Times New Roman" w:hAnsi="Calibri" w:cs="Arial"/>
                <w:color w:val="000000"/>
                <w:sz w:val="23"/>
                <w:szCs w:val="23"/>
                <w:lang w:val="en-US"/>
              </w:rPr>
            </w:pPr>
          </w:p>
        </w:tc>
        <w:tc>
          <w:tcPr>
            <w:tcW w:w="3739" w:type="dxa"/>
            <w:tcBorders>
              <w:left w:val="single" w:sz="4" w:space="0" w:color="7F7F7F"/>
            </w:tcBorders>
            <w:vAlign w:val="center"/>
          </w:tcPr>
          <w:p w14:paraId="59C68D41" w14:textId="77777777" w:rsidR="00974A1D" w:rsidRPr="00974A1D" w:rsidRDefault="00974A1D" w:rsidP="00974A1D">
            <w:pPr>
              <w:spacing w:before="40" w:after="40"/>
              <w:rPr>
                <w:rFonts w:ascii="Calibri" w:eastAsia="Times New Roman" w:hAnsi="Calibri" w:cs="Arial"/>
                <w:i/>
                <w:color w:val="000000"/>
                <w:lang w:val="en-US"/>
              </w:rPr>
            </w:pPr>
          </w:p>
        </w:tc>
        <w:tc>
          <w:tcPr>
            <w:tcW w:w="3239" w:type="dxa"/>
            <w:shd w:val="clear" w:color="auto" w:fill="F2F2F2"/>
            <w:vAlign w:val="center"/>
          </w:tcPr>
          <w:p w14:paraId="3125EA01" w14:textId="77777777" w:rsidR="00974A1D" w:rsidRPr="00974A1D" w:rsidRDefault="00974A1D" w:rsidP="00974A1D">
            <w:pPr>
              <w:spacing w:before="40" w:after="40"/>
              <w:rPr>
                <w:rFonts w:ascii="Calibri" w:eastAsia="Times New Roman" w:hAnsi="Calibri" w:cs="Arial"/>
                <w:i/>
                <w:color w:val="000000"/>
                <w:lang w:val="en-US"/>
              </w:rPr>
            </w:pPr>
          </w:p>
        </w:tc>
      </w:tr>
      <w:tr w:rsidR="00974A1D" w:rsidRPr="00974A1D" w14:paraId="60CA9851" w14:textId="77777777" w:rsidTr="00A41262">
        <w:tc>
          <w:tcPr>
            <w:tcW w:w="7338" w:type="dxa"/>
            <w:shd w:val="clear" w:color="auto" w:fill="DBDBDB"/>
            <w:vAlign w:val="center"/>
          </w:tcPr>
          <w:p w14:paraId="05C1E8AC" w14:textId="77777777" w:rsidR="00974A1D" w:rsidRPr="00974A1D" w:rsidRDefault="00974A1D" w:rsidP="00974A1D">
            <w:pPr>
              <w:spacing w:before="40" w:after="40"/>
              <w:rPr>
                <w:rFonts w:ascii="Calibri" w:eastAsia="Times New Roman" w:hAnsi="Calibri" w:cs="Times New Roman"/>
                <w:b/>
                <w:sz w:val="36"/>
                <w:szCs w:val="36"/>
                <w:lang w:val="en-US"/>
              </w:rPr>
            </w:pPr>
            <w:r w:rsidRPr="00974A1D">
              <w:rPr>
                <w:rFonts w:ascii="Calibri" w:eastAsia="Times New Roman" w:hAnsi="Calibri" w:cs="Arial"/>
                <w:b/>
                <w:color w:val="000000"/>
                <w:sz w:val="36"/>
                <w:szCs w:val="36"/>
                <w:lang w:val="en-US"/>
              </w:rPr>
              <w:t>Safety</w:t>
            </w:r>
          </w:p>
        </w:tc>
        <w:tc>
          <w:tcPr>
            <w:tcW w:w="602" w:type="dxa"/>
            <w:tcBorders>
              <w:bottom w:val="single" w:sz="4" w:space="0" w:color="7F7F7F"/>
            </w:tcBorders>
            <w:shd w:val="clear" w:color="auto" w:fill="DBDBDB"/>
            <w:vAlign w:val="center"/>
          </w:tcPr>
          <w:p w14:paraId="7B07C301" w14:textId="77777777" w:rsidR="00974A1D" w:rsidRPr="00974A1D" w:rsidRDefault="00974A1D" w:rsidP="00974A1D">
            <w:pPr>
              <w:spacing w:before="40" w:after="40"/>
              <w:jc w:val="center"/>
              <w:rPr>
                <w:rFonts w:ascii="Calibri" w:eastAsia="Times New Roman" w:hAnsi="Calibri" w:cs="Arial"/>
                <w:b/>
                <w:color w:val="000000"/>
                <w:sz w:val="36"/>
                <w:szCs w:val="36"/>
                <w:lang w:val="en-US"/>
              </w:rPr>
            </w:pPr>
            <w:r w:rsidRPr="00974A1D">
              <w:rPr>
                <w:rFonts w:ascii="Calibri" w:eastAsia="Times New Roman" w:hAnsi="Calibri" w:cs="Arial"/>
                <w:i/>
                <w:color w:val="000000"/>
                <w:lang w:val="en-US"/>
              </w:rPr>
              <w:t>S</w:t>
            </w:r>
          </w:p>
        </w:tc>
        <w:tc>
          <w:tcPr>
            <w:tcW w:w="3739" w:type="dxa"/>
            <w:shd w:val="clear" w:color="auto" w:fill="DBDBDB"/>
            <w:vAlign w:val="center"/>
          </w:tcPr>
          <w:p w14:paraId="73D10A3A" w14:textId="77777777" w:rsidR="00974A1D" w:rsidRPr="00974A1D" w:rsidRDefault="00974A1D" w:rsidP="00974A1D">
            <w:pPr>
              <w:spacing w:before="40" w:after="40"/>
              <w:jc w:val="center"/>
              <w:rPr>
                <w:rFonts w:ascii="Calibri" w:eastAsia="Times New Roman" w:hAnsi="Calibri" w:cs="Arial"/>
                <w:i/>
                <w:color w:val="000000"/>
                <w:lang w:val="en-US"/>
              </w:rPr>
            </w:pPr>
            <w:r w:rsidRPr="00974A1D">
              <w:rPr>
                <w:rFonts w:ascii="Calibri" w:eastAsia="Times New Roman" w:hAnsi="Calibri" w:cs="Arial"/>
                <w:i/>
                <w:color w:val="000000"/>
                <w:lang w:val="en-US"/>
              </w:rPr>
              <w:t>Justification for score</w:t>
            </w:r>
          </w:p>
        </w:tc>
        <w:tc>
          <w:tcPr>
            <w:tcW w:w="3239" w:type="dxa"/>
            <w:shd w:val="clear" w:color="auto" w:fill="DBDBDB"/>
            <w:vAlign w:val="center"/>
          </w:tcPr>
          <w:p w14:paraId="35823F7E" w14:textId="77777777" w:rsidR="00974A1D" w:rsidRPr="00974A1D" w:rsidRDefault="00974A1D" w:rsidP="00974A1D">
            <w:pPr>
              <w:spacing w:before="40" w:after="40"/>
              <w:jc w:val="center"/>
              <w:rPr>
                <w:rFonts w:ascii="Calibri" w:eastAsia="Times New Roman" w:hAnsi="Calibri" w:cs="Arial"/>
                <w:i/>
                <w:color w:val="000000"/>
                <w:lang w:val="en-US"/>
              </w:rPr>
            </w:pPr>
            <w:r w:rsidRPr="00974A1D">
              <w:rPr>
                <w:rFonts w:ascii="Calibri" w:eastAsia="Times New Roman" w:hAnsi="Calibri" w:cs="Arial"/>
                <w:i/>
                <w:color w:val="000000"/>
                <w:lang w:val="en-US"/>
              </w:rPr>
              <w:t>Next steps</w:t>
            </w:r>
          </w:p>
        </w:tc>
      </w:tr>
      <w:tr w:rsidR="00974A1D" w:rsidRPr="00974A1D" w14:paraId="70916021" w14:textId="77777777" w:rsidTr="00A41262">
        <w:tc>
          <w:tcPr>
            <w:tcW w:w="7338" w:type="dxa"/>
            <w:tcBorders>
              <w:right w:val="single" w:sz="4" w:space="0" w:color="7F7F7F"/>
            </w:tcBorders>
            <w:vAlign w:val="center"/>
          </w:tcPr>
          <w:p w14:paraId="613E089A" w14:textId="77777777" w:rsidR="00974A1D" w:rsidRPr="00974A1D" w:rsidRDefault="00974A1D" w:rsidP="00974A1D">
            <w:pPr>
              <w:spacing w:before="40" w:after="40"/>
              <w:rPr>
                <w:rFonts w:ascii="Calibri" w:eastAsia="Times New Roman" w:hAnsi="Calibri" w:cs="Arial"/>
                <w:color w:val="000000"/>
                <w:sz w:val="23"/>
                <w:szCs w:val="23"/>
                <w:lang w:val="en-US"/>
              </w:rPr>
            </w:pPr>
            <w:r w:rsidRPr="00974A1D">
              <w:rPr>
                <w:rFonts w:ascii="Calibri" w:eastAsia="Times New Roman" w:hAnsi="Calibri" w:cs="Arial"/>
                <w:color w:val="000000"/>
                <w:sz w:val="23"/>
                <w:szCs w:val="23"/>
                <w:lang w:val="en-US"/>
              </w:rPr>
              <w:t>WASH services are safe, and persons of all gender identities, ages, disabilities and backgrounds feel safe using them. Measures to ensure</w:t>
            </w:r>
          </w:p>
          <w:p w14:paraId="23DCE5BF" w14:textId="77777777" w:rsidR="00974A1D" w:rsidRPr="00974A1D" w:rsidRDefault="00974A1D" w:rsidP="00974A1D">
            <w:pPr>
              <w:spacing w:before="40" w:after="40"/>
              <w:rPr>
                <w:rFonts w:ascii="Calibri" w:eastAsia="Times New Roman" w:hAnsi="Calibri" w:cs="Arial"/>
                <w:color w:val="000000"/>
                <w:sz w:val="23"/>
                <w:szCs w:val="23"/>
                <w:lang w:val="en-US"/>
              </w:rPr>
            </w:pPr>
            <w:r w:rsidRPr="00974A1D">
              <w:rPr>
                <w:rFonts w:ascii="Calibri" w:eastAsia="Times New Roman" w:hAnsi="Calibri" w:cs="Arial"/>
                <w:color w:val="000000"/>
                <w:sz w:val="23"/>
                <w:szCs w:val="23"/>
                <w:lang w:val="en-US"/>
              </w:rPr>
              <w:t>safety include:</w:t>
            </w:r>
          </w:p>
          <w:p w14:paraId="6C669624" w14:textId="77777777" w:rsidR="00974A1D" w:rsidRPr="00974A1D" w:rsidRDefault="00974A1D" w:rsidP="00974A1D">
            <w:pPr>
              <w:numPr>
                <w:ilvl w:val="0"/>
                <w:numId w:val="9"/>
              </w:numPr>
              <w:spacing w:before="40" w:after="40"/>
              <w:contextualSpacing/>
              <w:rPr>
                <w:rFonts w:ascii="Calibri" w:eastAsia="Times New Roman" w:hAnsi="Calibri" w:cs="Arial"/>
                <w:color w:val="000000"/>
                <w:sz w:val="23"/>
                <w:szCs w:val="23"/>
                <w:lang w:val="en-US"/>
              </w:rPr>
            </w:pPr>
            <w:r w:rsidRPr="00974A1D">
              <w:rPr>
                <w:rFonts w:ascii="Calibri" w:eastAsia="Times New Roman" w:hAnsi="Calibri" w:cs="Arial"/>
                <w:color w:val="000000"/>
                <w:sz w:val="23"/>
                <w:szCs w:val="23"/>
                <w:lang w:val="en-US"/>
              </w:rPr>
              <w:t xml:space="preserve">facilities are secure, with adequate privacy, internal locks and lighting in and around the facilities, and are easily accessible and </w:t>
            </w:r>
            <w:proofErr w:type="gramStart"/>
            <w:r w:rsidRPr="00974A1D">
              <w:rPr>
                <w:rFonts w:ascii="Calibri" w:eastAsia="Times New Roman" w:hAnsi="Calibri" w:cs="Arial"/>
                <w:color w:val="000000"/>
                <w:sz w:val="23"/>
                <w:szCs w:val="23"/>
                <w:lang w:val="en-US"/>
              </w:rPr>
              <w:t>in close proximity to</w:t>
            </w:r>
            <w:proofErr w:type="gramEnd"/>
            <w:r w:rsidRPr="00974A1D">
              <w:rPr>
                <w:rFonts w:ascii="Calibri" w:eastAsia="Times New Roman" w:hAnsi="Calibri" w:cs="Arial"/>
                <w:color w:val="000000"/>
                <w:sz w:val="23"/>
                <w:szCs w:val="23"/>
                <w:lang w:val="en-US"/>
              </w:rPr>
              <w:t xml:space="preserve"> shelters</w:t>
            </w:r>
          </w:p>
          <w:p w14:paraId="369AE767" w14:textId="77777777" w:rsidR="00974A1D" w:rsidRPr="00974A1D" w:rsidRDefault="00974A1D" w:rsidP="00974A1D">
            <w:pPr>
              <w:numPr>
                <w:ilvl w:val="0"/>
                <w:numId w:val="9"/>
              </w:numPr>
              <w:spacing w:before="40" w:after="40"/>
              <w:contextualSpacing/>
              <w:rPr>
                <w:rFonts w:ascii="Calibri" w:eastAsia="Times New Roman" w:hAnsi="Calibri" w:cs="Arial"/>
                <w:color w:val="000000"/>
                <w:sz w:val="23"/>
                <w:szCs w:val="23"/>
                <w:lang w:val="en-US"/>
              </w:rPr>
            </w:pPr>
            <w:r w:rsidRPr="00974A1D">
              <w:rPr>
                <w:rFonts w:ascii="Calibri" w:eastAsia="Times New Roman" w:hAnsi="Calibri" w:cs="Arial"/>
                <w:color w:val="000000"/>
                <w:sz w:val="23"/>
                <w:szCs w:val="23"/>
                <w:lang w:val="en-US"/>
              </w:rPr>
              <w:t>latrines and bathing facilities are separate and individual for women and men, and the needs of other gender identities are assessed to ensure safety and accessibility</w:t>
            </w:r>
          </w:p>
          <w:p w14:paraId="6FAC2BDD" w14:textId="77777777" w:rsidR="00974A1D" w:rsidRPr="00974A1D" w:rsidRDefault="00974A1D" w:rsidP="00974A1D">
            <w:pPr>
              <w:numPr>
                <w:ilvl w:val="0"/>
                <w:numId w:val="9"/>
              </w:numPr>
              <w:spacing w:before="40" w:after="40"/>
              <w:contextualSpacing/>
              <w:rPr>
                <w:rFonts w:ascii="Calibri" w:eastAsia="Times New Roman" w:hAnsi="Calibri" w:cs="Arial"/>
                <w:color w:val="000000"/>
                <w:sz w:val="23"/>
                <w:szCs w:val="23"/>
                <w:lang w:val="en-US"/>
              </w:rPr>
            </w:pPr>
            <w:r w:rsidRPr="00974A1D">
              <w:rPr>
                <w:rFonts w:ascii="Calibri" w:eastAsia="Times New Roman" w:hAnsi="Calibri" w:cs="Arial"/>
                <w:color w:val="000000"/>
                <w:sz w:val="23"/>
                <w:szCs w:val="23"/>
                <w:lang w:val="en-US"/>
              </w:rPr>
              <w:t xml:space="preserve">water points are located so that people do not have to walk unreasonable distances or gradients, and they </w:t>
            </w:r>
            <w:proofErr w:type="gramStart"/>
            <w:r w:rsidRPr="00974A1D">
              <w:rPr>
                <w:rFonts w:ascii="Calibri" w:eastAsia="Times New Roman" w:hAnsi="Calibri" w:cs="Arial"/>
                <w:color w:val="000000"/>
                <w:sz w:val="23"/>
                <w:szCs w:val="23"/>
                <w:lang w:val="en-US"/>
              </w:rPr>
              <w:t>are located in</w:t>
            </w:r>
            <w:proofErr w:type="gramEnd"/>
            <w:r w:rsidRPr="00974A1D">
              <w:rPr>
                <w:rFonts w:ascii="Calibri" w:eastAsia="Times New Roman" w:hAnsi="Calibri" w:cs="Arial"/>
                <w:color w:val="000000"/>
                <w:sz w:val="23"/>
                <w:szCs w:val="23"/>
                <w:lang w:val="en-US"/>
              </w:rPr>
              <w:t xml:space="preserve"> areas </w:t>
            </w:r>
            <w:r w:rsidRPr="00974A1D">
              <w:rPr>
                <w:rFonts w:ascii="Calibri" w:eastAsia="Times New Roman" w:hAnsi="Calibri" w:cs="Arial"/>
                <w:color w:val="000000"/>
                <w:sz w:val="23"/>
                <w:szCs w:val="23"/>
                <w:lang w:val="en-US"/>
              </w:rPr>
              <w:lastRenderedPageBreak/>
              <w:t xml:space="preserve">that the community deems safe. As per the Sphere guide, no household should be more than 500 </w:t>
            </w:r>
            <w:proofErr w:type="spellStart"/>
            <w:r w:rsidRPr="00974A1D">
              <w:rPr>
                <w:rFonts w:ascii="Calibri" w:eastAsia="Times New Roman" w:hAnsi="Calibri" w:cs="Arial"/>
                <w:color w:val="000000"/>
                <w:sz w:val="23"/>
                <w:szCs w:val="23"/>
                <w:lang w:val="en-US"/>
              </w:rPr>
              <w:t>metres</w:t>
            </w:r>
            <w:proofErr w:type="spellEnd"/>
            <w:r w:rsidRPr="00974A1D">
              <w:rPr>
                <w:rFonts w:ascii="Calibri" w:eastAsia="Times New Roman" w:hAnsi="Calibri" w:cs="Arial"/>
                <w:color w:val="000000"/>
                <w:sz w:val="23"/>
                <w:szCs w:val="23"/>
                <w:lang w:val="en-US"/>
              </w:rPr>
              <w:t xml:space="preserve"> from a water point</w:t>
            </w:r>
          </w:p>
          <w:p w14:paraId="3B1BA822" w14:textId="77777777" w:rsidR="00974A1D" w:rsidRPr="00974A1D" w:rsidRDefault="00974A1D" w:rsidP="00974A1D">
            <w:pPr>
              <w:numPr>
                <w:ilvl w:val="0"/>
                <w:numId w:val="9"/>
              </w:numPr>
              <w:spacing w:before="40" w:after="40"/>
              <w:contextualSpacing/>
              <w:rPr>
                <w:rFonts w:ascii="Calibri" w:eastAsia="Times New Roman" w:hAnsi="Calibri" w:cs="Arial"/>
                <w:color w:val="000000"/>
                <w:sz w:val="23"/>
                <w:szCs w:val="23"/>
                <w:lang w:val="en-US"/>
              </w:rPr>
            </w:pPr>
            <w:r w:rsidRPr="00974A1D">
              <w:rPr>
                <w:rFonts w:ascii="Calibri" w:eastAsia="Times New Roman" w:hAnsi="Calibri" w:cs="Arial"/>
                <w:color w:val="000000"/>
                <w:sz w:val="23"/>
                <w:szCs w:val="23"/>
                <w:lang w:val="en-US"/>
              </w:rPr>
              <w:t>hygiene materials are distributed by a gender and diversity balanced team</w:t>
            </w:r>
          </w:p>
          <w:p w14:paraId="2F0DFB17" w14:textId="77777777" w:rsidR="00974A1D" w:rsidRPr="00974A1D" w:rsidRDefault="00974A1D" w:rsidP="00974A1D">
            <w:pPr>
              <w:numPr>
                <w:ilvl w:val="0"/>
                <w:numId w:val="9"/>
              </w:numPr>
              <w:spacing w:before="40" w:after="40"/>
              <w:contextualSpacing/>
              <w:rPr>
                <w:rFonts w:ascii="Calibri" w:eastAsia="Times New Roman" w:hAnsi="Calibri" w:cs="Times New Roman"/>
                <w:sz w:val="20"/>
                <w:szCs w:val="20"/>
                <w:lang w:val="en-US"/>
              </w:rPr>
            </w:pPr>
            <w:r w:rsidRPr="00974A1D">
              <w:rPr>
                <w:rFonts w:ascii="Calibri" w:eastAsia="Times New Roman" w:hAnsi="Calibri" w:cs="Arial"/>
                <w:color w:val="000000"/>
                <w:sz w:val="23"/>
                <w:szCs w:val="23"/>
                <w:lang w:val="en-US"/>
              </w:rPr>
              <w:t>distributions are carried out during daylight hours and in locations where women and girls indicate they feel safe travelling to and from.</w:t>
            </w:r>
          </w:p>
        </w:tc>
        <w:tc>
          <w:tcPr>
            <w:tcW w:w="602" w:type="dxa"/>
            <w:tcBorders>
              <w:left w:val="single" w:sz="4" w:space="0" w:color="7F7F7F"/>
              <w:right w:val="single" w:sz="4" w:space="0" w:color="7F7F7F"/>
            </w:tcBorders>
            <w:vAlign w:val="center"/>
          </w:tcPr>
          <w:p w14:paraId="466679EC" w14:textId="77777777" w:rsidR="00974A1D" w:rsidRPr="00974A1D" w:rsidRDefault="00974A1D" w:rsidP="00974A1D">
            <w:pPr>
              <w:spacing w:before="40" w:after="40"/>
              <w:jc w:val="center"/>
              <w:rPr>
                <w:rFonts w:ascii="Calibri" w:eastAsia="Times New Roman" w:hAnsi="Calibri" w:cs="Arial"/>
                <w:color w:val="000000"/>
                <w:sz w:val="23"/>
                <w:szCs w:val="23"/>
                <w:lang w:val="en-US"/>
              </w:rPr>
            </w:pPr>
          </w:p>
        </w:tc>
        <w:tc>
          <w:tcPr>
            <w:tcW w:w="3739" w:type="dxa"/>
            <w:tcBorders>
              <w:left w:val="single" w:sz="4" w:space="0" w:color="7F7F7F"/>
            </w:tcBorders>
            <w:vAlign w:val="center"/>
          </w:tcPr>
          <w:p w14:paraId="64602108" w14:textId="77777777" w:rsidR="00974A1D" w:rsidRPr="00974A1D" w:rsidRDefault="00974A1D" w:rsidP="00974A1D">
            <w:pPr>
              <w:spacing w:before="40" w:after="40"/>
              <w:rPr>
                <w:rFonts w:ascii="Calibri" w:eastAsia="Times New Roman" w:hAnsi="Calibri" w:cs="Arial"/>
                <w:i/>
                <w:color w:val="000000"/>
                <w:lang w:val="en-US"/>
              </w:rPr>
            </w:pPr>
          </w:p>
        </w:tc>
        <w:tc>
          <w:tcPr>
            <w:tcW w:w="3239" w:type="dxa"/>
            <w:shd w:val="clear" w:color="auto" w:fill="F2F2F2"/>
            <w:vAlign w:val="center"/>
          </w:tcPr>
          <w:p w14:paraId="56E028FD" w14:textId="77777777" w:rsidR="00974A1D" w:rsidRPr="00974A1D" w:rsidRDefault="00974A1D" w:rsidP="00974A1D">
            <w:pPr>
              <w:spacing w:before="40" w:after="40"/>
              <w:rPr>
                <w:rFonts w:ascii="Calibri" w:eastAsia="Times New Roman" w:hAnsi="Calibri" w:cs="Arial"/>
                <w:i/>
                <w:color w:val="000000"/>
                <w:lang w:val="en-US"/>
              </w:rPr>
            </w:pPr>
          </w:p>
        </w:tc>
      </w:tr>
      <w:tr w:rsidR="00694F45" w:rsidRPr="00974A1D" w14:paraId="6BE64908" w14:textId="77777777" w:rsidTr="00A41262">
        <w:tc>
          <w:tcPr>
            <w:tcW w:w="14918" w:type="dxa"/>
            <w:gridSpan w:val="4"/>
            <w:vAlign w:val="center"/>
          </w:tcPr>
          <w:p w14:paraId="1421B340" w14:textId="073675D5" w:rsidR="00694F45" w:rsidRPr="00974A1D" w:rsidRDefault="00F861BD" w:rsidP="00694F45">
            <w:pPr>
              <w:spacing w:before="40" w:after="40"/>
              <w:rPr>
                <w:rFonts w:ascii="Calibri" w:eastAsia="Times New Roman" w:hAnsi="Calibri" w:cs="Arial"/>
                <w:i/>
                <w:color w:val="000000"/>
                <w:lang w:val="en-US"/>
              </w:rPr>
            </w:pPr>
            <w:r w:rsidRPr="00C80079">
              <w:rPr>
                <w:rFonts w:ascii="Calibri" w:eastAsia="Times New Roman" w:hAnsi="Calibri" w:cs="Arial"/>
                <w:b/>
                <w:bCs/>
                <w:i/>
                <w:iCs/>
                <w:color w:val="000000"/>
                <w:sz w:val="28"/>
                <w:szCs w:val="28"/>
                <w:lang w:val="en-US"/>
              </w:rPr>
              <w:t>SGBV prevention and response and child protection</w:t>
            </w:r>
            <w:r>
              <w:rPr>
                <w:rFonts w:ascii="Calibri" w:eastAsia="Times New Roman" w:hAnsi="Calibri" w:cs="Arial"/>
                <w:b/>
                <w:bCs/>
                <w:i/>
                <w:iCs/>
                <w:color w:val="000000"/>
                <w:sz w:val="28"/>
                <w:szCs w:val="28"/>
                <w:lang w:val="en-US"/>
              </w:rPr>
              <w:t xml:space="preserve"> – see also standards common to all sectors</w:t>
            </w:r>
          </w:p>
        </w:tc>
      </w:tr>
      <w:tr w:rsidR="00694F45" w:rsidRPr="00974A1D" w14:paraId="56BDC94B" w14:textId="77777777" w:rsidTr="00A41262">
        <w:tc>
          <w:tcPr>
            <w:tcW w:w="7338" w:type="dxa"/>
            <w:tcBorders>
              <w:right w:val="single" w:sz="4" w:space="0" w:color="7F7F7F"/>
            </w:tcBorders>
            <w:vAlign w:val="center"/>
          </w:tcPr>
          <w:p w14:paraId="10E72A22" w14:textId="2FE4F55C" w:rsidR="00694F45" w:rsidRPr="000700B5" w:rsidRDefault="00694F45" w:rsidP="00694F45">
            <w:pPr>
              <w:spacing w:before="40" w:after="40"/>
              <w:rPr>
                <w:rFonts w:ascii="Calibri" w:eastAsia="Times New Roman" w:hAnsi="Calibri" w:cs="Arial"/>
                <w:b/>
                <w:bCs/>
                <w:i/>
                <w:iCs/>
                <w:color w:val="000000"/>
                <w:sz w:val="23"/>
                <w:szCs w:val="23"/>
                <w:lang w:val="en-US"/>
              </w:rPr>
            </w:pPr>
            <w:r w:rsidRPr="00974A1D">
              <w:rPr>
                <w:rFonts w:ascii="Calibri" w:eastAsia="Times New Roman" w:hAnsi="Calibri" w:cs="Arial"/>
                <w:color w:val="000000"/>
                <w:sz w:val="23"/>
                <w:szCs w:val="23"/>
                <w:lang w:val="en-US"/>
              </w:rPr>
              <w:t xml:space="preserve">Messages on preventing and responding to SGBV, child protection and key protection risks, e.g. trafficking in human beings, are included in community outreach activities, </w:t>
            </w:r>
            <w:proofErr w:type="spellStart"/>
            <w:r w:rsidRPr="001A046F">
              <w:rPr>
                <w:rFonts w:ascii="Calibri" w:eastAsia="Times New Roman" w:hAnsi="Calibri" w:cs="Arial"/>
                <w:b/>
                <w:bCs/>
                <w:i/>
                <w:iCs/>
                <w:color w:val="000000"/>
                <w:sz w:val="23"/>
                <w:szCs w:val="23"/>
                <w:lang w:val="en-US"/>
              </w:rPr>
              <w:t>e.</w:t>
            </w:r>
            <w:proofErr w:type="gramStart"/>
            <w:r w:rsidRPr="001A046F">
              <w:rPr>
                <w:rFonts w:ascii="Calibri" w:eastAsia="Times New Roman" w:hAnsi="Calibri" w:cs="Arial"/>
                <w:b/>
                <w:bCs/>
                <w:i/>
                <w:iCs/>
                <w:color w:val="000000"/>
                <w:sz w:val="23"/>
                <w:szCs w:val="23"/>
                <w:lang w:val="en-US"/>
              </w:rPr>
              <w:t>g.during</w:t>
            </w:r>
            <w:proofErr w:type="spellEnd"/>
            <w:proofErr w:type="gramEnd"/>
            <w:r w:rsidRPr="001A046F">
              <w:rPr>
                <w:rFonts w:ascii="Calibri" w:eastAsia="Times New Roman" w:hAnsi="Calibri" w:cs="Arial"/>
                <w:b/>
                <w:bCs/>
                <w:i/>
                <w:iCs/>
                <w:color w:val="000000"/>
                <w:sz w:val="23"/>
                <w:szCs w:val="23"/>
                <w:lang w:val="en-US"/>
              </w:rPr>
              <w:t xml:space="preserve"> WASH-related NFI distributions, dialogue and/or posters at distribution lines. Information is shared in schools where WASH facilities are being built or rehabilitated or where awareness-raising interventions related to WASH are delivered. </w:t>
            </w:r>
          </w:p>
        </w:tc>
        <w:tc>
          <w:tcPr>
            <w:tcW w:w="602" w:type="dxa"/>
            <w:tcBorders>
              <w:left w:val="single" w:sz="4" w:space="0" w:color="7F7F7F"/>
              <w:right w:val="single" w:sz="4" w:space="0" w:color="7F7F7F"/>
            </w:tcBorders>
            <w:vAlign w:val="center"/>
          </w:tcPr>
          <w:p w14:paraId="0F481CD1" w14:textId="77777777" w:rsidR="00694F45" w:rsidRPr="00974A1D" w:rsidRDefault="00694F45" w:rsidP="00694F45">
            <w:pPr>
              <w:spacing w:before="40" w:after="40"/>
              <w:jc w:val="center"/>
              <w:rPr>
                <w:rFonts w:ascii="Calibri" w:eastAsia="Times New Roman" w:hAnsi="Calibri" w:cs="Arial"/>
                <w:color w:val="000000"/>
                <w:sz w:val="23"/>
                <w:szCs w:val="23"/>
                <w:lang w:val="en-US"/>
              </w:rPr>
            </w:pPr>
          </w:p>
        </w:tc>
        <w:tc>
          <w:tcPr>
            <w:tcW w:w="3739" w:type="dxa"/>
            <w:tcBorders>
              <w:left w:val="single" w:sz="4" w:space="0" w:color="7F7F7F"/>
            </w:tcBorders>
            <w:vAlign w:val="center"/>
          </w:tcPr>
          <w:p w14:paraId="5C8635D2" w14:textId="77777777" w:rsidR="00694F45" w:rsidRPr="00974A1D" w:rsidRDefault="00694F45" w:rsidP="00694F45">
            <w:pPr>
              <w:spacing w:before="40" w:after="40"/>
              <w:rPr>
                <w:rFonts w:ascii="Calibri" w:eastAsia="Times New Roman" w:hAnsi="Calibri" w:cs="Arial"/>
                <w:i/>
                <w:color w:val="000000"/>
                <w:lang w:val="en-US"/>
              </w:rPr>
            </w:pPr>
          </w:p>
        </w:tc>
        <w:tc>
          <w:tcPr>
            <w:tcW w:w="3239" w:type="dxa"/>
            <w:shd w:val="clear" w:color="auto" w:fill="F2F2F2"/>
            <w:vAlign w:val="center"/>
          </w:tcPr>
          <w:p w14:paraId="23CBA676" w14:textId="77777777" w:rsidR="00694F45" w:rsidRPr="00974A1D" w:rsidRDefault="00694F45" w:rsidP="00694F45">
            <w:pPr>
              <w:spacing w:before="40" w:after="40"/>
              <w:rPr>
                <w:rFonts w:ascii="Calibri" w:eastAsia="Times New Roman" w:hAnsi="Calibri" w:cs="Arial"/>
                <w:i/>
                <w:color w:val="000000"/>
                <w:lang w:val="en-US"/>
              </w:rPr>
            </w:pPr>
          </w:p>
        </w:tc>
      </w:tr>
      <w:tr w:rsidR="00694F45" w:rsidRPr="00974A1D" w14:paraId="594DDE51" w14:textId="77777777" w:rsidTr="00A41262">
        <w:tc>
          <w:tcPr>
            <w:tcW w:w="7338" w:type="dxa"/>
            <w:shd w:val="clear" w:color="auto" w:fill="DBDBDB"/>
            <w:vAlign w:val="center"/>
          </w:tcPr>
          <w:p w14:paraId="49E02693" w14:textId="77777777" w:rsidR="00694F45" w:rsidRPr="00974A1D" w:rsidRDefault="00694F45" w:rsidP="00694F45">
            <w:pPr>
              <w:spacing w:before="40" w:after="40"/>
              <w:rPr>
                <w:rFonts w:ascii="Calibri" w:eastAsia="Times New Roman" w:hAnsi="Calibri" w:cs="Times New Roman"/>
                <w:b/>
                <w:sz w:val="36"/>
                <w:szCs w:val="36"/>
                <w:lang w:val="en-US"/>
              </w:rPr>
            </w:pPr>
            <w:r w:rsidRPr="00974A1D">
              <w:rPr>
                <w:rFonts w:ascii="Calibri" w:eastAsia="Times New Roman" w:hAnsi="Calibri" w:cs="Arial"/>
                <w:b/>
                <w:color w:val="000000"/>
                <w:sz w:val="36"/>
                <w:szCs w:val="36"/>
                <w:lang w:val="en-US"/>
              </w:rPr>
              <w:t>Internal Protection Systems</w:t>
            </w:r>
          </w:p>
        </w:tc>
        <w:tc>
          <w:tcPr>
            <w:tcW w:w="602" w:type="dxa"/>
            <w:shd w:val="clear" w:color="auto" w:fill="DBDBDB"/>
            <w:vAlign w:val="center"/>
          </w:tcPr>
          <w:p w14:paraId="3734B78F" w14:textId="77777777" w:rsidR="00694F45" w:rsidRPr="00974A1D" w:rsidRDefault="00694F45" w:rsidP="00694F45">
            <w:pPr>
              <w:spacing w:before="40" w:after="40"/>
              <w:jc w:val="center"/>
              <w:rPr>
                <w:rFonts w:ascii="Calibri" w:eastAsia="Times New Roman" w:hAnsi="Calibri" w:cs="Arial"/>
                <w:b/>
                <w:color w:val="000000"/>
                <w:sz w:val="36"/>
                <w:szCs w:val="36"/>
                <w:lang w:val="en-US"/>
              </w:rPr>
            </w:pPr>
            <w:r w:rsidRPr="00974A1D">
              <w:rPr>
                <w:rFonts w:ascii="Calibri" w:eastAsia="Times New Roman" w:hAnsi="Calibri" w:cs="Arial"/>
                <w:i/>
                <w:color w:val="000000"/>
                <w:lang w:val="en-US"/>
              </w:rPr>
              <w:t>S</w:t>
            </w:r>
          </w:p>
        </w:tc>
        <w:tc>
          <w:tcPr>
            <w:tcW w:w="3739" w:type="dxa"/>
            <w:shd w:val="clear" w:color="auto" w:fill="DBDBDB"/>
            <w:vAlign w:val="center"/>
          </w:tcPr>
          <w:p w14:paraId="7C72C0D6" w14:textId="77777777" w:rsidR="00694F45" w:rsidRPr="00974A1D" w:rsidRDefault="00694F45" w:rsidP="00694F45">
            <w:pPr>
              <w:spacing w:before="40" w:after="40"/>
              <w:jc w:val="center"/>
              <w:rPr>
                <w:rFonts w:ascii="Calibri" w:eastAsia="Times New Roman" w:hAnsi="Calibri" w:cs="Arial"/>
                <w:i/>
                <w:color w:val="000000"/>
                <w:lang w:val="en-US"/>
              </w:rPr>
            </w:pPr>
            <w:r w:rsidRPr="00974A1D">
              <w:rPr>
                <w:rFonts w:ascii="Calibri" w:eastAsia="Times New Roman" w:hAnsi="Calibri" w:cs="Arial"/>
                <w:i/>
                <w:color w:val="000000"/>
                <w:lang w:val="en-US"/>
              </w:rPr>
              <w:t>Justification for score</w:t>
            </w:r>
          </w:p>
        </w:tc>
        <w:tc>
          <w:tcPr>
            <w:tcW w:w="3239" w:type="dxa"/>
            <w:shd w:val="clear" w:color="auto" w:fill="DBDBDB"/>
            <w:vAlign w:val="center"/>
          </w:tcPr>
          <w:p w14:paraId="595CD46A" w14:textId="77777777" w:rsidR="00694F45" w:rsidRPr="00974A1D" w:rsidRDefault="00694F45" w:rsidP="00694F45">
            <w:pPr>
              <w:spacing w:before="40" w:after="40"/>
              <w:jc w:val="center"/>
              <w:rPr>
                <w:rFonts w:ascii="Calibri" w:eastAsia="Times New Roman" w:hAnsi="Calibri" w:cs="Arial"/>
                <w:i/>
                <w:color w:val="000000"/>
                <w:lang w:val="en-US"/>
              </w:rPr>
            </w:pPr>
            <w:r w:rsidRPr="00974A1D">
              <w:rPr>
                <w:rFonts w:ascii="Calibri" w:eastAsia="Times New Roman" w:hAnsi="Calibri" w:cs="Arial"/>
                <w:i/>
                <w:color w:val="000000"/>
                <w:lang w:val="en-US"/>
              </w:rPr>
              <w:t>Next steps</w:t>
            </w:r>
          </w:p>
        </w:tc>
      </w:tr>
      <w:tr w:rsidR="00694F45" w:rsidRPr="00974A1D" w14:paraId="684EBC04" w14:textId="77777777" w:rsidTr="00A41262">
        <w:tc>
          <w:tcPr>
            <w:tcW w:w="14918" w:type="dxa"/>
            <w:gridSpan w:val="4"/>
            <w:vAlign w:val="center"/>
          </w:tcPr>
          <w:p w14:paraId="1B56B447" w14:textId="77777777" w:rsidR="00694F45" w:rsidRPr="00974A1D" w:rsidRDefault="00694F45" w:rsidP="00694F45">
            <w:pPr>
              <w:spacing w:before="40" w:after="40"/>
              <w:rPr>
                <w:rFonts w:ascii="Calibri" w:eastAsia="Times New Roman" w:hAnsi="Calibri" w:cs="Arial"/>
                <w:b/>
                <w:i/>
                <w:color w:val="000000"/>
                <w:lang w:val="en-US"/>
              </w:rPr>
            </w:pPr>
            <w:r w:rsidRPr="00974A1D">
              <w:rPr>
                <w:rFonts w:ascii="Calibri" w:eastAsia="Times New Roman" w:hAnsi="Calibri" w:cs="Arial"/>
                <w:b/>
                <w:color w:val="000000"/>
                <w:sz w:val="23"/>
                <w:szCs w:val="23"/>
                <w:lang w:val="en-US"/>
              </w:rPr>
              <w:t xml:space="preserve">Standards related to prevention and response to sexual exploitation and abuse (PSEA) </w:t>
            </w:r>
            <w:r w:rsidRPr="00974A1D">
              <w:rPr>
                <w:rFonts w:ascii="Calibri" w:eastAsia="Times New Roman" w:hAnsi="Calibri" w:cs="Arial"/>
                <w:b/>
                <w:bCs/>
                <w:color w:val="000000"/>
                <w:sz w:val="23"/>
                <w:szCs w:val="23"/>
                <w:lang w:val="en-US"/>
              </w:rPr>
              <w:t>Code of Conduct and Child Protection Policy are included in the standards common to all sectors section</w:t>
            </w:r>
          </w:p>
        </w:tc>
      </w:tr>
    </w:tbl>
    <w:p w14:paraId="1C198C76" w14:textId="77777777" w:rsidR="00974A1D" w:rsidRPr="00974A1D" w:rsidRDefault="00974A1D" w:rsidP="00974A1D">
      <w:pPr>
        <w:rPr>
          <w:rFonts w:ascii="Calibri" w:eastAsia="Times New Roman" w:hAnsi="Calibri" w:cs="Times New Roman"/>
        </w:rPr>
      </w:pPr>
    </w:p>
    <w:p w14:paraId="1BF0103F" w14:textId="04169906" w:rsidR="008E1738" w:rsidRDefault="008E1738">
      <w:r>
        <w:br w:type="page"/>
      </w:r>
    </w:p>
    <w:p w14:paraId="71F92882" w14:textId="5CDFD197" w:rsidR="00974A1D" w:rsidRDefault="00974A1D"/>
    <w:tbl>
      <w:tblPr>
        <w:tblStyle w:val="TableGrid5"/>
        <w:tblW w:w="15060" w:type="dxa"/>
        <w:tblInd w:w="-176" w:type="dxa"/>
        <w:tblBorders>
          <w:top w:val="single" w:sz="4" w:space="0" w:color="7F7F7F"/>
          <w:left w:val="none" w:sz="0" w:space="0" w:color="auto"/>
          <w:bottom w:val="single" w:sz="4" w:space="0" w:color="7F7F7F"/>
          <w:right w:val="none" w:sz="0" w:space="0" w:color="auto"/>
          <w:insideH w:val="single" w:sz="4" w:space="0" w:color="7F7F7F"/>
          <w:insideV w:val="none" w:sz="0" w:space="0" w:color="auto"/>
        </w:tblBorders>
        <w:tblLook w:val="04A0" w:firstRow="1" w:lastRow="0" w:firstColumn="1" w:lastColumn="0" w:noHBand="0" w:noVBand="1"/>
      </w:tblPr>
      <w:tblGrid>
        <w:gridCol w:w="7338"/>
        <w:gridCol w:w="602"/>
        <w:gridCol w:w="3739"/>
        <w:gridCol w:w="3381"/>
      </w:tblGrid>
      <w:tr w:rsidR="00F90D74" w:rsidRPr="00F90D74" w14:paraId="48A09ED6" w14:textId="77777777" w:rsidTr="00A41262">
        <w:tc>
          <w:tcPr>
            <w:tcW w:w="15060" w:type="dxa"/>
            <w:gridSpan w:val="4"/>
            <w:shd w:val="clear" w:color="auto" w:fill="F7CAAC"/>
            <w:vAlign w:val="center"/>
          </w:tcPr>
          <w:p w14:paraId="73957B1B" w14:textId="77777777" w:rsidR="00F90D74" w:rsidRPr="00F90D74" w:rsidRDefault="00F90D74" w:rsidP="00F90D74">
            <w:pPr>
              <w:spacing w:before="40" w:after="40"/>
              <w:rPr>
                <w:rFonts w:ascii="Calibri" w:eastAsia="Times New Roman" w:hAnsi="Calibri" w:cs="Arial"/>
                <w:b/>
                <w:i/>
                <w:color w:val="000000"/>
                <w:lang w:val="en-US"/>
              </w:rPr>
            </w:pPr>
            <w:bookmarkStart w:id="6" w:name="shelter"/>
            <w:bookmarkEnd w:id="6"/>
            <w:r w:rsidRPr="00F90D74">
              <w:rPr>
                <w:rFonts w:ascii="Calibri" w:eastAsia="Times New Roman" w:hAnsi="Calibri" w:cs="Arial"/>
                <w:b/>
                <w:color w:val="000000"/>
                <w:sz w:val="44"/>
                <w:szCs w:val="44"/>
                <w:lang w:val="en-US"/>
              </w:rPr>
              <w:t>4. Shelter</w:t>
            </w:r>
          </w:p>
        </w:tc>
      </w:tr>
      <w:tr w:rsidR="00F90D74" w:rsidRPr="00F90D74" w14:paraId="32F7DD55" w14:textId="77777777" w:rsidTr="00A41262">
        <w:tc>
          <w:tcPr>
            <w:tcW w:w="7338" w:type="dxa"/>
            <w:shd w:val="clear" w:color="auto" w:fill="DBDBDB"/>
            <w:vAlign w:val="center"/>
          </w:tcPr>
          <w:p w14:paraId="54FA6476" w14:textId="77777777" w:rsidR="00F90D74" w:rsidRPr="00F90D74" w:rsidRDefault="00F90D74" w:rsidP="00F90D74">
            <w:pPr>
              <w:spacing w:before="40" w:after="40"/>
              <w:rPr>
                <w:rFonts w:ascii="Calibri" w:eastAsia="Times New Roman" w:hAnsi="Calibri" w:cs="Times New Roman"/>
                <w:b/>
                <w:sz w:val="20"/>
                <w:szCs w:val="20"/>
                <w:lang w:val="en-US"/>
              </w:rPr>
            </w:pPr>
            <w:r w:rsidRPr="00F90D74">
              <w:rPr>
                <w:rFonts w:ascii="Calibri" w:eastAsia="Times New Roman" w:hAnsi="Calibri" w:cs="Arial"/>
                <w:b/>
                <w:color w:val="000000"/>
                <w:sz w:val="40"/>
                <w:szCs w:val="23"/>
                <w:lang w:val="en-US"/>
              </w:rPr>
              <w:t>Dignity</w:t>
            </w:r>
          </w:p>
        </w:tc>
        <w:tc>
          <w:tcPr>
            <w:tcW w:w="602" w:type="dxa"/>
            <w:tcBorders>
              <w:bottom w:val="single" w:sz="4" w:space="0" w:color="7F7F7F"/>
            </w:tcBorders>
            <w:shd w:val="clear" w:color="auto" w:fill="DBDBDB"/>
            <w:vAlign w:val="center"/>
          </w:tcPr>
          <w:p w14:paraId="24ECF236" w14:textId="77777777" w:rsidR="00F90D74" w:rsidRPr="00F90D74" w:rsidRDefault="00F90D74" w:rsidP="00F90D74">
            <w:pPr>
              <w:spacing w:before="40" w:after="40"/>
              <w:jc w:val="center"/>
              <w:rPr>
                <w:rFonts w:ascii="Calibri" w:eastAsia="Times New Roman" w:hAnsi="Calibri" w:cs="Arial"/>
                <w:b/>
                <w:color w:val="000000"/>
                <w:sz w:val="40"/>
                <w:szCs w:val="23"/>
                <w:lang w:val="en-US"/>
              </w:rPr>
            </w:pPr>
            <w:r w:rsidRPr="00F90D74">
              <w:rPr>
                <w:rFonts w:ascii="Calibri" w:eastAsia="Times New Roman" w:hAnsi="Calibri" w:cs="Arial"/>
                <w:i/>
                <w:color w:val="000000"/>
                <w:lang w:val="en-US"/>
              </w:rPr>
              <w:t>S</w:t>
            </w:r>
          </w:p>
        </w:tc>
        <w:tc>
          <w:tcPr>
            <w:tcW w:w="3739" w:type="dxa"/>
            <w:shd w:val="clear" w:color="auto" w:fill="DBDBDB"/>
            <w:vAlign w:val="center"/>
          </w:tcPr>
          <w:p w14:paraId="3114D84F" w14:textId="77777777" w:rsidR="00F90D74" w:rsidRPr="00F90D74" w:rsidRDefault="00F90D74" w:rsidP="00F90D74">
            <w:pPr>
              <w:spacing w:before="40" w:after="40"/>
              <w:jc w:val="center"/>
              <w:rPr>
                <w:rFonts w:ascii="Calibri" w:eastAsia="Times New Roman" w:hAnsi="Calibri" w:cs="Arial"/>
                <w:i/>
                <w:color w:val="000000"/>
                <w:lang w:val="en-US"/>
              </w:rPr>
            </w:pPr>
            <w:r w:rsidRPr="00F90D74">
              <w:rPr>
                <w:rFonts w:ascii="Calibri" w:eastAsia="Times New Roman" w:hAnsi="Calibri" w:cs="Arial"/>
                <w:i/>
                <w:color w:val="000000"/>
                <w:lang w:val="en-US"/>
              </w:rPr>
              <w:t>Justification for score</w:t>
            </w:r>
          </w:p>
        </w:tc>
        <w:tc>
          <w:tcPr>
            <w:tcW w:w="3381" w:type="dxa"/>
            <w:shd w:val="clear" w:color="auto" w:fill="DBDBDB"/>
            <w:vAlign w:val="center"/>
          </w:tcPr>
          <w:p w14:paraId="07BB2E9C" w14:textId="77777777" w:rsidR="00F90D74" w:rsidRPr="00F90D74" w:rsidRDefault="00F90D74" w:rsidP="00F90D74">
            <w:pPr>
              <w:spacing w:before="40" w:after="40"/>
              <w:jc w:val="center"/>
              <w:rPr>
                <w:rFonts w:ascii="Calibri" w:eastAsia="Times New Roman" w:hAnsi="Calibri" w:cs="Arial"/>
                <w:i/>
                <w:color w:val="000000"/>
                <w:lang w:val="en-US"/>
              </w:rPr>
            </w:pPr>
            <w:r w:rsidRPr="00F90D74">
              <w:rPr>
                <w:rFonts w:ascii="Calibri" w:eastAsia="Times New Roman" w:hAnsi="Calibri" w:cs="Arial"/>
                <w:i/>
                <w:color w:val="000000"/>
                <w:lang w:val="en-US"/>
              </w:rPr>
              <w:t>Next steps</w:t>
            </w:r>
          </w:p>
        </w:tc>
      </w:tr>
      <w:tr w:rsidR="00EB1800" w:rsidRPr="00A41262" w14:paraId="41CEA9F1" w14:textId="77777777" w:rsidTr="00A41262">
        <w:tc>
          <w:tcPr>
            <w:tcW w:w="7338" w:type="dxa"/>
            <w:tcBorders>
              <w:right w:val="single" w:sz="4" w:space="0" w:color="7F7F7F"/>
            </w:tcBorders>
            <w:vAlign w:val="center"/>
          </w:tcPr>
          <w:p w14:paraId="1BF8F061" w14:textId="4E3159CE" w:rsidR="00B164D9" w:rsidRPr="00580B5F" w:rsidRDefault="00EB1800" w:rsidP="00EB1800">
            <w:pPr>
              <w:spacing w:before="40" w:after="40"/>
              <w:rPr>
                <w:rFonts w:ascii="Calibri" w:hAnsi="Calibri" w:cs="Arial"/>
                <w:color w:val="000000"/>
                <w:sz w:val="23"/>
                <w:szCs w:val="23"/>
                <w:lang w:val="en-US"/>
              </w:rPr>
            </w:pPr>
            <w:r w:rsidRPr="009B3F17">
              <w:rPr>
                <w:rFonts w:ascii="Calibri" w:hAnsi="Calibri" w:cs="Arial"/>
                <w:color w:val="000000"/>
                <w:sz w:val="23"/>
                <w:szCs w:val="23"/>
                <w:lang w:val="en-US"/>
              </w:rPr>
              <w:t xml:space="preserve">Site </w:t>
            </w:r>
            <w:r w:rsidR="00580B5F">
              <w:rPr>
                <w:rFonts w:ascii="Calibri" w:hAnsi="Calibri" w:cs="Arial"/>
                <w:color w:val="000000"/>
                <w:sz w:val="23"/>
                <w:szCs w:val="23"/>
                <w:lang w:val="en-US"/>
              </w:rPr>
              <w:t xml:space="preserve">planning and </w:t>
            </w:r>
            <w:r w:rsidRPr="009B3F17">
              <w:rPr>
                <w:rFonts w:ascii="Calibri" w:hAnsi="Calibri" w:cs="Arial"/>
                <w:color w:val="000000"/>
                <w:sz w:val="23"/>
                <w:szCs w:val="23"/>
                <w:lang w:val="en-US"/>
              </w:rPr>
              <w:t>collective shelter design and layout provide maximum privacy, safety and dignity for all the occupants</w:t>
            </w:r>
          </w:p>
        </w:tc>
        <w:tc>
          <w:tcPr>
            <w:tcW w:w="602" w:type="dxa"/>
            <w:tcBorders>
              <w:left w:val="single" w:sz="4" w:space="0" w:color="7F7F7F"/>
              <w:right w:val="single" w:sz="4" w:space="0" w:color="7F7F7F"/>
            </w:tcBorders>
            <w:vAlign w:val="center"/>
          </w:tcPr>
          <w:p w14:paraId="382A86DD" w14:textId="77777777" w:rsidR="00EB1800" w:rsidRPr="00F90D74" w:rsidRDefault="00EB1800" w:rsidP="00EB1800">
            <w:pPr>
              <w:spacing w:before="40" w:after="40"/>
              <w:jc w:val="center"/>
              <w:rPr>
                <w:rFonts w:ascii="Calibri" w:eastAsia="Times New Roman" w:hAnsi="Calibri" w:cs="Arial"/>
                <w:color w:val="000000"/>
                <w:sz w:val="23"/>
                <w:szCs w:val="23"/>
                <w:lang w:val="en-US"/>
              </w:rPr>
            </w:pPr>
          </w:p>
        </w:tc>
        <w:tc>
          <w:tcPr>
            <w:tcW w:w="3739" w:type="dxa"/>
            <w:tcBorders>
              <w:left w:val="single" w:sz="4" w:space="0" w:color="7F7F7F"/>
            </w:tcBorders>
            <w:vAlign w:val="center"/>
          </w:tcPr>
          <w:p w14:paraId="5284AD04" w14:textId="77777777" w:rsidR="00EB1800" w:rsidRPr="00F90D74" w:rsidRDefault="00EB1800" w:rsidP="00EB1800">
            <w:pPr>
              <w:spacing w:before="40" w:after="40"/>
              <w:rPr>
                <w:rFonts w:ascii="Calibri" w:eastAsia="Times New Roman" w:hAnsi="Calibri" w:cs="Arial"/>
                <w:i/>
                <w:color w:val="000000"/>
                <w:lang w:val="en-US"/>
              </w:rPr>
            </w:pPr>
          </w:p>
        </w:tc>
        <w:tc>
          <w:tcPr>
            <w:tcW w:w="3381" w:type="dxa"/>
            <w:shd w:val="clear" w:color="auto" w:fill="F2F2F2"/>
            <w:vAlign w:val="center"/>
          </w:tcPr>
          <w:p w14:paraId="46EE5F66" w14:textId="77777777" w:rsidR="00EB1800" w:rsidRPr="00F90D74" w:rsidRDefault="00EB1800" w:rsidP="00EB1800">
            <w:pPr>
              <w:spacing w:before="40" w:after="40"/>
              <w:rPr>
                <w:rFonts w:ascii="Calibri" w:eastAsia="Times New Roman" w:hAnsi="Calibri" w:cs="Arial"/>
                <w:i/>
                <w:color w:val="000000"/>
                <w:lang w:val="en-US"/>
              </w:rPr>
            </w:pPr>
          </w:p>
        </w:tc>
      </w:tr>
      <w:tr w:rsidR="00EB1800" w:rsidRPr="00A41262" w14:paraId="64F813A6" w14:textId="77777777" w:rsidTr="00A41262">
        <w:tc>
          <w:tcPr>
            <w:tcW w:w="7338" w:type="dxa"/>
            <w:tcBorders>
              <w:right w:val="single" w:sz="4" w:space="0" w:color="7F7F7F"/>
            </w:tcBorders>
            <w:vAlign w:val="center"/>
          </w:tcPr>
          <w:p w14:paraId="40B7893E" w14:textId="1ECB41FE" w:rsidR="00EB1800" w:rsidRPr="00F96AD4" w:rsidRDefault="00EB1800" w:rsidP="00EB1800">
            <w:pPr>
              <w:spacing w:before="40" w:after="40"/>
              <w:rPr>
                <w:rFonts w:ascii="Calibri" w:eastAsia="Times New Roman" w:hAnsi="Calibri" w:cs="Arial"/>
                <w:color w:val="000000"/>
                <w:sz w:val="23"/>
                <w:szCs w:val="23"/>
              </w:rPr>
            </w:pPr>
            <w:r w:rsidRPr="009B3F17">
              <w:rPr>
                <w:rFonts w:ascii="Calibri" w:hAnsi="Calibri" w:cs="Arial"/>
                <w:color w:val="000000"/>
                <w:sz w:val="23"/>
                <w:szCs w:val="23"/>
                <w:lang w:val="en-US"/>
              </w:rPr>
              <w:t>Settlement planning and shelter design are culturally appropriate for all</w:t>
            </w:r>
            <w:r>
              <w:rPr>
                <w:rFonts w:ascii="Calibri" w:hAnsi="Calibri" w:cs="Arial"/>
                <w:color w:val="000000"/>
                <w:sz w:val="23"/>
                <w:szCs w:val="23"/>
                <w:lang w:val="en-US"/>
              </w:rPr>
              <w:t xml:space="preserve"> </w:t>
            </w:r>
            <w:r w:rsidRPr="009B3F17">
              <w:rPr>
                <w:rFonts w:ascii="Calibri" w:hAnsi="Calibri" w:cs="Arial"/>
                <w:color w:val="000000"/>
                <w:sz w:val="23"/>
                <w:szCs w:val="23"/>
                <w:lang w:val="en-US"/>
              </w:rPr>
              <w:t>occupants, including older people, people with disabilities and minority groups.</w:t>
            </w:r>
          </w:p>
        </w:tc>
        <w:tc>
          <w:tcPr>
            <w:tcW w:w="602" w:type="dxa"/>
            <w:tcBorders>
              <w:left w:val="single" w:sz="4" w:space="0" w:color="7F7F7F"/>
              <w:right w:val="single" w:sz="4" w:space="0" w:color="7F7F7F"/>
            </w:tcBorders>
            <w:vAlign w:val="center"/>
          </w:tcPr>
          <w:p w14:paraId="5C18EFBB" w14:textId="77777777" w:rsidR="00EB1800" w:rsidRPr="00F90D74" w:rsidRDefault="00EB1800" w:rsidP="00EB1800">
            <w:pPr>
              <w:spacing w:before="40" w:after="40"/>
              <w:jc w:val="center"/>
              <w:rPr>
                <w:rFonts w:ascii="Calibri" w:eastAsia="Times New Roman" w:hAnsi="Calibri" w:cs="Arial"/>
                <w:color w:val="000000"/>
                <w:sz w:val="23"/>
                <w:szCs w:val="23"/>
                <w:lang w:val="en-US"/>
              </w:rPr>
            </w:pPr>
          </w:p>
        </w:tc>
        <w:tc>
          <w:tcPr>
            <w:tcW w:w="3739" w:type="dxa"/>
            <w:tcBorders>
              <w:left w:val="single" w:sz="4" w:space="0" w:color="7F7F7F"/>
            </w:tcBorders>
            <w:vAlign w:val="center"/>
          </w:tcPr>
          <w:p w14:paraId="43B1BB77" w14:textId="77777777" w:rsidR="00EB1800" w:rsidRPr="00F90D74" w:rsidRDefault="00EB1800" w:rsidP="00EB1800">
            <w:pPr>
              <w:spacing w:before="40" w:after="40"/>
              <w:rPr>
                <w:rFonts w:ascii="Calibri" w:eastAsia="Times New Roman" w:hAnsi="Calibri" w:cs="Arial"/>
                <w:i/>
                <w:color w:val="000000"/>
                <w:lang w:val="en-US"/>
              </w:rPr>
            </w:pPr>
          </w:p>
        </w:tc>
        <w:tc>
          <w:tcPr>
            <w:tcW w:w="3381" w:type="dxa"/>
            <w:shd w:val="clear" w:color="auto" w:fill="F2F2F2"/>
            <w:vAlign w:val="center"/>
          </w:tcPr>
          <w:p w14:paraId="1471989A" w14:textId="77777777" w:rsidR="00EB1800" w:rsidRPr="00F90D74" w:rsidRDefault="00EB1800" w:rsidP="00EB1800">
            <w:pPr>
              <w:spacing w:before="40" w:after="40"/>
              <w:rPr>
                <w:rFonts w:ascii="Calibri" w:eastAsia="Times New Roman" w:hAnsi="Calibri" w:cs="Arial"/>
                <w:i/>
                <w:color w:val="000000"/>
                <w:lang w:val="en-US"/>
              </w:rPr>
            </w:pPr>
          </w:p>
        </w:tc>
      </w:tr>
      <w:tr w:rsidR="00EB1800" w:rsidRPr="00A41262" w14:paraId="2353D4C6" w14:textId="77777777" w:rsidTr="00A41262">
        <w:tc>
          <w:tcPr>
            <w:tcW w:w="7338" w:type="dxa"/>
            <w:tcBorders>
              <w:right w:val="single" w:sz="4" w:space="0" w:color="7F7F7F"/>
            </w:tcBorders>
            <w:vAlign w:val="center"/>
          </w:tcPr>
          <w:p w14:paraId="59C94CBA" w14:textId="7CB89C36" w:rsidR="00EB1800" w:rsidRPr="00F96AD4" w:rsidRDefault="00EB1800" w:rsidP="00EB1800">
            <w:pPr>
              <w:spacing w:before="40" w:after="40"/>
              <w:rPr>
                <w:rFonts w:ascii="Calibri" w:eastAsia="Times New Roman" w:hAnsi="Calibri" w:cs="Arial"/>
                <w:color w:val="000000"/>
                <w:sz w:val="23"/>
                <w:szCs w:val="23"/>
              </w:rPr>
            </w:pPr>
            <w:r w:rsidRPr="009B3F17">
              <w:rPr>
                <w:rFonts w:ascii="Calibri" w:hAnsi="Calibri" w:cs="Arial"/>
                <w:color w:val="000000"/>
                <w:sz w:val="23"/>
                <w:szCs w:val="23"/>
                <w:lang w:val="en-US"/>
              </w:rPr>
              <w:t>Shelter structures and public facilities provide adequate privacy for women and girls who may need to use the space to change their menstrual hygiene materials. This includes adequate lighting, privacy partitions and doors with locks (on the inside).</w:t>
            </w:r>
          </w:p>
        </w:tc>
        <w:tc>
          <w:tcPr>
            <w:tcW w:w="602" w:type="dxa"/>
            <w:tcBorders>
              <w:left w:val="single" w:sz="4" w:space="0" w:color="7F7F7F"/>
              <w:right w:val="single" w:sz="4" w:space="0" w:color="7F7F7F"/>
            </w:tcBorders>
            <w:vAlign w:val="center"/>
          </w:tcPr>
          <w:p w14:paraId="1A916380" w14:textId="77777777" w:rsidR="00EB1800" w:rsidRPr="00F90D74" w:rsidRDefault="00EB1800" w:rsidP="00EB1800">
            <w:pPr>
              <w:spacing w:before="40" w:after="40"/>
              <w:jc w:val="center"/>
              <w:rPr>
                <w:rFonts w:ascii="Calibri" w:eastAsia="Times New Roman" w:hAnsi="Calibri" w:cs="Arial"/>
                <w:color w:val="000000"/>
                <w:sz w:val="23"/>
                <w:szCs w:val="23"/>
                <w:lang w:val="en-US"/>
              </w:rPr>
            </w:pPr>
          </w:p>
        </w:tc>
        <w:tc>
          <w:tcPr>
            <w:tcW w:w="3739" w:type="dxa"/>
            <w:tcBorders>
              <w:left w:val="single" w:sz="4" w:space="0" w:color="7F7F7F"/>
            </w:tcBorders>
            <w:vAlign w:val="center"/>
          </w:tcPr>
          <w:p w14:paraId="56A2D681" w14:textId="77777777" w:rsidR="00EB1800" w:rsidRPr="00F90D74" w:rsidRDefault="00EB1800" w:rsidP="00EB1800">
            <w:pPr>
              <w:spacing w:before="40" w:after="40"/>
              <w:rPr>
                <w:rFonts w:ascii="Calibri" w:eastAsia="Times New Roman" w:hAnsi="Calibri" w:cs="Arial"/>
                <w:i/>
                <w:color w:val="000000"/>
                <w:lang w:val="en-US"/>
              </w:rPr>
            </w:pPr>
          </w:p>
        </w:tc>
        <w:tc>
          <w:tcPr>
            <w:tcW w:w="3381" w:type="dxa"/>
            <w:shd w:val="clear" w:color="auto" w:fill="F2F2F2"/>
            <w:vAlign w:val="center"/>
          </w:tcPr>
          <w:p w14:paraId="400BE4C3" w14:textId="77777777" w:rsidR="00EB1800" w:rsidRPr="00F90D74" w:rsidRDefault="00EB1800" w:rsidP="00EB1800">
            <w:pPr>
              <w:spacing w:before="40" w:after="40"/>
              <w:rPr>
                <w:rFonts w:ascii="Calibri" w:eastAsia="Times New Roman" w:hAnsi="Calibri" w:cs="Arial"/>
                <w:i/>
                <w:color w:val="000000"/>
                <w:lang w:val="en-US"/>
              </w:rPr>
            </w:pPr>
          </w:p>
        </w:tc>
      </w:tr>
      <w:tr w:rsidR="00EB1800" w:rsidRPr="00A41262" w14:paraId="6ED36203" w14:textId="77777777" w:rsidTr="00A41262">
        <w:tc>
          <w:tcPr>
            <w:tcW w:w="7338" w:type="dxa"/>
            <w:tcBorders>
              <w:right w:val="single" w:sz="4" w:space="0" w:color="7F7F7F"/>
            </w:tcBorders>
            <w:vAlign w:val="center"/>
          </w:tcPr>
          <w:p w14:paraId="103BD574" w14:textId="40A6BCDB" w:rsidR="00EB1800" w:rsidRPr="00F96AD4" w:rsidRDefault="00EB1800" w:rsidP="00EB1800">
            <w:pPr>
              <w:spacing w:before="40" w:after="40"/>
              <w:rPr>
                <w:rFonts w:ascii="Calibri" w:eastAsia="Times New Roman" w:hAnsi="Calibri" w:cs="Arial"/>
                <w:color w:val="000000"/>
                <w:sz w:val="23"/>
                <w:szCs w:val="23"/>
              </w:rPr>
            </w:pPr>
            <w:r w:rsidRPr="009B3F17">
              <w:rPr>
                <w:rFonts w:ascii="Calibri" w:hAnsi="Calibri" w:cs="Arial"/>
                <w:color w:val="000000"/>
                <w:sz w:val="23"/>
                <w:szCs w:val="23"/>
                <w:lang w:val="en-US"/>
              </w:rPr>
              <w:t xml:space="preserve">There are spaces and activities related to grief, praying, meditation and rituals, without </w:t>
            </w:r>
            <w:proofErr w:type="spellStart"/>
            <w:r w:rsidRPr="009B3F17">
              <w:rPr>
                <w:rFonts w:ascii="Calibri" w:hAnsi="Calibri" w:cs="Arial"/>
                <w:color w:val="000000"/>
                <w:sz w:val="23"/>
                <w:szCs w:val="23"/>
                <w:lang w:val="en-US"/>
              </w:rPr>
              <w:t>prioritising</w:t>
            </w:r>
            <w:proofErr w:type="spellEnd"/>
            <w:r w:rsidRPr="009B3F17">
              <w:rPr>
                <w:rFonts w:ascii="Calibri" w:hAnsi="Calibri" w:cs="Arial"/>
                <w:color w:val="000000"/>
                <w:sz w:val="23"/>
                <w:szCs w:val="23"/>
                <w:lang w:val="en-US"/>
              </w:rPr>
              <w:t xml:space="preserve"> one religion or faith over others.</w:t>
            </w:r>
          </w:p>
        </w:tc>
        <w:tc>
          <w:tcPr>
            <w:tcW w:w="602" w:type="dxa"/>
            <w:tcBorders>
              <w:left w:val="single" w:sz="4" w:space="0" w:color="7F7F7F"/>
              <w:right w:val="single" w:sz="4" w:space="0" w:color="7F7F7F"/>
            </w:tcBorders>
            <w:vAlign w:val="center"/>
          </w:tcPr>
          <w:p w14:paraId="62788A52" w14:textId="77777777" w:rsidR="00EB1800" w:rsidRPr="00F90D74" w:rsidRDefault="00EB1800" w:rsidP="00EB1800">
            <w:pPr>
              <w:spacing w:before="40" w:after="40"/>
              <w:jc w:val="center"/>
              <w:rPr>
                <w:rFonts w:ascii="Calibri" w:eastAsia="Times New Roman" w:hAnsi="Calibri" w:cs="Arial"/>
                <w:color w:val="000000"/>
                <w:sz w:val="23"/>
                <w:szCs w:val="23"/>
                <w:lang w:val="en-US"/>
              </w:rPr>
            </w:pPr>
          </w:p>
        </w:tc>
        <w:tc>
          <w:tcPr>
            <w:tcW w:w="3739" w:type="dxa"/>
            <w:tcBorders>
              <w:left w:val="single" w:sz="4" w:space="0" w:color="7F7F7F"/>
            </w:tcBorders>
            <w:vAlign w:val="center"/>
          </w:tcPr>
          <w:p w14:paraId="455F5B0F" w14:textId="77777777" w:rsidR="00EB1800" w:rsidRPr="00F90D74" w:rsidRDefault="00EB1800" w:rsidP="00EB1800">
            <w:pPr>
              <w:spacing w:before="40" w:after="40"/>
              <w:rPr>
                <w:rFonts w:ascii="Calibri" w:eastAsia="Times New Roman" w:hAnsi="Calibri" w:cs="Arial"/>
                <w:i/>
                <w:color w:val="000000"/>
                <w:lang w:val="en-US"/>
              </w:rPr>
            </w:pPr>
          </w:p>
        </w:tc>
        <w:tc>
          <w:tcPr>
            <w:tcW w:w="3381" w:type="dxa"/>
            <w:shd w:val="clear" w:color="auto" w:fill="F2F2F2"/>
            <w:vAlign w:val="center"/>
          </w:tcPr>
          <w:p w14:paraId="76351E2C" w14:textId="77777777" w:rsidR="00EB1800" w:rsidRPr="00F90D74" w:rsidRDefault="00EB1800" w:rsidP="00EB1800">
            <w:pPr>
              <w:spacing w:before="40" w:after="40"/>
              <w:rPr>
                <w:rFonts w:ascii="Calibri" w:eastAsia="Times New Roman" w:hAnsi="Calibri" w:cs="Arial"/>
                <w:i/>
                <w:color w:val="000000"/>
                <w:lang w:val="en-US"/>
              </w:rPr>
            </w:pPr>
          </w:p>
        </w:tc>
      </w:tr>
      <w:tr w:rsidR="00EB1800" w:rsidRPr="00A41262" w14:paraId="453E1BF9" w14:textId="77777777" w:rsidTr="00A41262">
        <w:tc>
          <w:tcPr>
            <w:tcW w:w="7338" w:type="dxa"/>
            <w:tcBorders>
              <w:right w:val="single" w:sz="4" w:space="0" w:color="7F7F7F"/>
            </w:tcBorders>
            <w:vAlign w:val="center"/>
          </w:tcPr>
          <w:p w14:paraId="702DEA31" w14:textId="390F6691" w:rsidR="00EB1800" w:rsidRPr="00F96AD4" w:rsidRDefault="00EB1800" w:rsidP="00EB1800">
            <w:pPr>
              <w:spacing w:before="40" w:after="40"/>
              <w:rPr>
                <w:rFonts w:ascii="Calibri" w:eastAsia="Times New Roman" w:hAnsi="Calibri" w:cs="Arial"/>
                <w:color w:val="000000"/>
                <w:sz w:val="23"/>
                <w:szCs w:val="23"/>
              </w:rPr>
            </w:pPr>
            <w:r w:rsidRPr="009B3F17">
              <w:rPr>
                <w:rFonts w:ascii="Calibri" w:hAnsi="Calibri" w:cs="Arial"/>
                <w:color w:val="000000"/>
                <w:sz w:val="23"/>
                <w:szCs w:val="23"/>
                <w:lang w:val="en-US"/>
              </w:rPr>
              <w:t>Appropriate materials for internal subdivision are provided to individual households, according to their composition, and enable safe and</w:t>
            </w:r>
            <w:r>
              <w:rPr>
                <w:rFonts w:ascii="Calibri" w:hAnsi="Calibri" w:cs="Arial"/>
                <w:color w:val="000000"/>
                <w:sz w:val="23"/>
                <w:szCs w:val="23"/>
                <w:lang w:val="en-US"/>
              </w:rPr>
              <w:t xml:space="preserve"> </w:t>
            </w:r>
            <w:r w:rsidRPr="009B3F17">
              <w:rPr>
                <w:rFonts w:ascii="Calibri" w:hAnsi="Calibri" w:cs="Arial"/>
                <w:color w:val="000000"/>
                <w:sz w:val="23"/>
                <w:szCs w:val="23"/>
                <w:lang w:val="en-US"/>
              </w:rPr>
              <w:t>appropriate separation and privacy between the genders, for different</w:t>
            </w:r>
            <w:r>
              <w:rPr>
                <w:rFonts w:ascii="Calibri" w:hAnsi="Calibri" w:cs="Arial"/>
                <w:color w:val="000000"/>
                <w:sz w:val="23"/>
                <w:szCs w:val="23"/>
                <w:lang w:val="en-US"/>
              </w:rPr>
              <w:t xml:space="preserve"> </w:t>
            </w:r>
            <w:r w:rsidRPr="009B3F17">
              <w:rPr>
                <w:rFonts w:ascii="Calibri" w:hAnsi="Calibri" w:cs="Arial"/>
                <w:color w:val="000000"/>
                <w:sz w:val="23"/>
                <w:szCs w:val="23"/>
                <w:lang w:val="en-US"/>
              </w:rPr>
              <w:t>age groups and for persons with disabilities. This may include the creation of separate private spaces for persons with disabilities (e.g. to ensure privacy for personal assistance provided by a caregiver/support person) to maintain their dignity.</w:t>
            </w:r>
          </w:p>
        </w:tc>
        <w:tc>
          <w:tcPr>
            <w:tcW w:w="602" w:type="dxa"/>
            <w:tcBorders>
              <w:left w:val="single" w:sz="4" w:space="0" w:color="7F7F7F"/>
              <w:right w:val="single" w:sz="4" w:space="0" w:color="7F7F7F"/>
            </w:tcBorders>
            <w:vAlign w:val="center"/>
          </w:tcPr>
          <w:p w14:paraId="2C7E3B22" w14:textId="77777777" w:rsidR="00EB1800" w:rsidRPr="00F90D74" w:rsidRDefault="00EB1800" w:rsidP="00EB1800">
            <w:pPr>
              <w:spacing w:before="40" w:after="40"/>
              <w:jc w:val="center"/>
              <w:rPr>
                <w:rFonts w:ascii="Calibri" w:eastAsia="Times New Roman" w:hAnsi="Calibri" w:cs="Arial"/>
                <w:color w:val="000000"/>
                <w:sz w:val="23"/>
                <w:szCs w:val="23"/>
                <w:lang w:val="en-US"/>
              </w:rPr>
            </w:pPr>
          </w:p>
        </w:tc>
        <w:tc>
          <w:tcPr>
            <w:tcW w:w="3739" w:type="dxa"/>
            <w:tcBorders>
              <w:left w:val="single" w:sz="4" w:space="0" w:color="7F7F7F"/>
            </w:tcBorders>
            <w:vAlign w:val="center"/>
          </w:tcPr>
          <w:p w14:paraId="01AF5F65" w14:textId="77777777" w:rsidR="00EB1800" w:rsidRPr="00F90D74" w:rsidRDefault="00EB1800" w:rsidP="00EB1800">
            <w:pPr>
              <w:spacing w:before="40" w:after="40"/>
              <w:rPr>
                <w:rFonts w:ascii="Calibri" w:eastAsia="Times New Roman" w:hAnsi="Calibri" w:cs="Arial"/>
                <w:i/>
                <w:color w:val="000000"/>
                <w:lang w:val="en-US"/>
              </w:rPr>
            </w:pPr>
          </w:p>
        </w:tc>
        <w:tc>
          <w:tcPr>
            <w:tcW w:w="3381" w:type="dxa"/>
            <w:shd w:val="clear" w:color="auto" w:fill="F2F2F2"/>
            <w:vAlign w:val="center"/>
          </w:tcPr>
          <w:p w14:paraId="3FEB6994" w14:textId="77777777" w:rsidR="00EB1800" w:rsidRPr="00F90D74" w:rsidRDefault="00EB1800" w:rsidP="00EB1800">
            <w:pPr>
              <w:spacing w:before="40" w:after="40"/>
              <w:rPr>
                <w:rFonts w:ascii="Calibri" w:eastAsia="Times New Roman" w:hAnsi="Calibri" w:cs="Arial"/>
                <w:i/>
                <w:color w:val="000000"/>
                <w:lang w:val="en-US"/>
              </w:rPr>
            </w:pPr>
          </w:p>
        </w:tc>
      </w:tr>
      <w:tr w:rsidR="00EB1800" w:rsidRPr="00A41262" w14:paraId="19B39A17" w14:textId="77777777" w:rsidTr="00A41262">
        <w:tc>
          <w:tcPr>
            <w:tcW w:w="7338" w:type="dxa"/>
            <w:tcBorders>
              <w:right w:val="single" w:sz="4" w:space="0" w:color="7F7F7F"/>
            </w:tcBorders>
            <w:vAlign w:val="center"/>
          </w:tcPr>
          <w:p w14:paraId="71CE286B" w14:textId="4EA2EF75" w:rsidR="00EB1800" w:rsidRPr="00F96AD4" w:rsidRDefault="00EB1800" w:rsidP="00EB1800">
            <w:pPr>
              <w:spacing w:before="40" w:after="40"/>
              <w:rPr>
                <w:rFonts w:ascii="Calibri" w:eastAsia="Times New Roman" w:hAnsi="Calibri" w:cs="Arial"/>
                <w:color w:val="000000"/>
                <w:sz w:val="23"/>
                <w:szCs w:val="23"/>
              </w:rPr>
            </w:pPr>
            <w:r w:rsidRPr="009B3F17">
              <w:rPr>
                <w:rFonts w:ascii="Calibri" w:hAnsi="Calibri" w:cs="Arial"/>
                <w:color w:val="000000"/>
                <w:sz w:val="23"/>
                <w:szCs w:val="23"/>
                <w:lang w:val="en-US"/>
              </w:rPr>
              <w:t>In collective shelters, families or at-risk groups, such as individual women and unaccompanied and separated children, stay with their own groups, and materials to screen personal and household spaces are provided to ensure privacy and safety.</w:t>
            </w:r>
          </w:p>
        </w:tc>
        <w:tc>
          <w:tcPr>
            <w:tcW w:w="602" w:type="dxa"/>
            <w:tcBorders>
              <w:left w:val="single" w:sz="4" w:space="0" w:color="7F7F7F"/>
              <w:right w:val="single" w:sz="4" w:space="0" w:color="7F7F7F"/>
            </w:tcBorders>
            <w:vAlign w:val="center"/>
          </w:tcPr>
          <w:p w14:paraId="0CF17C19" w14:textId="77777777" w:rsidR="00EB1800" w:rsidRPr="00F90D74" w:rsidRDefault="00EB1800" w:rsidP="00EB1800">
            <w:pPr>
              <w:spacing w:before="40" w:after="40"/>
              <w:jc w:val="center"/>
              <w:rPr>
                <w:rFonts w:ascii="Calibri" w:eastAsia="Times New Roman" w:hAnsi="Calibri" w:cs="Arial"/>
                <w:color w:val="000000"/>
                <w:sz w:val="23"/>
                <w:szCs w:val="23"/>
                <w:lang w:val="en-US"/>
              </w:rPr>
            </w:pPr>
          </w:p>
        </w:tc>
        <w:tc>
          <w:tcPr>
            <w:tcW w:w="3739" w:type="dxa"/>
            <w:tcBorders>
              <w:left w:val="single" w:sz="4" w:space="0" w:color="7F7F7F"/>
            </w:tcBorders>
            <w:vAlign w:val="center"/>
          </w:tcPr>
          <w:p w14:paraId="27327BDD" w14:textId="77777777" w:rsidR="00EB1800" w:rsidRPr="00F90D74" w:rsidRDefault="00EB1800" w:rsidP="00EB1800">
            <w:pPr>
              <w:spacing w:before="40" w:after="40"/>
              <w:rPr>
                <w:rFonts w:ascii="Calibri" w:eastAsia="Times New Roman" w:hAnsi="Calibri" w:cs="Arial"/>
                <w:i/>
                <w:color w:val="000000"/>
                <w:lang w:val="en-US"/>
              </w:rPr>
            </w:pPr>
          </w:p>
        </w:tc>
        <w:tc>
          <w:tcPr>
            <w:tcW w:w="3381" w:type="dxa"/>
            <w:shd w:val="clear" w:color="auto" w:fill="F2F2F2"/>
            <w:vAlign w:val="center"/>
          </w:tcPr>
          <w:p w14:paraId="56C68A47" w14:textId="77777777" w:rsidR="00EB1800" w:rsidRPr="00F90D74" w:rsidRDefault="00EB1800" w:rsidP="00EB1800">
            <w:pPr>
              <w:spacing w:before="40" w:after="40"/>
              <w:rPr>
                <w:rFonts w:ascii="Calibri" w:eastAsia="Times New Roman" w:hAnsi="Calibri" w:cs="Arial"/>
                <w:i/>
                <w:color w:val="000000"/>
                <w:lang w:val="en-US"/>
              </w:rPr>
            </w:pPr>
          </w:p>
        </w:tc>
      </w:tr>
      <w:tr w:rsidR="00EB1800" w:rsidRPr="00A41262" w14:paraId="2B885BAC" w14:textId="77777777" w:rsidTr="00A41262">
        <w:tc>
          <w:tcPr>
            <w:tcW w:w="7338" w:type="dxa"/>
            <w:tcBorders>
              <w:right w:val="single" w:sz="4" w:space="0" w:color="7F7F7F"/>
            </w:tcBorders>
            <w:vAlign w:val="center"/>
          </w:tcPr>
          <w:p w14:paraId="466E5EE8" w14:textId="0C402B72" w:rsidR="00EB1800" w:rsidRPr="00F96AD4" w:rsidRDefault="00EB1800" w:rsidP="00EB1800">
            <w:pPr>
              <w:spacing w:before="40" w:after="40"/>
              <w:rPr>
                <w:rFonts w:ascii="Calibri" w:eastAsia="Times New Roman" w:hAnsi="Calibri" w:cs="Arial"/>
                <w:color w:val="000000"/>
                <w:sz w:val="23"/>
                <w:szCs w:val="23"/>
              </w:rPr>
            </w:pPr>
            <w:r w:rsidRPr="009B3F17">
              <w:rPr>
                <w:rFonts w:ascii="Calibri" w:hAnsi="Calibri" w:cs="Arial"/>
                <w:color w:val="000000"/>
                <w:sz w:val="23"/>
                <w:szCs w:val="23"/>
                <w:lang w:val="en-US"/>
              </w:rPr>
              <w:t xml:space="preserve">In all types of shelter, family unity is considered in the house size and layout, and larger families are therefore accommodated accordingly and have </w:t>
            </w:r>
            <w:proofErr w:type="gramStart"/>
            <w:r w:rsidRPr="009B3F17">
              <w:rPr>
                <w:rFonts w:ascii="Calibri" w:hAnsi="Calibri" w:cs="Arial"/>
                <w:color w:val="000000"/>
                <w:sz w:val="23"/>
                <w:szCs w:val="23"/>
                <w:lang w:val="en-US"/>
              </w:rPr>
              <w:t>sufficient</w:t>
            </w:r>
            <w:proofErr w:type="gramEnd"/>
            <w:r w:rsidRPr="009B3F17">
              <w:rPr>
                <w:rFonts w:ascii="Calibri" w:hAnsi="Calibri" w:cs="Arial"/>
                <w:color w:val="000000"/>
                <w:sz w:val="23"/>
                <w:szCs w:val="23"/>
                <w:lang w:val="en-US"/>
              </w:rPr>
              <w:t xml:space="preserve"> covered space to provide dignified accommodation. </w:t>
            </w:r>
            <w:r w:rsidRPr="009B3F17">
              <w:rPr>
                <w:rFonts w:ascii="Calibri" w:hAnsi="Calibri" w:cs="Arial"/>
                <w:color w:val="000000"/>
                <w:sz w:val="23"/>
                <w:szCs w:val="23"/>
                <w:lang w:val="en-US"/>
              </w:rPr>
              <w:lastRenderedPageBreak/>
              <w:t>Essential household activities can be satisfactorily undertaken, and livelihood support activities can be pursued as required.</w:t>
            </w:r>
          </w:p>
        </w:tc>
        <w:tc>
          <w:tcPr>
            <w:tcW w:w="602" w:type="dxa"/>
            <w:tcBorders>
              <w:left w:val="single" w:sz="4" w:space="0" w:color="7F7F7F"/>
              <w:right w:val="single" w:sz="4" w:space="0" w:color="7F7F7F"/>
            </w:tcBorders>
            <w:vAlign w:val="center"/>
          </w:tcPr>
          <w:p w14:paraId="133BB3A4" w14:textId="77777777" w:rsidR="00EB1800" w:rsidRPr="00F90D74" w:rsidRDefault="00EB1800" w:rsidP="00EB1800">
            <w:pPr>
              <w:spacing w:before="40" w:after="40"/>
              <w:jc w:val="center"/>
              <w:rPr>
                <w:rFonts w:ascii="Calibri" w:eastAsia="Times New Roman" w:hAnsi="Calibri" w:cs="Arial"/>
                <w:color w:val="000000"/>
                <w:sz w:val="23"/>
                <w:szCs w:val="23"/>
                <w:lang w:val="en-US"/>
              </w:rPr>
            </w:pPr>
          </w:p>
        </w:tc>
        <w:tc>
          <w:tcPr>
            <w:tcW w:w="3739" w:type="dxa"/>
            <w:tcBorders>
              <w:left w:val="single" w:sz="4" w:space="0" w:color="7F7F7F"/>
            </w:tcBorders>
            <w:vAlign w:val="center"/>
          </w:tcPr>
          <w:p w14:paraId="74674762" w14:textId="77777777" w:rsidR="00EB1800" w:rsidRPr="00F90D74" w:rsidRDefault="00EB1800" w:rsidP="00EB1800">
            <w:pPr>
              <w:spacing w:before="40" w:after="40"/>
              <w:rPr>
                <w:rFonts w:ascii="Calibri" w:eastAsia="Times New Roman" w:hAnsi="Calibri" w:cs="Arial"/>
                <w:i/>
                <w:color w:val="000000"/>
                <w:lang w:val="en-US"/>
              </w:rPr>
            </w:pPr>
          </w:p>
        </w:tc>
        <w:tc>
          <w:tcPr>
            <w:tcW w:w="3381" w:type="dxa"/>
            <w:shd w:val="clear" w:color="auto" w:fill="F2F2F2"/>
            <w:vAlign w:val="center"/>
          </w:tcPr>
          <w:p w14:paraId="392A6C45" w14:textId="77777777" w:rsidR="00EB1800" w:rsidRPr="00F90D74" w:rsidRDefault="00EB1800" w:rsidP="00EB1800">
            <w:pPr>
              <w:spacing w:before="40" w:after="40"/>
              <w:rPr>
                <w:rFonts w:ascii="Calibri" w:eastAsia="Times New Roman" w:hAnsi="Calibri" w:cs="Arial"/>
                <w:i/>
                <w:color w:val="000000"/>
                <w:lang w:val="en-US"/>
              </w:rPr>
            </w:pPr>
          </w:p>
        </w:tc>
      </w:tr>
      <w:tr w:rsidR="00F90D74" w:rsidRPr="00F90D74" w14:paraId="4BB277C3" w14:textId="77777777" w:rsidTr="00A41262">
        <w:tc>
          <w:tcPr>
            <w:tcW w:w="7338" w:type="dxa"/>
            <w:shd w:val="clear" w:color="auto" w:fill="DBDBDB"/>
            <w:vAlign w:val="center"/>
          </w:tcPr>
          <w:p w14:paraId="5AEDE26A" w14:textId="77777777" w:rsidR="00F90D74" w:rsidRPr="00F90D74" w:rsidRDefault="00F90D74" w:rsidP="00F90D74">
            <w:pPr>
              <w:spacing w:before="40" w:after="40"/>
              <w:rPr>
                <w:rFonts w:ascii="Calibri" w:eastAsia="Times New Roman" w:hAnsi="Calibri" w:cs="Arial"/>
                <w:b/>
                <w:color w:val="000000"/>
                <w:sz w:val="36"/>
                <w:szCs w:val="36"/>
                <w:lang w:val="en-US"/>
              </w:rPr>
            </w:pPr>
            <w:r w:rsidRPr="00F90D74">
              <w:rPr>
                <w:rFonts w:ascii="Calibri" w:eastAsia="Times New Roman" w:hAnsi="Calibri" w:cs="Arial"/>
                <w:b/>
                <w:color w:val="000000"/>
                <w:sz w:val="36"/>
                <w:szCs w:val="36"/>
                <w:lang w:val="en-US"/>
              </w:rPr>
              <w:t>Access</w:t>
            </w:r>
          </w:p>
        </w:tc>
        <w:tc>
          <w:tcPr>
            <w:tcW w:w="602" w:type="dxa"/>
            <w:tcBorders>
              <w:bottom w:val="single" w:sz="4" w:space="0" w:color="7F7F7F"/>
            </w:tcBorders>
            <w:shd w:val="clear" w:color="auto" w:fill="DBDBDB"/>
            <w:vAlign w:val="center"/>
          </w:tcPr>
          <w:p w14:paraId="7313F597" w14:textId="77777777" w:rsidR="00F90D74" w:rsidRPr="00F90D74" w:rsidRDefault="00F90D74" w:rsidP="00F90D74">
            <w:pPr>
              <w:spacing w:before="40" w:after="40"/>
              <w:jc w:val="center"/>
              <w:rPr>
                <w:rFonts w:ascii="Calibri" w:eastAsia="Times New Roman" w:hAnsi="Calibri" w:cs="Arial"/>
                <w:b/>
                <w:color w:val="000000"/>
                <w:sz w:val="36"/>
                <w:szCs w:val="36"/>
                <w:lang w:val="en-US"/>
              </w:rPr>
            </w:pPr>
            <w:r w:rsidRPr="00F90D74">
              <w:rPr>
                <w:rFonts w:ascii="Calibri" w:eastAsia="Times New Roman" w:hAnsi="Calibri" w:cs="Arial"/>
                <w:i/>
                <w:color w:val="000000"/>
                <w:lang w:val="en-US"/>
              </w:rPr>
              <w:t>S</w:t>
            </w:r>
          </w:p>
        </w:tc>
        <w:tc>
          <w:tcPr>
            <w:tcW w:w="3739" w:type="dxa"/>
            <w:shd w:val="clear" w:color="auto" w:fill="DBDBDB"/>
            <w:vAlign w:val="center"/>
          </w:tcPr>
          <w:p w14:paraId="5FC19013" w14:textId="77777777" w:rsidR="00F90D74" w:rsidRPr="00F90D74" w:rsidRDefault="00F90D74" w:rsidP="00F90D74">
            <w:pPr>
              <w:spacing w:before="40" w:after="40"/>
              <w:jc w:val="center"/>
              <w:rPr>
                <w:rFonts w:ascii="Calibri" w:eastAsia="Times New Roman" w:hAnsi="Calibri" w:cs="Arial"/>
                <w:i/>
                <w:color w:val="000000"/>
                <w:lang w:val="en-US"/>
              </w:rPr>
            </w:pPr>
            <w:r w:rsidRPr="00F90D74">
              <w:rPr>
                <w:rFonts w:ascii="Calibri" w:eastAsia="Times New Roman" w:hAnsi="Calibri" w:cs="Arial"/>
                <w:i/>
                <w:color w:val="000000"/>
                <w:lang w:val="en-US"/>
              </w:rPr>
              <w:t>Justification for score</w:t>
            </w:r>
          </w:p>
        </w:tc>
        <w:tc>
          <w:tcPr>
            <w:tcW w:w="3381" w:type="dxa"/>
            <w:shd w:val="clear" w:color="auto" w:fill="DBDBDB"/>
            <w:vAlign w:val="center"/>
          </w:tcPr>
          <w:p w14:paraId="1FC10A3D" w14:textId="77777777" w:rsidR="00F90D74" w:rsidRPr="00F90D74" w:rsidRDefault="00F90D74" w:rsidP="00F90D74">
            <w:pPr>
              <w:spacing w:before="40" w:after="40"/>
              <w:jc w:val="center"/>
              <w:rPr>
                <w:rFonts w:ascii="Calibri" w:eastAsia="Times New Roman" w:hAnsi="Calibri" w:cs="Arial"/>
                <w:i/>
                <w:color w:val="000000"/>
                <w:lang w:val="en-US"/>
              </w:rPr>
            </w:pPr>
            <w:r w:rsidRPr="00F90D74">
              <w:rPr>
                <w:rFonts w:ascii="Calibri" w:eastAsia="Times New Roman" w:hAnsi="Calibri" w:cs="Arial"/>
                <w:i/>
                <w:color w:val="000000"/>
                <w:lang w:val="en-US"/>
              </w:rPr>
              <w:t>Next steps</w:t>
            </w:r>
          </w:p>
        </w:tc>
      </w:tr>
      <w:tr w:rsidR="00F90D74" w:rsidRPr="00F90D74" w14:paraId="121A7D6A" w14:textId="77777777" w:rsidTr="00A41262">
        <w:tc>
          <w:tcPr>
            <w:tcW w:w="7338" w:type="dxa"/>
            <w:tcBorders>
              <w:right w:val="single" w:sz="4" w:space="0" w:color="7F7F7F"/>
            </w:tcBorders>
            <w:vAlign w:val="center"/>
          </w:tcPr>
          <w:p w14:paraId="224580CE" w14:textId="77777777" w:rsidR="00F90D74" w:rsidRPr="00F90D74" w:rsidRDefault="00F90D74" w:rsidP="00F90D74">
            <w:pPr>
              <w:spacing w:before="40" w:after="40"/>
              <w:rPr>
                <w:rFonts w:ascii="Calibri" w:eastAsia="Times New Roman" w:hAnsi="Calibri" w:cs="Arial"/>
                <w:color w:val="000000"/>
                <w:sz w:val="23"/>
                <w:szCs w:val="23"/>
                <w:lang w:val="en-US"/>
              </w:rPr>
            </w:pPr>
            <w:r w:rsidRPr="00F90D74">
              <w:rPr>
                <w:rFonts w:ascii="Calibri" w:eastAsia="Times New Roman" w:hAnsi="Calibri" w:cs="Arial"/>
                <w:color w:val="000000"/>
                <w:sz w:val="23"/>
                <w:szCs w:val="23"/>
                <w:lang w:val="en-US"/>
              </w:rPr>
              <w:t>People who are landless, such as residents of slums or other informal</w:t>
            </w:r>
          </w:p>
          <w:p w14:paraId="5F6B12D6" w14:textId="77777777" w:rsidR="00F90D74" w:rsidRPr="00F90D74" w:rsidRDefault="00F90D74" w:rsidP="00F90D74">
            <w:pPr>
              <w:spacing w:before="40" w:after="40"/>
              <w:rPr>
                <w:rFonts w:ascii="Calibri" w:eastAsia="Times New Roman" w:hAnsi="Calibri" w:cs="Arial"/>
                <w:color w:val="000000"/>
                <w:sz w:val="23"/>
                <w:szCs w:val="23"/>
                <w:lang w:val="en-US"/>
              </w:rPr>
            </w:pPr>
            <w:r w:rsidRPr="00F90D74">
              <w:rPr>
                <w:rFonts w:ascii="Calibri" w:eastAsia="Times New Roman" w:hAnsi="Calibri" w:cs="Arial"/>
                <w:color w:val="000000"/>
                <w:sz w:val="23"/>
                <w:szCs w:val="23"/>
                <w:lang w:val="en-US"/>
              </w:rPr>
              <w:t xml:space="preserve">settlements, are identified and included in selection and </w:t>
            </w:r>
            <w:proofErr w:type="spellStart"/>
            <w:r w:rsidRPr="00F90D74">
              <w:rPr>
                <w:rFonts w:ascii="Calibri" w:eastAsia="Times New Roman" w:hAnsi="Calibri" w:cs="Arial"/>
                <w:color w:val="000000"/>
                <w:sz w:val="23"/>
                <w:szCs w:val="23"/>
                <w:lang w:val="en-US"/>
              </w:rPr>
              <w:t>prioritisation</w:t>
            </w:r>
            <w:proofErr w:type="spellEnd"/>
          </w:p>
          <w:p w14:paraId="29BE77D5" w14:textId="77777777" w:rsidR="00F90D74" w:rsidRPr="00F90D74" w:rsidRDefault="00F90D74" w:rsidP="00F90D74">
            <w:pPr>
              <w:spacing w:before="40" w:after="40"/>
              <w:rPr>
                <w:rFonts w:ascii="Calibri" w:eastAsia="Times New Roman" w:hAnsi="Calibri" w:cs="Times New Roman"/>
                <w:sz w:val="20"/>
                <w:szCs w:val="20"/>
                <w:lang w:val="en-US"/>
              </w:rPr>
            </w:pPr>
            <w:r w:rsidRPr="00F90D74">
              <w:rPr>
                <w:rFonts w:ascii="Calibri" w:eastAsia="Times New Roman" w:hAnsi="Calibri" w:cs="Arial"/>
                <w:color w:val="000000"/>
                <w:sz w:val="23"/>
                <w:szCs w:val="23"/>
                <w:lang w:val="en-US"/>
              </w:rPr>
              <w:t xml:space="preserve">for shelter. Homeless people or people who live on the streets, including children and adolescents, are </w:t>
            </w:r>
            <w:proofErr w:type="gramStart"/>
            <w:r w:rsidRPr="00F90D74">
              <w:rPr>
                <w:rFonts w:ascii="Calibri" w:eastAsia="Times New Roman" w:hAnsi="Calibri" w:cs="Arial"/>
                <w:color w:val="000000"/>
                <w:sz w:val="23"/>
                <w:szCs w:val="23"/>
                <w:lang w:val="en-US"/>
              </w:rPr>
              <w:t>taken into account</w:t>
            </w:r>
            <w:proofErr w:type="gramEnd"/>
            <w:r w:rsidRPr="00F90D74">
              <w:rPr>
                <w:rFonts w:ascii="Calibri" w:eastAsia="Times New Roman" w:hAnsi="Calibri" w:cs="Arial"/>
                <w:color w:val="000000"/>
                <w:sz w:val="23"/>
                <w:szCs w:val="23"/>
                <w:lang w:val="en-US"/>
              </w:rPr>
              <w:t>.</w:t>
            </w:r>
          </w:p>
        </w:tc>
        <w:tc>
          <w:tcPr>
            <w:tcW w:w="602" w:type="dxa"/>
            <w:tcBorders>
              <w:left w:val="single" w:sz="4" w:space="0" w:color="7F7F7F"/>
              <w:right w:val="single" w:sz="4" w:space="0" w:color="7F7F7F"/>
            </w:tcBorders>
            <w:vAlign w:val="center"/>
          </w:tcPr>
          <w:p w14:paraId="0B07E2ED" w14:textId="77777777" w:rsidR="00F90D74" w:rsidRPr="00F90D74" w:rsidRDefault="00F90D74" w:rsidP="00F90D74">
            <w:pPr>
              <w:spacing w:before="40" w:after="40"/>
              <w:jc w:val="center"/>
              <w:rPr>
                <w:rFonts w:ascii="Calibri" w:eastAsia="Times New Roman" w:hAnsi="Calibri" w:cs="Arial"/>
                <w:color w:val="000000"/>
                <w:sz w:val="23"/>
                <w:szCs w:val="23"/>
                <w:lang w:val="en-US"/>
              </w:rPr>
            </w:pPr>
          </w:p>
        </w:tc>
        <w:tc>
          <w:tcPr>
            <w:tcW w:w="3739" w:type="dxa"/>
            <w:tcBorders>
              <w:left w:val="single" w:sz="4" w:space="0" w:color="7F7F7F"/>
            </w:tcBorders>
            <w:vAlign w:val="center"/>
          </w:tcPr>
          <w:p w14:paraId="48994895" w14:textId="77777777" w:rsidR="00F90D74" w:rsidRPr="00F90D74" w:rsidRDefault="00F90D74" w:rsidP="00F90D74">
            <w:pPr>
              <w:spacing w:before="40" w:after="40"/>
              <w:rPr>
                <w:rFonts w:ascii="Calibri" w:eastAsia="Times New Roman" w:hAnsi="Calibri" w:cs="Arial"/>
                <w:i/>
                <w:color w:val="000000"/>
                <w:lang w:val="en-US"/>
              </w:rPr>
            </w:pPr>
          </w:p>
        </w:tc>
        <w:tc>
          <w:tcPr>
            <w:tcW w:w="3381" w:type="dxa"/>
            <w:shd w:val="clear" w:color="auto" w:fill="F2F2F2"/>
            <w:vAlign w:val="center"/>
          </w:tcPr>
          <w:p w14:paraId="3B825598" w14:textId="77777777" w:rsidR="00F90D74" w:rsidRPr="00F90D74" w:rsidRDefault="00F90D74" w:rsidP="00F90D74">
            <w:pPr>
              <w:spacing w:before="40" w:after="40"/>
              <w:rPr>
                <w:rFonts w:ascii="Calibri" w:eastAsia="Times New Roman" w:hAnsi="Calibri" w:cs="Arial"/>
                <w:i/>
                <w:color w:val="000000"/>
                <w:lang w:val="en-US"/>
              </w:rPr>
            </w:pPr>
          </w:p>
        </w:tc>
      </w:tr>
      <w:tr w:rsidR="00F90D74" w:rsidRPr="00F90D74" w14:paraId="244CC8E3" w14:textId="77777777" w:rsidTr="00A41262">
        <w:tc>
          <w:tcPr>
            <w:tcW w:w="7338" w:type="dxa"/>
            <w:tcBorders>
              <w:right w:val="single" w:sz="4" w:space="0" w:color="7F7F7F"/>
            </w:tcBorders>
            <w:vAlign w:val="center"/>
          </w:tcPr>
          <w:p w14:paraId="471B7F93" w14:textId="37C94885" w:rsidR="00F90D74" w:rsidRPr="00F90D74" w:rsidRDefault="00F90D74" w:rsidP="00F90D74">
            <w:pPr>
              <w:spacing w:before="40" w:after="40"/>
              <w:rPr>
                <w:rFonts w:ascii="Calibri" w:eastAsia="Times New Roman" w:hAnsi="Calibri" w:cs="Times New Roman"/>
                <w:sz w:val="20"/>
                <w:szCs w:val="20"/>
                <w:lang w:val="en-US"/>
              </w:rPr>
            </w:pPr>
            <w:r w:rsidRPr="00F90D74">
              <w:rPr>
                <w:rFonts w:ascii="Calibri" w:eastAsia="Times New Roman" w:hAnsi="Calibri" w:cs="Arial"/>
                <w:color w:val="000000"/>
                <w:sz w:val="23"/>
                <w:szCs w:val="23"/>
                <w:lang w:val="en-US"/>
              </w:rPr>
              <w:t>Housing</w:t>
            </w:r>
            <w:r w:rsidR="00562C7A">
              <w:rPr>
                <w:rFonts w:ascii="Calibri" w:eastAsia="Times New Roman" w:hAnsi="Calibri" w:cs="Arial"/>
                <w:color w:val="000000"/>
                <w:sz w:val="23"/>
                <w:szCs w:val="23"/>
                <w:lang w:val="en-US"/>
              </w:rPr>
              <w:t>, land and property</w:t>
            </w:r>
            <w:r w:rsidRPr="00F90D74">
              <w:rPr>
                <w:rFonts w:ascii="Calibri" w:eastAsia="Times New Roman" w:hAnsi="Calibri" w:cs="Arial"/>
                <w:color w:val="000000"/>
                <w:sz w:val="23"/>
                <w:szCs w:val="23"/>
                <w:lang w:val="en-US"/>
              </w:rPr>
              <w:t xml:space="preserve"> law and policy are mapped regarding who can have land tenure, how land is passed between generations, how tenure is established following displacement and return, how land disputes are resolved and if dispute resolution procedures are accessible to all. The rights of stateless people who may not be able to hold land titles are addressed.</w:t>
            </w:r>
          </w:p>
        </w:tc>
        <w:tc>
          <w:tcPr>
            <w:tcW w:w="602" w:type="dxa"/>
            <w:tcBorders>
              <w:left w:val="single" w:sz="4" w:space="0" w:color="7F7F7F"/>
              <w:right w:val="single" w:sz="4" w:space="0" w:color="7F7F7F"/>
            </w:tcBorders>
            <w:vAlign w:val="center"/>
          </w:tcPr>
          <w:p w14:paraId="04F9FB67" w14:textId="77777777" w:rsidR="00F90D74" w:rsidRPr="00F90D74" w:rsidRDefault="00F90D74" w:rsidP="00F90D74">
            <w:pPr>
              <w:spacing w:before="40" w:after="40"/>
              <w:jc w:val="center"/>
              <w:rPr>
                <w:rFonts w:ascii="Calibri" w:eastAsia="Times New Roman" w:hAnsi="Calibri" w:cs="Arial"/>
                <w:color w:val="000000"/>
                <w:sz w:val="23"/>
                <w:szCs w:val="23"/>
                <w:lang w:val="en-US"/>
              </w:rPr>
            </w:pPr>
          </w:p>
        </w:tc>
        <w:tc>
          <w:tcPr>
            <w:tcW w:w="3739" w:type="dxa"/>
            <w:tcBorders>
              <w:left w:val="single" w:sz="4" w:space="0" w:color="7F7F7F"/>
            </w:tcBorders>
            <w:vAlign w:val="center"/>
          </w:tcPr>
          <w:p w14:paraId="052E5F76" w14:textId="77777777" w:rsidR="00F90D74" w:rsidRPr="00F90D74" w:rsidRDefault="00F90D74" w:rsidP="00F90D74">
            <w:pPr>
              <w:spacing w:before="40" w:after="40"/>
              <w:rPr>
                <w:rFonts w:ascii="Calibri" w:eastAsia="Times New Roman" w:hAnsi="Calibri" w:cs="Arial"/>
                <w:i/>
                <w:color w:val="000000"/>
                <w:lang w:val="en-US"/>
              </w:rPr>
            </w:pPr>
          </w:p>
        </w:tc>
        <w:tc>
          <w:tcPr>
            <w:tcW w:w="3381" w:type="dxa"/>
            <w:shd w:val="clear" w:color="auto" w:fill="F2F2F2"/>
            <w:vAlign w:val="center"/>
          </w:tcPr>
          <w:p w14:paraId="5F10D874" w14:textId="77777777" w:rsidR="00F90D74" w:rsidRPr="00F90D74" w:rsidRDefault="00F90D74" w:rsidP="00F90D74">
            <w:pPr>
              <w:spacing w:before="40" w:after="40"/>
              <w:rPr>
                <w:rFonts w:ascii="Calibri" w:eastAsia="Times New Roman" w:hAnsi="Calibri" w:cs="Arial"/>
                <w:i/>
                <w:color w:val="000000"/>
                <w:lang w:val="en-US"/>
              </w:rPr>
            </w:pPr>
          </w:p>
        </w:tc>
      </w:tr>
      <w:tr w:rsidR="00F90D74" w:rsidRPr="00F90D74" w14:paraId="3290F6DA" w14:textId="77777777" w:rsidTr="00A41262">
        <w:tc>
          <w:tcPr>
            <w:tcW w:w="7338" w:type="dxa"/>
            <w:tcBorders>
              <w:right w:val="single" w:sz="4" w:space="0" w:color="7F7F7F"/>
            </w:tcBorders>
            <w:vAlign w:val="center"/>
          </w:tcPr>
          <w:p w14:paraId="30C371C6" w14:textId="77777777" w:rsidR="00F90D74" w:rsidRPr="00F90D74" w:rsidRDefault="00F90D74" w:rsidP="00F90D74">
            <w:pPr>
              <w:spacing w:before="40" w:after="40"/>
              <w:rPr>
                <w:rFonts w:ascii="Calibri" w:eastAsia="Times New Roman" w:hAnsi="Calibri" w:cs="Arial"/>
                <w:color w:val="000000"/>
                <w:sz w:val="23"/>
                <w:szCs w:val="23"/>
                <w:lang w:val="en-US"/>
              </w:rPr>
            </w:pPr>
            <w:r w:rsidRPr="00F90D74">
              <w:rPr>
                <w:rFonts w:ascii="Calibri" w:eastAsia="Times New Roman" w:hAnsi="Calibri" w:cs="Arial"/>
                <w:color w:val="000000"/>
                <w:sz w:val="23"/>
                <w:szCs w:val="23"/>
                <w:lang w:val="en-US"/>
              </w:rPr>
              <w:t>Technical support and follow-up are provided to people at greater</w:t>
            </w:r>
          </w:p>
          <w:p w14:paraId="54F09371" w14:textId="77777777" w:rsidR="00F90D74" w:rsidRPr="00F90D74" w:rsidRDefault="00F90D74" w:rsidP="00F90D74">
            <w:pPr>
              <w:spacing w:before="40" w:after="40"/>
              <w:rPr>
                <w:rFonts w:ascii="Calibri" w:eastAsia="Times New Roman" w:hAnsi="Calibri" w:cs="Times New Roman"/>
                <w:sz w:val="20"/>
                <w:szCs w:val="20"/>
                <w:lang w:val="en-US"/>
              </w:rPr>
            </w:pPr>
            <w:r w:rsidRPr="00F90D74">
              <w:rPr>
                <w:rFonts w:ascii="Calibri" w:eastAsia="Times New Roman" w:hAnsi="Calibri" w:cs="Arial"/>
                <w:color w:val="000000"/>
                <w:sz w:val="23"/>
                <w:szCs w:val="23"/>
                <w:lang w:val="en-US"/>
              </w:rPr>
              <w:t>risk of discrimination, such as female- and child-headed households, older people, sexual and gender minorities, stateless people, migrants, unaccompanied and separated children and persons with disabilities, to maintain, repair and upgrade shelters.</w:t>
            </w:r>
          </w:p>
        </w:tc>
        <w:tc>
          <w:tcPr>
            <w:tcW w:w="602" w:type="dxa"/>
            <w:tcBorders>
              <w:left w:val="single" w:sz="4" w:space="0" w:color="7F7F7F"/>
              <w:right w:val="single" w:sz="4" w:space="0" w:color="7F7F7F"/>
            </w:tcBorders>
            <w:vAlign w:val="center"/>
          </w:tcPr>
          <w:p w14:paraId="2C554013" w14:textId="77777777" w:rsidR="00F90D74" w:rsidRPr="00F90D74" w:rsidRDefault="00F90D74" w:rsidP="00F90D74">
            <w:pPr>
              <w:spacing w:before="40" w:after="40"/>
              <w:jc w:val="center"/>
              <w:rPr>
                <w:rFonts w:ascii="Calibri" w:eastAsia="Times New Roman" w:hAnsi="Calibri" w:cs="Arial"/>
                <w:color w:val="000000"/>
                <w:sz w:val="23"/>
                <w:szCs w:val="23"/>
                <w:lang w:val="en-US"/>
              </w:rPr>
            </w:pPr>
          </w:p>
        </w:tc>
        <w:tc>
          <w:tcPr>
            <w:tcW w:w="3739" w:type="dxa"/>
            <w:tcBorders>
              <w:left w:val="single" w:sz="4" w:space="0" w:color="7F7F7F"/>
            </w:tcBorders>
            <w:vAlign w:val="center"/>
          </w:tcPr>
          <w:p w14:paraId="5D87F390" w14:textId="77777777" w:rsidR="00F90D74" w:rsidRPr="00F90D74" w:rsidRDefault="00F90D74" w:rsidP="00F90D74">
            <w:pPr>
              <w:spacing w:before="40" w:after="40"/>
              <w:rPr>
                <w:rFonts w:ascii="Calibri" w:eastAsia="Times New Roman" w:hAnsi="Calibri" w:cs="Arial"/>
                <w:i/>
                <w:color w:val="000000"/>
                <w:lang w:val="en-US"/>
              </w:rPr>
            </w:pPr>
          </w:p>
        </w:tc>
        <w:tc>
          <w:tcPr>
            <w:tcW w:w="3381" w:type="dxa"/>
            <w:shd w:val="clear" w:color="auto" w:fill="F2F2F2"/>
            <w:vAlign w:val="center"/>
          </w:tcPr>
          <w:p w14:paraId="4397D346" w14:textId="77777777" w:rsidR="00F90D74" w:rsidRPr="00F90D74" w:rsidRDefault="00F90D74" w:rsidP="00F90D74">
            <w:pPr>
              <w:spacing w:before="40" w:after="40"/>
              <w:rPr>
                <w:rFonts w:ascii="Calibri" w:eastAsia="Times New Roman" w:hAnsi="Calibri" w:cs="Arial"/>
                <w:i/>
                <w:color w:val="000000"/>
                <w:lang w:val="en-US"/>
              </w:rPr>
            </w:pPr>
          </w:p>
        </w:tc>
      </w:tr>
      <w:tr w:rsidR="00F90D74" w:rsidRPr="00F90D74" w14:paraId="6FCAA279" w14:textId="77777777" w:rsidTr="00A41262">
        <w:tc>
          <w:tcPr>
            <w:tcW w:w="7338" w:type="dxa"/>
            <w:tcBorders>
              <w:right w:val="single" w:sz="4" w:space="0" w:color="7F7F7F"/>
            </w:tcBorders>
            <w:vAlign w:val="center"/>
          </w:tcPr>
          <w:p w14:paraId="7E5ADB8A" w14:textId="77777777" w:rsidR="00F90D74" w:rsidRPr="00F90D74" w:rsidRDefault="00F90D74" w:rsidP="00F90D74">
            <w:pPr>
              <w:spacing w:before="40" w:after="40"/>
              <w:rPr>
                <w:rFonts w:ascii="Calibri" w:eastAsia="Times New Roman" w:hAnsi="Calibri" w:cs="Arial"/>
                <w:color w:val="000000"/>
                <w:sz w:val="23"/>
                <w:szCs w:val="23"/>
                <w:lang w:val="en-US"/>
              </w:rPr>
            </w:pPr>
            <w:r w:rsidRPr="00F90D74">
              <w:rPr>
                <w:rFonts w:ascii="Calibri" w:eastAsia="Times New Roman" w:hAnsi="Calibri" w:cs="Arial"/>
                <w:color w:val="000000"/>
                <w:sz w:val="23"/>
                <w:szCs w:val="23"/>
                <w:lang w:val="en-US"/>
              </w:rPr>
              <w:t>Universal design principles are taken into consideration for emergency design and overall camp planning. All shelters and infrastructure are designed or adapted so that all people can physically access them, especially older people and persons with disabilities. This includes:</w:t>
            </w:r>
          </w:p>
          <w:p w14:paraId="7EA52EDF" w14:textId="77777777" w:rsidR="00F90D74" w:rsidRPr="00F90D74" w:rsidRDefault="00F90D74" w:rsidP="00F90D74">
            <w:pPr>
              <w:numPr>
                <w:ilvl w:val="0"/>
                <w:numId w:val="8"/>
              </w:numPr>
              <w:spacing w:before="40" w:after="40"/>
              <w:contextualSpacing/>
              <w:rPr>
                <w:rFonts w:ascii="Calibri" w:eastAsia="Times New Roman" w:hAnsi="Calibri" w:cs="Arial"/>
                <w:color w:val="000000"/>
                <w:sz w:val="23"/>
                <w:szCs w:val="23"/>
                <w:lang w:val="en-US"/>
              </w:rPr>
            </w:pPr>
            <w:r w:rsidRPr="00F90D74">
              <w:rPr>
                <w:rFonts w:ascii="Calibri" w:eastAsia="Times New Roman" w:hAnsi="Calibri" w:cs="Arial"/>
                <w:color w:val="000000"/>
                <w:sz w:val="23"/>
                <w:szCs w:val="23"/>
                <w:lang w:val="en-US"/>
              </w:rPr>
              <w:t>avoiding steps or changes of level close to exits and providing handrails for all stairways and ramps</w:t>
            </w:r>
          </w:p>
          <w:p w14:paraId="22041707" w14:textId="77777777" w:rsidR="00F90D74" w:rsidRPr="00F90D74" w:rsidRDefault="00F90D74" w:rsidP="00F90D74">
            <w:pPr>
              <w:numPr>
                <w:ilvl w:val="0"/>
                <w:numId w:val="8"/>
              </w:numPr>
              <w:spacing w:before="40" w:after="40"/>
              <w:contextualSpacing/>
              <w:rPr>
                <w:rFonts w:ascii="Calibri" w:eastAsia="Times New Roman" w:hAnsi="Calibri" w:cs="Arial"/>
                <w:color w:val="000000"/>
                <w:sz w:val="23"/>
                <w:szCs w:val="23"/>
                <w:lang w:val="en-US"/>
              </w:rPr>
            </w:pPr>
            <w:r w:rsidRPr="00F90D74">
              <w:rPr>
                <w:rFonts w:ascii="Calibri" w:eastAsia="Times New Roman" w:hAnsi="Calibri" w:cs="Arial"/>
                <w:color w:val="000000"/>
                <w:sz w:val="23"/>
                <w:szCs w:val="23"/>
                <w:lang w:val="en-US"/>
              </w:rPr>
              <w:t>allocating space on the ground floor adjacent to exits or along access routes for occupants with walking or vision difficulties</w:t>
            </w:r>
          </w:p>
          <w:p w14:paraId="11F41E52" w14:textId="77777777" w:rsidR="00F90D74" w:rsidRPr="00F90D74" w:rsidRDefault="00F90D74" w:rsidP="00F90D74">
            <w:pPr>
              <w:numPr>
                <w:ilvl w:val="0"/>
                <w:numId w:val="8"/>
              </w:numPr>
              <w:spacing w:before="40" w:after="40"/>
              <w:contextualSpacing/>
              <w:rPr>
                <w:rFonts w:ascii="Calibri" w:eastAsia="Times New Roman" w:hAnsi="Calibri" w:cs="Arial"/>
                <w:color w:val="000000"/>
                <w:sz w:val="23"/>
                <w:szCs w:val="23"/>
                <w:lang w:val="en-US"/>
              </w:rPr>
            </w:pPr>
            <w:r w:rsidRPr="00F90D74">
              <w:rPr>
                <w:rFonts w:ascii="Calibri" w:eastAsia="Times New Roman" w:hAnsi="Calibri" w:cs="Arial"/>
                <w:color w:val="000000"/>
                <w:sz w:val="23"/>
                <w:szCs w:val="23"/>
                <w:lang w:val="en-US"/>
              </w:rPr>
              <w:t>locating accessible shelters close to camp services and with easy access to camp entrances</w:t>
            </w:r>
          </w:p>
          <w:p w14:paraId="5D3BDACC" w14:textId="77777777" w:rsidR="00F90D74" w:rsidRPr="00F90D74" w:rsidRDefault="00F90D74" w:rsidP="00F90D74">
            <w:pPr>
              <w:numPr>
                <w:ilvl w:val="0"/>
                <w:numId w:val="8"/>
              </w:numPr>
              <w:spacing w:before="40" w:after="40"/>
              <w:contextualSpacing/>
              <w:rPr>
                <w:rFonts w:ascii="Calibri" w:eastAsia="Times New Roman" w:hAnsi="Calibri" w:cs="Arial"/>
                <w:color w:val="000000"/>
                <w:sz w:val="23"/>
                <w:szCs w:val="23"/>
                <w:lang w:val="en-US"/>
              </w:rPr>
            </w:pPr>
            <w:r w:rsidRPr="00F90D74">
              <w:rPr>
                <w:rFonts w:ascii="Calibri" w:eastAsia="Times New Roman" w:hAnsi="Calibri" w:cs="Arial"/>
                <w:color w:val="000000"/>
                <w:sz w:val="23"/>
                <w:szCs w:val="23"/>
                <w:lang w:val="en-US"/>
              </w:rPr>
              <w:lastRenderedPageBreak/>
              <w:t>ensuring camp service facilities are accessible to persons with mobility limitations and information is provided in accessible formats</w:t>
            </w:r>
          </w:p>
          <w:p w14:paraId="5C45A7FD" w14:textId="77777777" w:rsidR="00F90D74" w:rsidRPr="00F90D74" w:rsidRDefault="00F90D74" w:rsidP="00F90D74">
            <w:pPr>
              <w:numPr>
                <w:ilvl w:val="0"/>
                <w:numId w:val="8"/>
              </w:numPr>
              <w:spacing w:before="40" w:after="40"/>
              <w:contextualSpacing/>
              <w:rPr>
                <w:rFonts w:ascii="Calibri" w:eastAsia="Times New Roman" w:hAnsi="Calibri" w:cs="Arial"/>
                <w:color w:val="000000"/>
                <w:sz w:val="23"/>
                <w:szCs w:val="23"/>
                <w:lang w:val="en-US"/>
              </w:rPr>
            </w:pPr>
            <w:r w:rsidRPr="00F90D74">
              <w:rPr>
                <w:rFonts w:ascii="Calibri" w:eastAsia="Times New Roman" w:hAnsi="Calibri" w:cs="Arial"/>
                <w:color w:val="000000"/>
                <w:sz w:val="23"/>
                <w:szCs w:val="23"/>
                <w:lang w:val="en-US"/>
              </w:rPr>
              <w:t>ensuring internal design allows appropriate access to cooking, washing and sleeping arrangements.</w:t>
            </w:r>
          </w:p>
        </w:tc>
        <w:tc>
          <w:tcPr>
            <w:tcW w:w="602" w:type="dxa"/>
            <w:tcBorders>
              <w:left w:val="single" w:sz="4" w:space="0" w:color="7F7F7F"/>
              <w:right w:val="single" w:sz="4" w:space="0" w:color="7F7F7F"/>
            </w:tcBorders>
            <w:vAlign w:val="center"/>
          </w:tcPr>
          <w:p w14:paraId="774A739E" w14:textId="77777777" w:rsidR="00F90D74" w:rsidRPr="00F90D74" w:rsidRDefault="00F90D74" w:rsidP="00F90D74">
            <w:pPr>
              <w:spacing w:before="40" w:after="40"/>
              <w:jc w:val="center"/>
              <w:rPr>
                <w:rFonts w:ascii="Calibri" w:eastAsia="Times New Roman" w:hAnsi="Calibri" w:cs="Arial"/>
                <w:color w:val="000000"/>
                <w:sz w:val="23"/>
                <w:szCs w:val="23"/>
                <w:lang w:val="en-US"/>
              </w:rPr>
            </w:pPr>
          </w:p>
        </w:tc>
        <w:tc>
          <w:tcPr>
            <w:tcW w:w="3739" w:type="dxa"/>
            <w:tcBorders>
              <w:left w:val="single" w:sz="4" w:space="0" w:color="7F7F7F"/>
            </w:tcBorders>
            <w:vAlign w:val="center"/>
          </w:tcPr>
          <w:p w14:paraId="7E426503" w14:textId="77777777" w:rsidR="00F90D74" w:rsidRPr="00F90D74" w:rsidRDefault="00F90D74" w:rsidP="00F90D74">
            <w:pPr>
              <w:spacing w:before="40" w:after="40"/>
              <w:rPr>
                <w:rFonts w:ascii="Calibri" w:eastAsia="Times New Roman" w:hAnsi="Calibri" w:cs="Arial"/>
                <w:i/>
                <w:color w:val="000000"/>
                <w:lang w:val="en-US"/>
              </w:rPr>
            </w:pPr>
          </w:p>
        </w:tc>
        <w:tc>
          <w:tcPr>
            <w:tcW w:w="3381" w:type="dxa"/>
            <w:shd w:val="clear" w:color="auto" w:fill="F2F2F2"/>
            <w:vAlign w:val="center"/>
          </w:tcPr>
          <w:p w14:paraId="542A2497" w14:textId="77777777" w:rsidR="00F90D74" w:rsidRPr="00F90D74" w:rsidRDefault="00F90D74" w:rsidP="00F90D74">
            <w:pPr>
              <w:spacing w:before="40" w:after="40"/>
              <w:rPr>
                <w:rFonts w:ascii="Calibri" w:eastAsia="Times New Roman" w:hAnsi="Calibri" w:cs="Arial"/>
                <w:i/>
                <w:color w:val="000000"/>
                <w:lang w:val="en-US"/>
              </w:rPr>
            </w:pPr>
          </w:p>
        </w:tc>
      </w:tr>
      <w:tr w:rsidR="00F90D74" w:rsidRPr="00F90D74" w14:paraId="14D4AD44" w14:textId="77777777" w:rsidTr="00A41262">
        <w:tc>
          <w:tcPr>
            <w:tcW w:w="7338" w:type="dxa"/>
            <w:tcBorders>
              <w:right w:val="single" w:sz="4" w:space="0" w:color="7F7F7F"/>
            </w:tcBorders>
            <w:vAlign w:val="center"/>
          </w:tcPr>
          <w:p w14:paraId="1FAD6F25" w14:textId="77777777" w:rsidR="00F90D74" w:rsidRPr="00F90D74" w:rsidRDefault="00F90D74" w:rsidP="00F90D74">
            <w:pPr>
              <w:spacing w:before="40" w:after="40"/>
              <w:rPr>
                <w:rFonts w:ascii="Calibri" w:eastAsia="Times New Roman" w:hAnsi="Calibri" w:cs="Arial"/>
                <w:color w:val="000000"/>
                <w:sz w:val="23"/>
                <w:szCs w:val="23"/>
                <w:lang w:val="en-US"/>
              </w:rPr>
            </w:pPr>
            <w:r w:rsidRPr="00F90D74">
              <w:rPr>
                <w:rFonts w:ascii="Calibri" w:eastAsia="Times New Roman" w:hAnsi="Calibri" w:cs="Arial"/>
                <w:color w:val="000000"/>
                <w:sz w:val="23"/>
                <w:szCs w:val="23"/>
                <w:lang w:val="en-US"/>
              </w:rPr>
              <w:t>All staff involved in shelter activities should be aware of regulatory barriers to shelter and settlements in disaster contexts and gain an understanding of the local housing, land and property rights system in the country where they work. Such knowledge is imperative to implement shelter programmes efficiently and equitably and make sure that the shelter needs of the most vulnerable are met. To the extent possible, the IFRC Rapid Tenure Assessment Guidelines should be used for post-disaster response planning</w:t>
            </w:r>
          </w:p>
        </w:tc>
        <w:tc>
          <w:tcPr>
            <w:tcW w:w="602" w:type="dxa"/>
            <w:tcBorders>
              <w:left w:val="single" w:sz="4" w:space="0" w:color="7F7F7F"/>
              <w:right w:val="single" w:sz="4" w:space="0" w:color="7F7F7F"/>
            </w:tcBorders>
            <w:vAlign w:val="center"/>
          </w:tcPr>
          <w:p w14:paraId="5B8DA998" w14:textId="77777777" w:rsidR="00F90D74" w:rsidRPr="00F90D74" w:rsidRDefault="00F90D74" w:rsidP="00F90D74">
            <w:pPr>
              <w:spacing w:before="40" w:after="40"/>
              <w:jc w:val="center"/>
              <w:rPr>
                <w:rFonts w:ascii="Calibri" w:eastAsia="Times New Roman" w:hAnsi="Calibri" w:cs="Arial"/>
                <w:color w:val="000000"/>
                <w:sz w:val="23"/>
                <w:szCs w:val="23"/>
                <w:lang w:val="en-US"/>
              </w:rPr>
            </w:pPr>
          </w:p>
        </w:tc>
        <w:tc>
          <w:tcPr>
            <w:tcW w:w="3739" w:type="dxa"/>
            <w:tcBorders>
              <w:left w:val="single" w:sz="4" w:space="0" w:color="7F7F7F"/>
            </w:tcBorders>
            <w:vAlign w:val="center"/>
          </w:tcPr>
          <w:p w14:paraId="64B00D2D" w14:textId="77777777" w:rsidR="00F90D74" w:rsidRPr="00F90D74" w:rsidRDefault="00F90D74" w:rsidP="00F90D74">
            <w:pPr>
              <w:spacing w:before="40" w:after="40"/>
              <w:rPr>
                <w:rFonts w:ascii="Calibri" w:eastAsia="Times New Roman" w:hAnsi="Calibri" w:cs="Arial"/>
                <w:i/>
                <w:color w:val="000000"/>
                <w:lang w:val="en-US"/>
              </w:rPr>
            </w:pPr>
          </w:p>
        </w:tc>
        <w:tc>
          <w:tcPr>
            <w:tcW w:w="3381" w:type="dxa"/>
            <w:shd w:val="clear" w:color="auto" w:fill="F2F2F2"/>
            <w:vAlign w:val="center"/>
          </w:tcPr>
          <w:p w14:paraId="50F652D6" w14:textId="77777777" w:rsidR="00F90D74" w:rsidRPr="00F90D74" w:rsidRDefault="00F90D74" w:rsidP="00F90D74">
            <w:pPr>
              <w:spacing w:before="40" w:after="40"/>
              <w:rPr>
                <w:rFonts w:ascii="Calibri" w:eastAsia="Times New Roman" w:hAnsi="Calibri" w:cs="Arial"/>
                <w:i/>
                <w:color w:val="000000"/>
                <w:lang w:val="en-US"/>
              </w:rPr>
            </w:pPr>
          </w:p>
        </w:tc>
      </w:tr>
      <w:tr w:rsidR="00F90D74" w:rsidRPr="00F90D74" w14:paraId="37907955" w14:textId="77777777" w:rsidTr="00A41262">
        <w:tc>
          <w:tcPr>
            <w:tcW w:w="7338" w:type="dxa"/>
            <w:tcBorders>
              <w:right w:val="single" w:sz="4" w:space="0" w:color="7F7F7F"/>
            </w:tcBorders>
            <w:vAlign w:val="center"/>
          </w:tcPr>
          <w:p w14:paraId="3E07D528" w14:textId="77777777" w:rsidR="00F90D74" w:rsidRPr="00F90D74" w:rsidRDefault="00F90D74" w:rsidP="00F90D74">
            <w:pPr>
              <w:spacing w:before="40" w:after="40"/>
              <w:rPr>
                <w:rFonts w:ascii="Calibri" w:eastAsia="Times New Roman" w:hAnsi="Calibri" w:cs="Arial"/>
                <w:color w:val="000000"/>
                <w:sz w:val="23"/>
                <w:szCs w:val="23"/>
                <w:lang w:val="en-US"/>
              </w:rPr>
            </w:pPr>
            <w:r w:rsidRPr="00F90D74">
              <w:rPr>
                <w:rFonts w:ascii="Calibri" w:eastAsia="Times New Roman" w:hAnsi="Calibri" w:cs="Arial"/>
                <w:color w:val="000000"/>
                <w:sz w:val="23"/>
                <w:szCs w:val="23"/>
                <w:lang w:val="en-US"/>
              </w:rPr>
              <w:t xml:space="preserve">In cases where there has been damage to or destruction, takeover or use of education facilities for purposes other than education, measures to restore access or </w:t>
            </w:r>
            <w:proofErr w:type="spellStart"/>
            <w:r w:rsidRPr="00F90D74">
              <w:rPr>
                <w:rFonts w:ascii="Calibri" w:eastAsia="Times New Roman" w:hAnsi="Calibri" w:cs="Arial"/>
                <w:color w:val="000000"/>
                <w:sz w:val="23"/>
                <w:szCs w:val="23"/>
                <w:lang w:val="en-US"/>
              </w:rPr>
              <w:t>minimise</w:t>
            </w:r>
            <w:proofErr w:type="spellEnd"/>
            <w:r w:rsidRPr="00F90D74">
              <w:rPr>
                <w:rFonts w:ascii="Calibri" w:eastAsia="Times New Roman" w:hAnsi="Calibri" w:cs="Arial"/>
                <w:color w:val="000000"/>
                <w:sz w:val="23"/>
                <w:szCs w:val="23"/>
                <w:lang w:val="en-US"/>
              </w:rPr>
              <w:t xml:space="preserve"> disruption to education should be explored.</w:t>
            </w:r>
          </w:p>
        </w:tc>
        <w:tc>
          <w:tcPr>
            <w:tcW w:w="602" w:type="dxa"/>
            <w:tcBorders>
              <w:left w:val="single" w:sz="4" w:space="0" w:color="7F7F7F"/>
              <w:right w:val="single" w:sz="4" w:space="0" w:color="7F7F7F"/>
            </w:tcBorders>
            <w:vAlign w:val="center"/>
          </w:tcPr>
          <w:p w14:paraId="4D8935FF" w14:textId="77777777" w:rsidR="00F90D74" w:rsidRPr="00F90D74" w:rsidRDefault="00F90D74" w:rsidP="00F90D74">
            <w:pPr>
              <w:spacing w:before="40" w:after="40"/>
              <w:jc w:val="center"/>
              <w:rPr>
                <w:rFonts w:ascii="Calibri" w:eastAsia="Times New Roman" w:hAnsi="Calibri" w:cs="Arial"/>
                <w:color w:val="000000"/>
                <w:sz w:val="23"/>
                <w:szCs w:val="23"/>
                <w:lang w:val="en-US"/>
              </w:rPr>
            </w:pPr>
          </w:p>
        </w:tc>
        <w:tc>
          <w:tcPr>
            <w:tcW w:w="3739" w:type="dxa"/>
            <w:tcBorders>
              <w:left w:val="single" w:sz="4" w:space="0" w:color="7F7F7F"/>
            </w:tcBorders>
            <w:vAlign w:val="center"/>
          </w:tcPr>
          <w:p w14:paraId="23E96901" w14:textId="77777777" w:rsidR="00F90D74" w:rsidRPr="00F90D74" w:rsidRDefault="00F90D74" w:rsidP="00F90D74">
            <w:pPr>
              <w:spacing w:before="40" w:after="40"/>
              <w:rPr>
                <w:rFonts w:ascii="Calibri" w:eastAsia="Times New Roman" w:hAnsi="Calibri" w:cs="Arial"/>
                <w:i/>
                <w:color w:val="000000"/>
                <w:lang w:val="en-US"/>
              </w:rPr>
            </w:pPr>
          </w:p>
        </w:tc>
        <w:tc>
          <w:tcPr>
            <w:tcW w:w="3381" w:type="dxa"/>
            <w:shd w:val="clear" w:color="auto" w:fill="F2F2F2"/>
            <w:vAlign w:val="center"/>
          </w:tcPr>
          <w:p w14:paraId="4C6E1E62" w14:textId="77777777" w:rsidR="00F90D74" w:rsidRPr="00F90D74" w:rsidRDefault="00F90D74" w:rsidP="00F90D74">
            <w:pPr>
              <w:spacing w:before="40" w:after="40"/>
              <w:rPr>
                <w:rFonts w:ascii="Calibri" w:eastAsia="Times New Roman" w:hAnsi="Calibri" w:cs="Arial"/>
                <w:i/>
                <w:color w:val="000000"/>
                <w:lang w:val="en-US"/>
              </w:rPr>
            </w:pPr>
          </w:p>
        </w:tc>
      </w:tr>
      <w:tr w:rsidR="00F90D74" w:rsidRPr="00F90D74" w14:paraId="693B3375" w14:textId="77777777" w:rsidTr="00A41262">
        <w:tc>
          <w:tcPr>
            <w:tcW w:w="7338" w:type="dxa"/>
            <w:shd w:val="clear" w:color="auto" w:fill="DBDBDB"/>
            <w:vAlign w:val="center"/>
          </w:tcPr>
          <w:p w14:paraId="5BE1CEAB" w14:textId="77777777" w:rsidR="00F90D74" w:rsidRPr="00F90D74" w:rsidRDefault="00F90D74" w:rsidP="00F90D74">
            <w:pPr>
              <w:spacing w:before="40" w:after="40"/>
              <w:rPr>
                <w:rFonts w:ascii="Calibri" w:eastAsia="Times New Roman" w:hAnsi="Calibri" w:cs="Times New Roman"/>
                <w:b/>
                <w:sz w:val="36"/>
                <w:szCs w:val="36"/>
                <w:lang w:val="en-US"/>
              </w:rPr>
            </w:pPr>
            <w:r w:rsidRPr="00F90D74">
              <w:rPr>
                <w:rFonts w:ascii="Calibri" w:eastAsia="Times New Roman" w:hAnsi="Calibri" w:cs="Arial"/>
                <w:b/>
                <w:color w:val="000000"/>
                <w:sz w:val="36"/>
                <w:szCs w:val="36"/>
                <w:lang w:val="en-US"/>
              </w:rPr>
              <w:t>Participation</w:t>
            </w:r>
          </w:p>
        </w:tc>
        <w:tc>
          <w:tcPr>
            <w:tcW w:w="602" w:type="dxa"/>
            <w:tcBorders>
              <w:bottom w:val="single" w:sz="4" w:space="0" w:color="7F7F7F"/>
            </w:tcBorders>
            <w:shd w:val="clear" w:color="auto" w:fill="DBDBDB"/>
            <w:vAlign w:val="center"/>
          </w:tcPr>
          <w:p w14:paraId="00C25A87" w14:textId="77777777" w:rsidR="00F90D74" w:rsidRPr="00F90D74" w:rsidRDefault="00F90D74" w:rsidP="00F90D74">
            <w:pPr>
              <w:spacing w:before="40" w:after="40"/>
              <w:jc w:val="center"/>
              <w:rPr>
                <w:rFonts w:ascii="Calibri" w:eastAsia="Times New Roman" w:hAnsi="Calibri" w:cs="Arial"/>
                <w:b/>
                <w:color w:val="000000"/>
                <w:sz w:val="36"/>
                <w:szCs w:val="36"/>
                <w:lang w:val="en-US"/>
              </w:rPr>
            </w:pPr>
            <w:r w:rsidRPr="00F90D74">
              <w:rPr>
                <w:rFonts w:ascii="Calibri" w:eastAsia="Times New Roman" w:hAnsi="Calibri" w:cs="Arial"/>
                <w:i/>
                <w:color w:val="000000"/>
                <w:lang w:val="en-US"/>
              </w:rPr>
              <w:t>S</w:t>
            </w:r>
          </w:p>
        </w:tc>
        <w:tc>
          <w:tcPr>
            <w:tcW w:w="3739" w:type="dxa"/>
            <w:shd w:val="clear" w:color="auto" w:fill="DBDBDB"/>
            <w:vAlign w:val="center"/>
          </w:tcPr>
          <w:p w14:paraId="3B17AFCE" w14:textId="77777777" w:rsidR="00F90D74" w:rsidRPr="00F90D74" w:rsidRDefault="00F90D74" w:rsidP="00F90D74">
            <w:pPr>
              <w:spacing w:before="40" w:after="40"/>
              <w:jc w:val="center"/>
              <w:rPr>
                <w:rFonts w:ascii="Calibri" w:eastAsia="Times New Roman" w:hAnsi="Calibri" w:cs="Arial"/>
                <w:i/>
                <w:color w:val="000000"/>
                <w:lang w:val="en-US"/>
              </w:rPr>
            </w:pPr>
            <w:r w:rsidRPr="00F90D74">
              <w:rPr>
                <w:rFonts w:ascii="Calibri" w:eastAsia="Times New Roman" w:hAnsi="Calibri" w:cs="Arial"/>
                <w:i/>
                <w:color w:val="000000"/>
                <w:lang w:val="en-US"/>
              </w:rPr>
              <w:t>Justification for score</w:t>
            </w:r>
          </w:p>
        </w:tc>
        <w:tc>
          <w:tcPr>
            <w:tcW w:w="3381" w:type="dxa"/>
            <w:shd w:val="clear" w:color="auto" w:fill="DBDBDB"/>
            <w:vAlign w:val="center"/>
          </w:tcPr>
          <w:p w14:paraId="16C0459C" w14:textId="77777777" w:rsidR="00F90D74" w:rsidRPr="00F90D74" w:rsidRDefault="00F90D74" w:rsidP="00F90D74">
            <w:pPr>
              <w:spacing w:before="40" w:after="40"/>
              <w:jc w:val="center"/>
              <w:rPr>
                <w:rFonts w:ascii="Calibri" w:eastAsia="Times New Roman" w:hAnsi="Calibri" w:cs="Arial"/>
                <w:i/>
                <w:color w:val="000000"/>
                <w:lang w:val="en-US"/>
              </w:rPr>
            </w:pPr>
            <w:r w:rsidRPr="00F90D74">
              <w:rPr>
                <w:rFonts w:ascii="Calibri" w:eastAsia="Times New Roman" w:hAnsi="Calibri" w:cs="Arial"/>
                <w:i/>
                <w:color w:val="000000"/>
                <w:lang w:val="en-US"/>
              </w:rPr>
              <w:t>Next steps</w:t>
            </w:r>
          </w:p>
        </w:tc>
      </w:tr>
      <w:tr w:rsidR="00F90D74" w:rsidRPr="00F90D74" w14:paraId="0FE6A191" w14:textId="77777777" w:rsidTr="00A41262">
        <w:tc>
          <w:tcPr>
            <w:tcW w:w="7338" w:type="dxa"/>
            <w:tcBorders>
              <w:right w:val="single" w:sz="4" w:space="0" w:color="7F7F7F"/>
            </w:tcBorders>
            <w:vAlign w:val="center"/>
          </w:tcPr>
          <w:p w14:paraId="1E5B8FC1" w14:textId="77777777" w:rsidR="00F90D74" w:rsidRPr="00F90D74" w:rsidRDefault="00F90D74" w:rsidP="00F90D74">
            <w:pPr>
              <w:spacing w:before="40" w:after="40"/>
              <w:rPr>
                <w:rFonts w:ascii="Calibri" w:eastAsia="Times New Roman" w:hAnsi="Calibri" w:cs="Times New Roman"/>
                <w:sz w:val="20"/>
                <w:szCs w:val="20"/>
                <w:lang w:val="en-US"/>
              </w:rPr>
            </w:pPr>
            <w:r w:rsidRPr="00F90D74">
              <w:rPr>
                <w:rFonts w:ascii="Calibri" w:eastAsia="Times New Roman" w:hAnsi="Calibri" w:cs="Arial"/>
                <w:color w:val="000000"/>
                <w:sz w:val="23"/>
                <w:szCs w:val="23"/>
                <w:lang w:val="en-US"/>
              </w:rPr>
              <w:t>Communities are engaged in the construction of shelters to draw on local capacities to build infrastructure</w:t>
            </w:r>
          </w:p>
        </w:tc>
        <w:tc>
          <w:tcPr>
            <w:tcW w:w="602" w:type="dxa"/>
            <w:tcBorders>
              <w:left w:val="single" w:sz="4" w:space="0" w:color="7F7F7F"/>
              <w:right w:val="single" w:sz="4" w:space="0" w:color="7F7F7F"/>
            </w:tcBorders>
            <w:vAlign w:val="center"/>
          </w:tcPr>
          <w:p w14:paraId="39A692F7" w14:textId="77777777" w:rsidR="00F90D74" w:rsidRPr="00F90D74" w:rsidRDefault="00F90D74" w:rsidP="00F90D74">
            <w:pPr>
              <w:spacing w:before="40" w:after="40"/>
              <w:jc w:val="center"/>
              <w:rPr>
                <w:rFonts w:ascii="Calibri" w:eastAsia="Times New Roman" w:hAnsi="Calibri" w:cs="Arial"/>
                <w:color w:val="000000"/>
                <w:sz w:val="23"/>
                <w:szCs w:val="23"/>
                <w:lang w:val="en-US"/>
              </w:rPr>
            </w:pPr>
          </w:p>
        </w:tc>
        <w:tc>
          <w:tcPr>
            <w:tcW w:w="3739" w:type="dxa"/>
            <w:tcBorders>
              <w:left w:val="single" w:sz="4" w:space="0" w:color="7F7F7F"/>
            </w:tcBorders>
            <w:vAlign w:val="center"/>
          </w:tcPr>
          <w:p w14:paraId="4660DBE1" w14:textId="77777777" w:rsidR="00F90D74" w:rsidRPr="00F90D74" w:rsidRDefault="00F90D74" w:rsidP="00F90D74">
            <w:pPr>
              <w:spacing w:before="40" w:after="40"/>
              <w:rPr>
                <w:rFonts w:ascii="Calibri" w:eastAsia="Times New Roman" w:hAnsi="Calibri" w:cs="Arial"/>
                <w:i/>
                <w:color w:val="000000"/>
                <w:lang w:val="en-US"/>
              </w:rPr>
            </w:pPr>
          </w:p>
        </w:tc>
        <w:tc>
          <w:tcPr>
            <w:tcW w:w="3381" w:type="dxa"/>
            <w:shd w:val="clear" w:color="auto" w:fill="F2F2F2"/>
            <w:vAlign w:val="center"/>
          </w:tcPr>
          <w:p w14:paraId="0CE031E4" w14:textId="77777777" w:rsidR="00F90D74" w:rsidRPr="00F90D74" w:rsidRDefault="00F90D74" w:rsidP="00F90D74">
            <w:pPr>
              <w:spacing w:before="40" w:after="40"/>
              <w:rPr>
                <w:rFonts w:ascii="Calibri" w:eastAsia="Times New Roman" w:hAnsi="Calibri" w:cs="Arial"/>
                <w:i/>
                <w:color w:val="000000"/>
                <w:lang w:val="en-US"/>
              </w:rPr>
            </w:pPr>
          </w:p>
        </w:tc>
      </w:tr>
      <w:tr w:rsidR="00F90D74" w:rsidRPr="00F90D74" w14:paraId="74D19A1E" w14:textId="77777777" w:rsidTr="00A41262">
        <w:tc>
          <w:tcPr>
            <w:tcW w:w="7338" w:type="dxa"/>
            <w:tcBorders>
              <w:right w:val="single" w:sz="4" w:space="0" w:color="7F7F7F"/>
            </w:tcBorders>
            <w:vAlign w:val="center"/>
          </w:tcPr>
          <w:p w14:paraId="1DD0F1D3" w14:textId="77777777" w:rsidR="00F90D74" w:rsidRPr="00F90D74" w:rsidRDefault="00F90D74" w:rsidP="00F90D74">
            <w:pPr>
              <w:spacing w:before="40" w:after="40"/>
              <w:rPr>
                <w:rFonts w:ascii="Calibri" w:eastAsia="Times New Roman" w:hAnsi="Calibri" w:cs="Times New Roman"/>
                <w:sz w:val="20"/>
                <w:szCs w:val="20"/>
                <w:lang w:val="en-US"/>
              </w:rPr>
            </w:pPr>
            <w:r w:rsidRPr="00F90D74">
              <w:rPr>
                <w:rFonts w:ascii="Calibri" w:eastAsia="Times New Roman" w:hAnsi="Calibri" w:cs="Arial"/>
                <w:color w:val="000000"/>
                <w:sz w:val="23"/>
                <w:szCs w:val="23"/>
                <w:lang w:val="en-US"/>
              </w:rPr>
              <w:t>Shelter quality and layout as well as settlement contingency planning are decided with the support of diverse groups. Priority should be given to the opinions of those groups or individuals who typically have to spend more time within the shelters (e.g. women, female-headed households, older people, children and persons with disabilities) and who may use the shelter for livelihood purposes.</w:t>
            </w:r>
          </w:p>
        </w:tc>
        <w:tc>
          <w:tcPr>
            <w:tcW w:w="602" w:type="dxa"/>
            <w:tcBorders>
              <w:left w:val="single" w:sz="4" w:space="0" w:color="7F7F7F"/>
              <w:right w:val="single" w:sz="4" w:space="0" w:color="7F7F7F"/>
            </w:tcBorders>
            <w:vAlign w:val="center"/>
          </w:tcPr>
          <w:p w14:paraId="73D9DD54" w14:textId="77777777" w:rsidR="00F90D74" w:rsidRPr="00F90D74" w:rsidRDefault="00F90D74" w:rsidP="00F90D74">
            <w:pPr>
              <w:spacing w:before="40" w:after="40"/>
              <w:jc w:val="center"/>
              <w:rPr>
                <w:rFonts w:ascii="Calibri" w:eastAsia="Times New Roman" w:hAnsi="Calibri" w:cs="Arial"/>
                <w:color w:val="000000"/>
                <w:sz w:val="23"/>
                <w:szCs w:val="23"/>
                <w:lang w:val="en-US"/>
              </w:rPr>
            </w:pPr>
          </w:p>
        </w:tc>
        <w:tc>
          <w:tcPr>
            <w:tcW w:w="3739" w:type="dxa"/>
            <w:tcBorders>
              <w:left w:val="single" w:sz="4" w:space="0" w:color="7F7F7F"/>
            </w:tcBorders>
            <w:vAlign w:val="center"/>
          </w:tcPr>
          <w:p w14:paraId="080CC9C5" w14:textId="77777777" w:rsidR="00F90D74" w:rsidRPr="00F90D74" w:rsidRDefault="00F90D74" w:rsidP="00F90D74">
            <w:pPr>
              <w:spacing w:before="40" w:after="40"/>
              <w:rPr>
                <w:rFonts w:ascii="Calibri" w:eastAsia="Times New Roman" w:hAnsi="Calibri" w:cs="Arial"/>
                <w:i/>
                <w:color w:val="000000"/>
                <w:lang w:val="en-US"/>
              </w:rPr>
            </w:pPr>
          </w:p>
        </w:tc>
        <w:tc>
          <w:tcPr>
            <w:tcW w:w="3381" w:type="dxa"/>
            <w:shd w:val="clear" w:color="auto" w:fill="F2F2F2"/>
            <w:vAlign w:val="center"/>
          </w:tcPr>
          <w:p w14:paraId="6DA52D8E" w14:textId="77777777" w:rsidR="00F90D74" w:rsidRPr="00F90D74" w:rsidRDefault="00F90D74" w:rsidP="00F90D74">
            <w:pPr>
              <w:spacing w:before="40" w:after="40"/>
              <w:rPr>
                <w:rFonts w:ascii="Calibri" w:eastAsia="Times New Roman" w:hAnsi="Calibri" w:cs="Arial"/>
                <w:i/>
                <w:color w:val="000000"/>
                <w:lang w:val="en-US"/>
              </w:rPr>
            </w:pPr>
          </w:p>
        </w:tc>
      </w:tr>
      <w:tr w:rsidR="00F90D74" w:rsidRPr="00F90D74" w14:paraId="4EF93F2A" w14:textId="77777777" w:rsidTr="00A41262">
        <w:tc>
          <w:tcPr>
            <w:tcW w:w="7338" w:type="dxa"/>
            <w:tcBorders>
              <w:right w:val="single" w:sz="4" w:space="0" w:color="7F7F7F"/>
            </w:tcBorders>
            <w:vAlign w:val="center"/>
          </w:tcPr>
          <w:p w14:paraId="04DD591D" w14:textId="77777777" w:rsidR="00F90D74" w:rsidRPr="00F90D74" w:rsidRDefault="00F90D74" w:rsidP="00F90D74">
            <w:pPr>
              <w:spacing w:before="40" w:after="40"/>
              <w:rPr>
                <w:rFonts w:ascii="Calibri" w:eastAsia="Times New Roman" w:hAnsi="Calibri" w:cs="Times New Roman"/>
                <w:sz w:val="20"/>
                <w:szCs w:val="20"/>
                <w:lang w:val="en-US"/>
              </w:rPr>
            </w:pPr>
            <w:r w:rsidRPr="00F90D74">
              <w:rPr>
                <w:rFonts w:ascii="Calibri" w:eastAsia="Times New Roman" w:hAnsi="Calibri" w:cs="Arial"/>
                <w:color w:val="000000"/>
                <w:sz w:val="23"/>
                <w:szCs w:val="23"/>
                <w:lang w:val="en-US"/>
              </w:rPr>
              <w:t xml:space="preserve">The timing of assessments </w:t>
            </w:r>
            <w:proofErr w:type="gramStart"/>
            <w:r w:rsidRPr="00F90D74">
              <w:rPr>
                <w:rFonts w:ascii="Calibri" w:eastAsia="Times New Roman" w:hAnsi="Calibri" w:cs="Arial"/>
                <w:color w:val="000000"/>
                <w:sz w:val="23"/>
                <w:szCs w:val="23"/>
                <w:lang w:val="en-US"/>
              </w:rPr>
              <w:t>takes into account</w:t>
            </w:r>
            <w:proofErr w:type="gramEnd"/>
            <w:r w:rsidRPr="00F90D74">
              <w:rPr>
                <w:rFonts w:ascii="Calibri" w:eastAsia="Times New Roman" w:hAnsi="Calibri" w:cs="Arial"/>
                <w:color w:val="000000"/>
                <w:sz w:val="23"/>
                <w:szCs w:val="23"/>
                <w:lang w:val="en-US"/>
              </w:rPr>
              <w:t xml:space="preserve"> the daily habits of the various groups to ensure that all are able to participate.</w:t>
            </w:r>
          </w:p>
        </w:tc>
        <w:tc>
          <w:tcPr>
            <w:tcW w:w="602" w:type="dxa"/>
            <w:tcBorders>
              <w:left w:val="single" w:sz="4" w:space="0" w:color="7F7F7F"/>
              <w:right w:val="single" w:sz="4" w:space="0" w:color="7F7F7F"/>
            </w:tcBorders>
            <w:vAlign w:val="center"/>
          </w:tcPr>
          <w:p w14:paraId="3AB06954" w14:textId="77777777" w:rsidR="00F90D74" w:rsidRPr="00F90D74" w:rsidRDefault="00F90D74" w:rsidP="00F90D74">
            <w:pPr>
              <w:spacing w:before="40" w:after="40"/>
              <w:jc w:val="center"/>
              <w:rPr>
                <w:rFonts w:ascii="Calibri" w:eastAsia="Times New Roman" w:hAnsi="Calibri" w:cs="Arial"/>
                <w:color w:val="000000"/>
                <w:sz w:val="23"/>
                <w:szCs w:val="23"/>
                <w:lang w:val="en-US"/>
              </w:rPr>
            </w:pPr>
          </w:p>
        </w:tc>
        <w:tc>
          <w:tcPr>
            <w:tcW w:w="3739" w:type="dxa"/>
            <w:tcBorders>
              <w:left w:val="single" w:sz="4" w:space="0" w:color="7F7F7F"/>
            </w:tcBorders>
            <w:vAlign w:val="center"/>
          </w:tcPr>
          <w:p w14:paraId="1CC59369" w14:textId="77777777" w:rsidR="00F90D74" w:rsidRPr="00F90D74" w:rsidRDefault="00F90D74" w:rsidP="00F90D74">
            <w:pPr>
              <w:spacing w:before="40" w:after="40"/>
              <w:rPr>
                <w:rFonts w:ascii="Calibri" w:eastAsia="Times New Roman" w:hAnsi="Calibri" w:cs="Arial"/>
                <w:i/>
                <w:color w:val="000000"/>
                <w:lang w:val="en-US"/>
              </w:rPr>
            </w:pPr>
          </w:p>
        </w:tc>
        <w:tc>
          <w:tcPr>
            <w:tcW w:w="3381" w:type="dxa"/>
            <w:shd w:val="clear" w:color="auto" w:fill="F2F2F2"/>
            <w:vAlign w:val="center"/>
          </w:tcPr>
          <w:p w14:paraId="62B4D917" w14:textId="77777777" w:rsidR="00F90D74" w:rsidRPr="00F90D74" w:rsidRDefault="00F90D74" w:rsidP="00F90D74">
            <w:pPr>
              <w:spacing w:before="40" w:after="40"/>
              <w:rPr>
                <w:rFonts w:ascii="Calibri" w:eastAsia="Times New Roman" w:hAnsi="Calibri" w:cs="Arial"/>
                <w:i/>
                <w:color w:val="000000"/>
                <w:lang w:val="en-US"/>
              </w:rPr>
            </w:pPr>
          </w:p>
        </w:tc>
      </w:tr>
      <w:tr w:rsidR="00F90D74" w:rsidRPr="00F90D74" w14:paraId="6279FF63" w14:textId="77777777" w:rsidTr="00A41262">
        <w:tc>
          <w:tcPr>
            <w:tcW w:w="7338" w:type="dxa"/>
            <w:tcBorders>
              <w:right w:val="single" w:sz="4" w:space="0" w:color="7F7F7F"/>
            </w:tcBorders>
            <w:vAlign w:val="center"/>
          </w:tcPr>
          <w:p w14:paraId="5C1F738C" w14:textId="77777777" w:rsidR="00F90D74" w:rsidRPr="00F90D74" w:rsidRDefault="00F90D74" w:rsidP="00F90D74">
            <w:pPr>
              <w:spacing w:before="40" w:after="40"/>
              <w:rPr>
                <w:rFonts w:ascii="Calibri" w:eastAsia="Times New Roman" w:hAnsi="Calibri" w:cs="Arial"/>
                <w:color w:val="000000"/>
                <w:sz w:val="23"/>
                <w:szCs w:val="23"/>
              </w:rPr>
            </w:pPr>
            <w:r w:rsidRPr="00F90D74">
              <w:rPr>
                <w:rFonts w:ascii="Calibri" w:eastAsia="Times New Roman" w:hAnsi="Calibri" w:cs="Arial"/>
                <w:color w:val="000000"/>
                <w:sz w:val="23"/>
                <w:szCs w:val="23"/>
              </w:rPr>
              <w:t xml:space="preserve">Persons of all gender identities, ages, disabilities and backgrounds have equal opportunities for involvement in all aspects of shelter activities. Where this is difficult, the community is consulted about appropriate action </w:t>
            </w:r>
            <w:r w:rsidRPr="00F90D74">
              <w:rPr>
                <w:rFonts w:ascii="Calibri" w:eastAsia="Times New Roman" w:hAnsi="Calibri" w:cs="Arial"/>
                <w:color w:val="000000"/>
                <w:sz w:val="23"/>
                <w:szCs w:val="23"/>
              </w:rPr>
              <w:lastRenderedPageBreak/>
              <w:t>to be taken to hire and train the under-represented gender(s), including, for example, putting special measures in place to accommodate female staff.</w:t>
            </w:r>
          </w:p>
        </w:tc>
        <w:tc>
          <w:tcPr>
            <w:tcW w:w="602" w:type="dxa"/>
            <w:tcBorders>
              <w:left w:val="single" w:sz="4" w:space="0" w:color="7F7F7F"/>
              <w:right w:val="single" w:sz="4" w:space="0" w:color="7F7F7F"/>
            </w:tcBorders>
            <w:vAlign w:val="center"/>
          </w:tcPr>
          <w:p w14:paraId="3DA0B3D3" w14:textId="77777777" w:rsidR="00F90D74" w:rsidRPr="00F90D74" w:rsidRDefault="00F90D74" w:rsidP="00F90D74">
            <w:pPr>
              <w:spacing w:before="40" w:after="40"/>
              <w:jc w:val="center"/>
              <w:rPr>
                <w:rFonts w:ascii="Calibri" w:eastAsia="Times New Roman" w:hAnsi="Calibri" w:cs="Arial"/>
                <w:color w:val="000000"/>
                <w:sz w:val="23"/>
                <w:szCs w:val="23"/>
                <w:lang w:val="en-US"/>
              </w:rPr>
            </w:pPr>
          </w:p>
        </w:tc>
        <w:tc>
          <w:tcPr>
            <w:tcW w:w="3739" w:type="dxa"/>
            <w:tcBorders>
              <w:left w:val="single" w:sz="4" w:space="0" w:color="7F7F7F"/>
            </w:tcBorders>
            <w:vAlign w:val="center"/>
          </w:tcPr>
          <w:p w14:paraId="591F8A0E" w14:textId="77777777" w:rsidR="00F90D74" w:rsidRPr="00F90D74" w:rsidRDefault="00F90D74" w:rsidP="00F90D74">
            <w:pPr>
              <w:spacing w:before="40" w:after="40"/>
              <w:rPr>
                <w:rFonts w:ascii="Calibri" w:eastAsia="Times New Roman" w:hAnsi="Calibri" w:cs="Arial"/>
                <w:i/>
                <w:color w:val="000000"/>
                <w:lang w:val="en-US"/>
              </w:rPr>
            </w:pPr>
          </w:p>
        </w:tc>
        <w:tc>
          <w:tcPr>
            <w:tcW w:w="3381" w:type="dxa"/>
            <w:shd w:val="clear" w:color="auto" w:fill="F2F2F2"/>
            <w:vAlign w:val="center"/>
          </w:tcPr>
          <w:p w14:paraId="2A002436" w14:textId="77777777" w:rsidR="00F90D74" w:rsidRPr="00F90D74" w:rsidRDefault="00F90D74" w:rsidP="00F90D74">
            <w:pPr>
              <w:spacing w:before="40" w:after="40"/>
              <w:rPr>
                <w:rFonts w:ascii="Calibri" w:eastAsia="Times New Roman" w:hAnsi="Calibri" w:cs="Arial"/>
                <w:i/>
                <w:color w:val="000000"/>
                <w:lang w:val="en-US"/>
              </w:rPr>
            </w:pPr>
          </w:p>
        </w:tc>
      </w:tr>
      <w:tr w:rsidR="00F90D74" w:rsidRPr="00F90D74" w14:paraId="267FC2E7" w14:textId="77777777" w:rsidTr="00A41262">
        <w:tc>
          <w:tcPr>
            <w:tcW w:w="7338" w:type="dxa"/>
            <w:shd w:val="clear" w:color="auto" w:fill="DBDBDB"/>
            <w:vAlign w:val="center"/>
          </w:tcPr>
          <w:p w14:paraId="7D4755A6" w14:textId="77777777" w:rsidR="00F90D74" w:rsidRPr="00F90D74" w:rsidRDefault="00F90D74" w:rsidP="00F90D74">
            <w:pPr>
              <w:spacing w:before="40" w:after="40"/>
              <w:rPr>
                <w:rFonts w:ascii="Calibri" w:eastAsia="Times New Roman" w:hAnsi="Calibri" w:cs="Times New Roman"/>
                <w:b/>
                <w:sz w:val="36"/>
                <w:szCs w:val="36"/>
                <w:lang w:val="en-US"/>
              </w:rPr>
            </w:pPr>
            <w:r w:rsidRPr="00F90D74">
              <w:rPr>
                <w:rFonts w:ascii="Calibri" w:eastAsia="Times New Roman" w:hAnsi="Calibri" w:cs="Arial"/>
                <w:b/>
                <w:color w:val="000000"/>
                <w:sz w:val="36"/>
                <w:szCs w:val="36"/>
                <w:lang w:val="en-US"/>
              </w:rPr>
              <w:t>Safety</w:t>
            </w:r>
          </w:p>
        </w:tc>
        <w:tc>
          <w:tcPr>
            <w:tcW w:w="602" w:type="dxa"/>
            <w:tcBorders>
              <w:bottom w:val="single" w:sz="4" w:space="0" w:color="7F7F7F"/>
            </w:tcBorders>
            <w:shd w:val="clear" w:color="auto" w:fill="DBDBDB"/>
            <w:vAlign w:val="center"/>
          </w:tcPr>
          <w:p w14:paraId="34ADB598" w14:textId="77777777" w:rsidR="00F90D74" w:rsidRPr="00F90D74" w:rsidRDefault="00F90D74" w:rsidP="00F90D74">
            <w:pPr>
              <w:spacing w:before="40" w:after="40"/>
              <w:jc w:val="center"/>
              <w:rPr>
                <w:rFonts w:ascii="Calibri" w:eastAsia="Times New Roman" w:hAnsi="Calibri" w:cs="Arial"/>
                <w:b/>
                <w:color w:val="000000"/>
                <w:sz w:val="36"/>
                <w:szCs w:val="36"/>
                <w:lang w:val="en-US"/>
              </w:rPr>
            </w:pPr>
            <w:r w:rsidRPr="00F90D74">
              <w:rPr>
                <w:rFonts w:ascii="Calibri" w:eastAsia="Times New Roman" w:hAnsi="Calibri" w:cs="Arial"/>
                <w:i/>
                <w:color w:val="000000"/>
                <w:lang w:val="en-US"/>
              </w:rPr>
              <w:t>S</w:t>
            </w:r>
          </w:p>
        </w:tc>
        <w:tc>
          <w:tcPr>
            <w:tcW w:w="3739" w:type="dxa"/>
            <w:shd w:val="clear" w:color="auto" w:fill="DBDBDB"/>
            <w:vAlign w:val="center"/>
          </w:tcPr>
          <w:p w14:paraId="071C5E77" w14:textId="77777777" w:rsidR="00F90D74" w:rsidRPr="00F90D74" w:rsidRDefault="00F90D74" w:rsidP="00F90D74">
            <w:pPr>
              <w:spacing w:before="40" w:after="40"/>
              <w:jc w:val="center"/>
              <w:rPr>
                <w:rFonts w:ascii="Calibri" w:eastAsia="Times New Roman" w:hAnsi="Calibri" w:cs="Arial"/>
                <w:i/>
                <w:color w:val="000000"/>
                <w:lang w:val="en-US"/>
              </w:rPr>
            </w:pPr>
            <w:r w:rsidRPr="00F90D74">
              <w:rPr>
                <w:rFonts w:ascii="Calibri" w:eastAsia="Times New Roman" w:hAnsi="Calibri" w:cs="Arial"/>
                <w:i/>
                <w:color w:val="000000"/>
                <w:lang w:val="en-US"/>
              </w:rPr>
              <w:t>Justification for score</w:t>
            </w:r>
          </w:p>
        </w:tc>
        <w:tc>
          <w:tcPr>
            <w:tcW w:w="3381" w:type="dxa"/>
            <w:shd w:val="clear" w:color="auto" w:fill="DBDBDB"/>
            <w:vAlign w:val="center"/>
          </w:tcPr>
          <w:p w14:paraId="6660B154" w14:textId="77777777" w:rsidR="00F90D74" w:rsidRPr="00F90D74" w:rsidRDefault="00F90D74" w:rsidP="00F90D74">
            <w:pPr>
              <w:spacing w:before="40" w:after="40"/>
              <w:jc w:val="center"/>
              <w:rPr>
                <w:rFonts w:ascii="Calibri" w:eastAsia="Times New Roman" w:hAnsi="Calibri" w:cs="Arial"/>
                <w:i/>
                <w:color w:val="000000"/>
                <w:lang w:val="en-US"/>
              </w:rPr>
            </w:pPr>
            <w:r w:rsidRPr="00F90D74">
              <w:rPr>
                <w:rFonts w:ascii="Calibri" w:eastAsia="Times New Roman" w:hAnsi="Calibri" w:cs="Arial"/>
                <w:i/>
                <w:color w:val="000000"/>
                <w:lang w:val="en-US"/>
              </w:rPr>
              <w:t>Next steps</w:t>
            </w:r>
          </w:p>
        </w:tc>
      </w:tr>
      <w:tr w:rsidR="00F90D74" w:rsidRPr="00F90D74" w14:paraId="0D166D55" w14:textId="77777777" w:rsidTr="00A41262">
        <w:tc>
          <w:tcPr>
            <w:tcW w:w="7338" w:type="dxa"/>
            <w:tcBorders>
              <w:right w:val="single" w:sz="4" w:space="0" w:color="7F7F7F"/>
            </w:tcBorders>
            <w:vAlign w:val="center"/>
          </w:tcPr>
          <w:p w14:paraId="0E64D42A" w14:textId="77777777" w:rsidR="00F90D74" w:rsidRPr="00F90D74" w:rsidRDefault="00F90D74" w:rsidP="00F90D74">
            <w:pPr>
              <w:spacing w:before="40" w:after="40"/>
              <w:rPr>
                <w:rFonts w:ascii="Calibri" w:eastAsia="Times New Roman" w:hAnsi="Calibri" w:cs="Times New Roman"/>
                <w:sz w:val="20"/>
                <w:szCs w:val="20"/>
                <w:lang w:val="en-US"/>
              </w:rPr>
            </w:pPr>
            <w:r w:rsidRPr="00F90D74">
              <w:rPr>
                <w:rFonts w:ascii="Calibri" w:eastAsia="Times New Roman" w:hAnsi="Calibri" w:cs="Arial"/>
                <w:color w:val="000000"/>
                <w:sz w:val="23"/>
                <w:szCs w:val="23"/>
                <w:lang w:val="en-US"/>
              </w:rPr>
              <w:t>With the involvement of persons of all gender identities, ages, disabilities and backgrounds, risks related to shelter safety are assessed.</w:t>
            </w:r>
          </w:p>
        </w:tc>
        <w:tc>
          <w:tcPr>
            <w:tcW w:w="602" w:type="dxa"/>
            <w:tcBorders>
              <w:left w:val="single" w:sz="4" w:space="0" w:color="7F7F7F"/>
              <w:right w:val="single" w:sz="4" w:space="0" w:color="7F7F7F"/>
            </w:tcBorders>
            <w:vAlign w:val="center"/>
          </w:tcPr>
          <w:p w14:paraId="4D2C043B" w14:textId="77777777" w:rsidR="00F90D74" w:rsidRPr="00F90D74" w:rsidRDefault="00F90D74" w:rsidP="00F90D74">
            <w:pPr>
              <w:spacing w:before="40" w:after="40"/>
              <w:jc w:val="center"/>
              <w:rPr>
                <w:rFonts w:ascii="Calibri" w:eastAsia="Times New Roman" w:hAnsi="Calibri" w:cs="Arial"/>
                <w:color w:val="000000"/>
                <w:sz w:val="23"/>
                <w:szCs w:val="23"/>
                <w:lang w:val="en-US"/>
              </w:rPr>
            </w:pPr>
          </w:p>
        </w:tc>
        <w:tc>
          <w:tcPr>
            <w:tcW w:w="3739" w:type="dxa"/>
            <w:tcBorders>
              <w:left w:val="single" w:sz="4" w:space="0" w:color="7F7F7F"/>
            </w:tcBorders>
            <w:vAlign w:val="center"/>
          </w:tcPr>
          <w:p w14:paraId="2CAB3562" w14:textId="77777777" w:rsidR="00F90D74" w:rsidRPr="00F90D74" w:rsidRDefault="00F90D74" w:rsidP="00F90D74">
            <w:pPr>
              <w:spacing w:before="40" w:after="40"/>
              <w:rPr>
                <w:rFonts w:ascii="Calibri" w:eastAsia="Times New Roman" w:hAnsi="Calibri" w:cs="Arial"/>
                <w:i/>
                <w:color w:val="000000"/>
                <w:lang w:val="en-US"/>
              </w:rPr>
            </w:pPr>
          </w:p>
        </w:tc>
        <w:tc>
          <w:tcPr>
            <w:tcW w:w="3381" w:type="dxa"/>
            <w:shd w:val="clear" w:color="auto" w:fill="F2F2F2"/>
            <w:vAlign w:val="center"/>
          </w:tcPr>
          <w:p w14:paraId="3F2BC44C" w14:textId="77777777" w:rsidR="00F90D74" w:rsidRPr="00F90D74" w:rsidRDefault="00F90D74" w:rsidP="00F90D74">
            <w:pPr>
              <w:spacing w:before="40" w:after="40"/>
              <w:rPr>
                <w:rFonts w:ascii="Calibri" w:eastAsia="Times New Roman" w:hAnsi="Calibri" w:cs="Arial"/>
                <w:i/>
                <w:color w:val="000000"/>
                <w:lang w:val="en-US"/>
              </w:rPr>
            </w:pPr>
          </w:p>
        </w:tc>
      </w:tr>
      <w:tr w:rsidR="00F90D74" w:rsidRPr="00F90D74" w14:paraId="37A5109E" w14:textId="77777777" w:rsidTr="00A41262">
        <w:tc>
          <w:tcPr>
            <w:tcW w:w="7338" w:type="dxa"/>
            <w:tcBorders>
              <w:right w:val="single" w:sz="4" w:space="0" w:color="7F7F7F"/>
            </w:tcBorders>
            <w:vAlign w:val="center"/>
          </w:tcPr>
          <w:p w14:paraId="306D0190" w14:textId="77777777" w:rsidR="00F90D74" w:rsidRPr="00F90D74" w:rsidRDefault="00F90D74" w:rsidP="00F90D74">
            <w:pPr>
              <w:spacing w:before="40" w:after="40"/>
              <w:rPr>
                <w:rFonts w:ascii="Calibri" w:eastAsia="Times New Roman" w:hAnsi="Calibri" w:cs="Times New Roman"/>
                <w:sz w:val="20"/>
                <w:szCs w:val="20"/>
                <w:lang w:val="en-US"/>
              </w:rPr>
            </w:pPr>
            <w:r w:rsidRPr="00F90D74">
              <w:rPr>
                <w:rFonts w:ascii="Calibri" w:eastAsia="Times New Roman" w:hAnsi="Calibri" w:cs="Arial"/>
                <w:color w:val="000000"/>
                <w:sz w:val="23"/>
                <w:szCs w:val="23"/>
                <w:lang w:val="en-US"/>
              </w:rPr>
              <w:t>Settlement planning and design are based on an analysis of safety risks to vulnerable populations, such as children, including unaccompanied and separated children, persons with disabilities, women and girls, sexual and gender minorities and other minority groups.</w:t>
            </w:r>
          </w:p>
        </w:tc>
        <w:tc>
          <w:tcPr>
            <w:tcW w:w="602" w:type="dxa"/>
            <w:tcBorders>
              <w:left w:val="single" w:sz="4" w:space="0" w:color="7F7F7F"/>
              <w:right w:val="single" w:sz="4" w:space="0" w:color="7F7F7F"/>
            </w:tcBorders>
            <w:vAlign w:val="center"/>
          </w:tcPr>
          <w:p w14:paraId="60E1C72E" w14:textId="77777777" w:rsidR="00F90D74" w:rsidRPr="00F90D74" w:rsidRDefault="00F90D74" w:rsidP="00F90D74">
            <w:pPr>
              <w:spacing w:before="40" w:after="40"/>
              <w:jc w:val="center"/>
              <w:rPr>
                <w:rFonts w:ascii="Calibri" w:eastAsia="Times New Roman" w:hAnsi="Calibri" w:cs="Arial"/>
                <w:color w:val="000000"/>
                <w:sz w:val="23"/>
                <w:szCs w:val="23"/>
                <w:lang w:val="en-US"/>
              </w:rPr>
            </w:pPr>
          </w:p>
        </w:tc>
        <w:tc>
          <w:tcPr>
            <w:tcW w:w="3739" w:type="dxa"/>
            <w:tcBorders>
              <w:left w:val="single" w:sz="4" w:space="0" w:color="7F7F7F"/>
            </w:tcBorders>
            <w:vAlign w:val="center"/>
          </w:tcPr>
          <w:p w14:paraId="50A30FB2" w14:textId="77777777" w:rsidR="00F90D74" w:rsidRPr="00F90D74" w:rsidRDefault="00F90D74" w:rsidP="00F90D74">
            <w:pPr>
              <w:spacing w:before="40" w:after="40"/>
              <w:rPr>
                <w:rFonts w:ascii="Calibri" w:eastAsia="Times New Roman" w:hAnsi="Calibri" w:cs="Arial"/>
                <w:i/>
                <w:color w:val="000000"/>
                <w:lang w:val="en-US"/>
              </w:rPr>
            </w:pPr>
          </w:p>
        </w:tc>
        <w:tc>
          <w:tcPr>
            <w:tcW w:w="3381" w:type="dxa"/>
            <w:shd w:val="clear" w:color="auto" w:fill="F2F2F2"/>
            <w:vAlign w:val="center"/>
          </w:tcPr>
          <w:p w14:paraId="1A9DED4B" w14:textId="77777777" w:rsidR="00F90D74" w:rsidRPr="00F90D74" w:rsidRDefault="00F90D74" w:rsidP="00F90D74">
            <w:pPr>
              <w:spacing w:before="40" w:after="40"/>
              <w:rPr>
                <w:rFonts w:ascii="Calibri" w:eastAsia="Times New Roman" w:hAnsi="Calibri" w:cs="Arial"/>
                <w:i/>
                <w:color w:val="000000"/>
                <w:lang w:val="en-US"/>
              </w:rPr>
            </w:pPr>
          </w:p>
        </w:tc>
      </w:tr>
      <w:tr w:rsidR="00F90D74" w:rsidRPr="00F90D74" w14:paraId="10E2535B" w14:textId="77777777" w:rsidTr="00A41262">
        <w:tc>
          <w:tcPr>
            <w:tcW w:w="7338" w:type="dxa"/>
            <w:tcBorders>
              <w:right w:val="single" w:sz="4" w:space="0" w:color="7F7F7F"/>
            </w:tcBorders>
            <w:vAlign w:val="center"/>
          </w:tcPr>
          <w:p w14:paraId="527B43FB" w14:textId="77777777" w:rsidR="00F90D74" w:rsidRPr="00F90D74" w:rsidRDefault="00F90D74" w:rsidP="00F90D74">
            <w:pPr>
              <w:spacing w:before="40" w:after="40"/>
              <w:rPr>
                <w:rFonts w:ascii="Calibri" w:eastAsia="Times New Roman" w:hAnsi="Calibri" w:cs="Arial"/>
                <w:color w:val="000000"/>
                <w:sz w:val="23"/>
                <w:szCs w:val="23"/>
                <w:lang w:val="en-US"/>
              </w:rPr>
            </w:pPr>
            <w:r w:rsidRPr="00F90D74">
              <w:rPr>
                <w:rFonts w:ascii="Calibri" w:eastAsia="Times New Roman" w:hAnsi="Calibri" w:cs="Arial"/>
                <w:color w:val="000000"/>
                <w:sz w:val="23"/>
                <w:szCs w:val="23"/>
                <w:lang w:val="en-US"/>
              </w:rPr>
              <w:t>Shelter is safe, and persons of all gender identities, ages, disabilities and backgrounds feel safe living there. Measures to ensure safety include:</w:t>
            </w:r>
          </w:p>
          <w:p w14:paraId="5DEBD211" w14:textId="77777777" w:rsidR="00F90D74" w:rsidRPr="00F90D74" w:rsidRDefault="00F90D74" w:rsidP="00F90D74">
            <w:pPr>
              <w:numPr>
                <w:ilvl w:val="0"/>
                <w:numId w:val="12"/>
              </w:numPr>
              <w:spacing w:before="40" w:after="40"/>
              <w:contextualSpacing/>
              <w:rPr>
                <w:rFonts w:ascii="Calibri" w:eastAsia="Times New Roman" w:hAnsi="Calibri" w:cs="Arial"/>
                <w:color w:val="000000"/>
                <w:sz w:val="23"/>
                <w:szCs w:val="23"/>
                <w:lang w:val="en-US"/>
              </w:rPr>
            </w:pPr>
            <w:r w:rsidRPr="00F90D74">
              <w:rPr>
                <w:rFonts w:ascii="Calibri" w:eastAsia="Times New Roman" w:hAnsi="Calibri" w:cs="Arial"/>
                <w:color w:val="000000"/>
                <w:sz w:val="23"/>
                <w:szCs w:val="23"/>
                <w:lang w:val="en-US"/>
              </w:rPr>
              <w:t>shelter is secure, with internal locks and lighting in and around communal areas, including latrines and bathing facilities</w:t>
            </w:r>
          </w:p>
          <w:p w14:paraId="3AE6C6DE" w14:textId="77777777" w:rsidR="00F90D74" w:rsidRPr="00F90D74" w:rsidRDefault="00F90D74" w:rsidP="00F90D74">
            <w:pPr>
              <w:numPr>
                <w:ilvl w:val="0"/>
                <w:numId w:val="12"/>
              </w:numPr>
              <w:spacing w:before="40" w:after="40"/>
              <w:contextualSpacing/>
              <w:rPr>
                <w:rFonts w:ascii="Calibri" w:eastAsia="Times New Roman" w:hAnsi="Calibri" w:cs="Arial"/>
                <w:color w:val="000000"/>
                <w:sz w:val="23"/>
                <w:szCs w:val="23"/>
                <w:lang w:val="en-US"/>
              </w:rPr>
            </w:pPr>
            <w:r w:rsidRPr="00F90D74">
              <w:rPr>
                <w:rFonts w:ascii="Calibri" w:eastAsia="Times New Roman" w:hAnsi="Calibri" w:cs="Arial"/>
                <w:color w:val="000000"/>
                <w:sz w:val="23"/>
                <w:szCs w:val="23"/>
                <w:lang w:val="en-US"/>
              </w:rPr>
              <w:t>lighting of entry points to the shelter</w:t>
            </w:r>
          </w:p>
          <w:p w14:paraId="426813AE" w14:textId="77777777" w:rsidR="00F90D74" w:rsidRPr="00F90D74" w:rsidRDefault="00F90D74" w:rsidP="00F90D74">
            <w:pPr>
              <w:numPr>
                <w:ilvl w:val="0"/>
                <w:numId w:val="12"/>
              </w:numPr>
              <w:spacing w:before="40" w:after="40"/>
              <w:contextualSpacing/>
              <w:rPr>
                <w:rFonts w:ascii="Calibri" w:eastAsia="Times New Roman" w:hAnsi="Calibri" w:cs="Arial"/>
                <w:color w:val="000000"/>
                <w:sz w:val="23"/>
                <w:szCs w:val="23"/>
                <w:lang w:val="en-US"/>
              </w:rPr>
            </w:pPr>
            <w:r w:rsidRPr="00F90D74">
              <w:rPr>
                <w:rFonts w:ascii="Calibri" w:eastAsia="Times New Roman" w:hAnsi="Calibri" w:cs="Arial"/>
                <w:color w:val="000000"/>
                <w:sz w:val="23"/>
                <w:szCs w:val="23"/>
                <w:lang w:val="en-US"/>
              </w:rPr>
              <w:t xml:space="preserve">higher windows that cannot be </w:t>
            </w:r>
            <w:proofErr w:type="gramStart"/>
            <w:r w:rsidRPr="00F90D74">
              <w:rPr>
                <w:rFonts w:ascii="Calibri" w:eastAsia="Times New Roman" w:hAnsi="Calibri" w:cs="Arial"/>
                <w:color w:val="000000"/>
                <w:sz w:val="23"/>
                <w:szCs w:val="23"/>
                <w:lang w:val="en-US"/>
              </w:rPr>
              <w:t>looked into</w:t>
            </w:r>
            <w:proofErr w:type="gramEnd"/>
          </w:p>
          <w:p w14:paraId="2DC7DCAB" w14:textId="28BF1EF5" w:rsidR="00F90D74" w:rsidRPr="00F90D74" w:rsidRDefault="00F90D74" w:rsidP="00F90D74">
            <w:pPr>
              <w:numPr>
                <w:ilvl w:val="0"/>
                <w:numId w:val="12"/>
              </w:numPr>
              <w:spacing w:before="40" w:after="40"/>
              <w:contextualSpacing/>
              <w:rPr>
                <w:rFonts w:ascii="Calibri" w:eastAsia="Times New Roman" w:hAnsi="Calibri" w:cs="Arial"/>
                <w:color w:val="000000"/>
                <w:sz w:val="23"/>
                <w:szCs w:val="23"/>
                <w:lang w:val="en-US"/>
              </w:rPr>
            </w:pPr>
            <w:r w:rsidRPr="00F90D74">
              <w:rPr>
                <w:rFonts w:ascii="Calibri" w:eastAsia="Times New Roman" w:hAnsi="Calibri" w:cs="Arial"/>
                <w:color w:val="000000"/>
                <w:sz w:val="23"/>
                <w:szCs w:val="23"/>
                <w:lang w:val="en-US"/>
              </w:rPr>
              <w:t>latrines and bathing facilities are separate and individual for women and men</w:t>
            </w:r>
            <w:r w:rsidR="00A31BA1">
              <w:rPr>
                <w:rFonts w:ascii="Calibri" w:eastAsia="Times New Roman" w:hAnsi="Calibri" w:cs="Arial"/>
                <w:color w:val="000000"/>
                <w:sz w:val="23"/>
                <w:szCs w:val="23"/>
                <w:lang w:val="en-US"/>
              </w:rPr>
              <w:t xml:space="preserve"> </w:t>
            </w:r>
            <w:r w:rsidR="00A31BA1" w:rsidRPr="00A31BA1">
              <w:rPr>
                <w:rFonts w:ascii="Calibri" w:hAnsi="Calibri" w:cs="Arial"/>
                <w:color w:val="000000"/>
                <w:sz w:val="23"/>
                <w:szCs w:val="23"/>
                <w:lang w:val="en-US"/>
              </w:rPr>
              <w:t>for collective accommodation</w:t>
            </w:r>
            <w:r w:rsidRPr="00F90D74">
              <w:rPr>
                <w:rFonts w:ascii="Calibri" w:eastAsia="Times New Roman" w:hAnsi="Calibri" w:cs="Arial"/>
                <w:color w:val="000000"/>
                <w:sz w:val="23"/>
                <w:szCs w:val="23"/>
                <w:lang w:val="en-US"/>
              </w:rPr>
              <w:t>, and the needs of persons of other gender identities are assessed to ensure their safety</w:t>
            </w:r>
          </w:p>
          <w:p w14:paraId="67695985" w14:textId="199201FB" w:rsidR="00F90D74" w:rsidRPr="00F90D74" w:rsidRDefault="00F90D74" w:rsidP="00F90D74">
            <w:pPr>
              <w:numPr>
                <w:ilvl w:val="0"/>
                <w:numId w:val="12"/>
              </w:numPr>
              <w:spacing w:before="40" w:after="40"/>
              <w:contextualSpacing/>
              <w:rPr>
                <w:rFonts w:ascii="Calibri" w:eastAsia="Times New Roman" w:hAnsi="Calibri" w:cs="Arial"/>
                <w:color w:val="000000"/>
                <w:sz w:val="23"/>
                <w:szCs w:val="23"/>
                <w:lang w:val="en-US"/>
              </w:rPr>
            </w:pPr>
            <w:r w:rsidRPr="00F90D74">
              <w:rPr>
                <w:rFonts w:ascii="Calibri" w:eastAsia="Times New Roman" w:hAnsi="Calibri" w:cs="Arial"/>
                <w:color w:val="000000"/>
                <w:sz w:val="23"/>
                <w:szCs w:val="23"/>
                <w:lang w:val="en-US"/>
              </w:rPr>
              <w:t xml:space="preserve">shelters are located where people feel safe, e.g. </w:t>
            </w:r>
            <w:proofErr w:type="gramStart"/>
            <w:r w:rsidRPr="00F90D74">
              <w:rPr>
                <w:rFonts w:ascii="Calibri" w:eastAsia="Times New Roman" w:hAnsi="Calibri" w:cs="Arial"/>
                <w:color w:val="000000"/>
                <w:sz w:val="23"/>
                <w:szCs w:val="23"/>
                <w:lang w:val="en-US"/>
              </w:rPr>
              <w:t>in close proximity to</w:t>
            </w:r>
            <w:proofErr w:type="gramEnd"/>
            <w:r w:rsidRPr="00F90D74">
              <w:rPr>
                <w:rFonts w:ascii="Calibri" w:eastAsia="Times New Roman" w:hAnsi="Calibri" w:cs="Arial"/>
                <w:color w:val="000000"/>
                <w:sz w:val="23"/>
                <w:szCs w:val="23"/>
                <w:lang w:val="en-US"/>
              </w:rPr>
              <w:t xml:space="preserve"> accommodation, and older people and persons with disabilities are located closest to well-lit areas (e.g. near food and WASH facilities). For showering facilities, it is best to have individual stalls to ensure privacy and safety for all, including sexual and gender minorities</w:t>
            </w:r>
            <w:r w:rsidR="0000146F">
              <w:rPr>
                <w:rFonts w:ascii="Calibri" w:eastAsia="Times New Roman" w:hAnsi="Calibri" w:cs="Arial"/>
                <w:color w:val="000000"/>
                <w:sz w:val="23"/>
                <w:szCs w:val="23"/>
                <w:lang w:val="en-US"/>
              </w:rPr>
              <w:t>.</w:t>
            </w:r>
          </w:p>
          <w:p w14:paraId="4F9C3582" w14:textId="1162C21E" w:rsidR="00F90D74" w:rsidRPr="00F90D74" w:rsidRDefault="00F90D74" w:rsidP="00F90D74">
            <w:pPr>
              <w:numPr>
                <w:ilvl w:val="0"/>
                <w:numId w:val="12"/>
              </w:numPr>
              <w:spacing w:before="40" w:after="40"/>
              <w:contextualSpacing/>
              <w:rPr>
                <w:rFonts w:ascii="Calibri" w:eastAsia="Times New Roman" w:hAnsi="Calibri" w:cs="Arial"/>
                <w:color w:val="000000"/>
                <w:sz w:val="23"/>
                <w:szCs w:val="23"/>
                <w:lang w:val="en-US"/>
              </w:rPr>
            </w:pPr>
            <w:r w:rsidRPr="00F90D74">
              <w:rPr>
                <w:rFonts w:ascii="Calibri" w:eastAsia="Times New Roman" w:hAnsi="Calibri" w:cs="Arial"/>
                <w:color w:val="000000"/>
                <w:sz w:val="23"/>
                <w:szCs w:val="23"/>
                <w:lang w:val="en-US"/>
              </w:rPr>
              <w:t>systems are in place to address overcrowding access to safe firewood or other domestic energy sources is ensured</w:t>
            </w:r>
            <w:r w:rsidR="0000146F">
              <w:rPr>
                <w:rFonts w:ascii="Calibri" w:eastAsia="Times New Roman" w:hAnsi="Calibri" w:cs="Arial"/>
                <w:color w:val="000000"/>
                <w:sz w:val="23"/>
                <w:szCs w:val="23"/>
                <w:lang w:val="en-US"/>
              </w:rPr>
              <w:t>.</w:t>
            </w:r>
          </w:p>
          <w:p w14:paraId="36BD8F2C" w14:textId="0D94D2F8" w:rsidR="00F90D74" w:rsidRPr="00F90D74" w:rsidRDefault="00F90D74" w:rsidP="00F90D74">
            <w:pPr>
              <w:numPr>
                <w:ilvl w:val="0"/>
                <w:numId w:val="12"/>
              </w:numPr>
              <w:spacing w:before="40" w:after="40"/>
              <w:contextualSpacing/>
              <w:rPr>
                <w:rFonts w:ascii="Calibri" w:eastAsia="Times New Roman" w:hAnsi="Calibri" w:cs="Arial"/>
                <w:color w:val="000000"/>
                <w:sz w:val="23"/>
                <w:szCs w:val="23"/>
                <w:lang w:val="en-US"/>
              </w:rPr>
            </w:pPr>
            <w:r w:rsidRPr="00F90D74">
              <w:rPr>
                <w:rFonts w:ascii="Calibri" w:eastAsia="Times New Roman" w:hAnsi="Calibri" w:cs="Arial"/>
                <w:color w:val="000000"/>
                <w:sz w:val="23"/>
                <w:szCs w:val="23"/>
                <w:lang w:val="en-US"/>
              </w:rPr>
              <w:t xml:space="preserve">alcohol and illegal substances are prohibited within </w:t>
            </w:r>
            <w:r w:rsidR="00E34B29">
              <w:rPr>
                <w:rFonts w:ascii="Calibri" w:eastAsia="Times New Roman" w:hAnsi="Calibri" w:cs="Arial"/>
                <w:color w:val="000000"/>
                <w:sz w:val="23"/>
                <w:szCs w:val="23"/>
                <w:lang w:val="en-US"/>
              </w:rPr>
              <w:t xml:space="preserve">collective </w:t>
            </w:r>
            <w:r w:rsidR="0000146F">
              <w:rPr>
                <w:rFonts w:ascii="Calibri" w:eastAsia="Times New Roman" w:hAnsi="Calibri" w:cs="Arial"/>
                <w:color w:val="000000"/>
                <w:sz w:val="23"/>
                <w:szCs w:val="23"/>
                <w:lang w:val="en-US"/>
              </w:rPr>
              <w:t>accommodation.</w:t>
            </w:r>
          </w:p>
          <w:p w14:paraId="212A67BF" w14:textId="216E2519" w:rsidR="00F90D74" w:rsidRPr="00F90D74" w:rsidRDefault="00F90D74" w:rsidP="00F90D74">
            <w:pPr>
              <w:numPr>
                <w:ilvl w:val="0"/>
                <w:numId w:val="12"/>
              </w:numPr>
              <w:spacing w:before="40" w:after="40"/>
              <w:contextualSpacing/>
              <w:rPr>
                <w:rFonts w:ascii="Calibri" w:eastAsia="Times New Roman" w:hAnsi="Calibri" w:cs="Times New Roman"/>
                <w:sz w:val="20"/>
                <w:szCs w:val="20"/>
                <w:lang w:val="en-US"/>
              </w:rPr>
            </w:pPr>
            <w:r w:rsidRPr="00F90D74">
              <w:rPr>
                <w:rFonts w:ascii="Calibri" w:eastAsia="Times New Roman" w:hAnsi="Calibri" w:cs="Arial"/>
                <w:color w:val="000000"/>
                <w:sz w:val="23"/>
                <w:szCs w:val="23"/>
                <w:lang w:val="en-US"/>
              </w:rPr>
              <w:t xml:space="preserve">all visitors </w:t>
            </w:r>
            <w:proofErr w:type="gramStart"/>
            <w:r w:rsidRPr="00F90D74">
              <w:rPr>
                <w:rFonts w:ascii="Calibri" w:eastAsia="Times New Roman" w:hAnsi="Calibri" w:cs="Arial"/>
                <w:color w:val="000000"/>
                <w:sz w:val="23"/>
                <w:szCs w:val="23"/>
                <w:lang w:val="en-US"/>
              </w:rPr>
              <w:t>have to</w:t>
            </w:r>
            <w:proofErr w:type="gramEnd"/>
            <w:r w:rsidRPr="00F90D74">
              <w:rPr>
                <w:rFonts w:ascii="Calibri" w:eastAsia="Times New Roman" w:hAnsi="Calibri" w:cs="Arial"/>
                <w:color w:val="000000"/>
                <w:sz w:val="23"/>
                <w:szCs w:val="23"/>
                <w:lang w:val="en-US"/>
              </w:rPr>
              <w:t xml:space="preserve"> sign in and sign out</w:t>
            </w:r>
            <w:r w:rsidR="009D0C1B">
              <w:rPr>
                <w:rFonts w:ascii="Calibri" w:eastAsia="Times New Roman" w:hAnsi="Calibri" w:cs="Arial"/>
                <w:color w:val="000000"/>
                <w:sz w:val="23"/>
                <w:szCs w:val="23"/>
                <w:lang w:val="en-US"/>
              </w:rPr>
              <w:t xml:space="preserve"> of </w:t>
            </w:r>
            <w:r w:rsidR="009D0C1B" w:rsidRPr="009D0C1B">
              <w:rPr>
                <w:rFonts w:ascii="Calibri" w:eastAsia="Times New Roman" w:hAnsi="Calibri" w:cs="Arial"/>
                <w:color w:val="000000"/>
                <w:sz w:val="23"/>
                <w:szCs w:val="23"/>
                <w:lang w:val="en-US"/>
              </w:rPr>
              <w:t>collective accommodation settings</w:t>
            </w:r>
            <w:r w:rsidR="0000146F">
              <w:rPr>
                <w:rFonts w:ascii="Calibri" w:eastAsia="Times New Roman" w:hAnsi="Calibri" w:cs="Arial"/>
                <w:color w:val="000000"/>
                <w:sz w:val="23"/>
                <w:szCs w:val="23"/>
                <w:lang w:val="en-US"/>
              </w:rPr>
              <w:t>.</w:t>
            </w:r>
          </w:p>
        </w:tc>
        <w:tc>
          <w:tcPr>
            <w:tcW w:w="602" w:type="dxa"/>
            <w:tcBorders>
              <w:left w:val="single" w:sz="4" w:space="0" w:color="7F7F7F"/>
              <w:right w:val="single" w:sz="4" w:space="0" w:color="7F7F7F"/>
            </w:tcBorders>
            <w:vAlign w:val="center"/>
          </w:tcPr>
          <w:p w14:paraId="72DADF47" w14:textId="77777777" w:rsidR="00F90D74" w:rsidRPr="00F90D74" w:rsidRDefault="00F90D74" w:rsidP="00F90D74">
            <w:pPr>
              <w:spacing w:before="40" w:after="40"/>
              <w:jc w:val="center"/>
              <w:rPr>
                <w:rFonts w:ascii="Calibri" w:eastAsia="Times New Roman" w:hAnsi="Calibri" w:cs="Arial"/>
                <w:color w:val="000000"/>
                <w:sz w:val="23"/>
                <w:szCs w:val="23"/>
                <w:lang w:val="en-US"/>
              </w:rPr>
            </w:pPr>
          </w:p>
        </w:tc>
        <w:tc>
          <w:tcPr>
            <w:tcW w:w="3739" w:type="dxa"/>
            <w:tcBorders>
              <w:left w:val="single" w:sz="4" w:space="0" w:color="7F7F7F"/>
            </w:tcBorders>
            <w:vAlign w:val="center"/>
          </w:tcPr>
          <w:p w14:paraId="51B49F47" w14:textId="77777777" w:rsidR="00F90D74" w:rsidRPr="00F90D74" w:rsidRDefault="00F90D74" w:rsidP="00F90D74">
            <w:pPr>
              <w:spacing w:before="40" w:after="40"/>
              <w:rPr>
                <w:rFonts w:ascii="Calibri" w:eastAsia="Times New Roman" w:hAnsi="Calibri" w:cs="Arial"/>
                <w:i/>
                <w:color w:val="000000"/>
                <w:lang w:val="en-US"/>
              </w:rPr>
            </w:pPr>
          </w:p>
        </w:tc>
        <w:tc>
          <w:tcPr>
            <w:tcW w:w="3381" w:type="dxa"/>
            <w:shd w:val="clear" w:color="auto" w:fill="F2F2F2"/>
            <w:vAlign w:val="center"/>
          </w:tcPr>
          <w:p w14:paraId="194F43A2" w14:textId="77777777" w:rsidR="00F90D74" w:rsidRPr="00F90D74" w:rsidRDefault="00F90D74" w:rsidP="00F90D74">
            <w:pPr>
              <w:spacing w:before="40" w:after="40"/>
              <w:rPr>
                <w:rFonts w:ascii="Calibri" w:eastAsia="Times New Roman" w:hAnsi="Calibri" w:cs="Arial"/>
                <w:i/>
                <w:color w:val="000000"/>
                <w:lang w:val="en-US"/>
              </w:rPr>
            </w:pPr>
          </w:p>
        </w:tc>
      </w:tr>
      <w:tr w:rsidR="00F90D74" w:rsidRPr="00F90D74" w14:paraId="707BFE3E" w14:textId="77777777" w:rsidTr="00A41262">
        <w:tc>
          <w:tcPr>
            <w:tcW w:w="7338" w:type="dxa"/>
            <w:tcBorders>
              <w:right w:val="single" w:sz="4" w:space="0" w:color="7F7F7F"/>
            </w:tcBorders>
            <w:vAlign w:val="center"/>
          </w:tcPr>
          <w:p w14:paraId="55A471B2" w14:textId="77777777" w:rsidR="00F90D74" w:rsidRPr="00F90D74" w:rsidRDefault="00F90D74" w:rsidP="00F90D74">
            <w:pPr>
              <w:spacing w:before="40" w:after="40"/>
              <w:rPr>
                <w:rFonts w:ascii="Calibri" w:eastAsia="Times New Roman" w:hAnsi="Calibri" w:cs="Times New Roman"/>
                <w:sz w:val="20"/>
                <w:szCs w:val="20"/>
                <w:lang w:val="en-US"/>
              </w:rPr>
            </w:pPr>
            <w:r w:rsidRPr="00F90D74">
              <w:rPr>
                <w:rFonts w:ascii="Calibri" w:eastAsia="Times New Roman" w:hAnsi="Calibri" w:cs="Arial"/>
                <w:color w:val="000000"/>
                <w:sz w:val="23"/>
                <w:szCs w:val="23"/>
                <w:lang w:val="en-US"/>
              </w:rPr>
              <w:lastRenderedPageBreak/>
              <w:t>An understanding of habitual land use patterns is required when selecting sites for temporary and permanent shelter, for instance, to avoid any risk of conflicts between settled vs. nomadic populations.</w:t>
            </w:r>
          </w:p>
        </w:tc>
        <w:tc>
          <w:tcPr>
            <w:tcW w:w="602" w:type="dxa"/>
            <w:tcBorders>
              <w:left w:val="single" w:sz="4" w:space="0" w:color="7F7F7F"/>
              <w:bottom w:val="single" w:sz="4" w:space="0" w:color="7F7F7F"/>
              <w:right w:val="single" w:sz="4" w:space="0" w:color="7F7F7F"/>
            </w:tcBorders>
            <w:vAlign w:val="center"/>
          </w:tcPr>
          <w:p w14:paraId="20AA96E1" w14:textId="77777777" w:rsidR="00F90D74" w:rsidRPr="00F90D74" w:rsidRDefault="00F90D74" w:rsidP="00F90D74">
            <w:pPr>
              <w:spacing w:before="40" w:after="40"/>
              <w:jc w:val="center"/>
              <w:rPr>
                <w:rFonts w:ascii="Calibri" w:eastAsia="Times New Roman" w:hAnsi="Calibri" w:cs="Arial"/>
                <w:color w:val="000000"/>
                <w:sz w:val="23"/>
                <w:szCs w:val="23"/>
                <w:lang w:val="en-US"/>
              </w:rPr>
            </w:pPr>
          </w:p>
        </w:tc>
        <w:tc>
          <w:tcPr>
            <w:tcW w:w="3739" w:type="dxa"/>
            <w:tcBorders>
              <w:left w:val="single" w:sz="4" w:space="0" w:color="7F7F7F"/>
            </w:tcBorders>
            <w:vAlign w:val="center"/>
          </w:tcPr>
          <w:p w14:paraId="4B6AE7B7" w14:textId="77777777" w:rsidR="00F90D74" w:rsidRPr="00F90D74" w:rsidRDefault="00F90D74" w:rsidP="00F90D74">
            <w:pPr>
              <w:spacing w:before="40" w:after="40"/>
              <w:rPr>
                <w:rFonts w:ascii="Calibri" w:eastAsia="Times New Roman" w:hAnsi="Calibri" w:cs="Arial"/>
                <w:i/>
                <w:color w:val="000000"/>
                <w:lang w:val="en-US"/>
              </w:rPr>
            </w:pPr>
          </w:p>
        </w:tc>
        <w:tc>
          <w:tcPr>
            <w:tcW w:w="3381" w:type="dxa"/>
            <w:shd w:val="clear" w:color="auto" w:fill="F2F2F2"/>
            <w:vAlign w:val="center"/>
          </w:tcPr>
          <w:p w14:paraId="5F48373D" w14:textId="77777777" w:rsidR="00F90D74" w:rsidRPr="00F90D74" w:rsidRDefault="00F90D74" w:rsidP="00F90D74">
            <w:pPr>
              <w:spacing w:before="40" w:after="40"/>
              <w:rPr>
                <w:rFonts w:ascii="Calibri" w:eastAsia="Times New Roman" w:hAnsi="Calibri" w:cs="Arial"/>
                <w:i/>
                <w:color w:val="000000"/>
                <w:lang w:val="en-US"/>
              </w:rPr>
            </w:pPr>
          </w:p>
        </w:tc>
      </w:tr>
      <w:tr w:rsidR="00F90D74" w:rsidRPr="00F90D74" w14:paraId="14F3C575" w14:textId="77777777" w:rsidTr="00A41262">
        <w:tc>
          <w:tcPr>
            <w:tcW w:w="7338" w:type="dxa"/>
            <w:tcBorders>
              <w:right w:val="single" w:sz="4" w:space="0" w:color="7F7F7F"/>
            </w:tcBorders>
            <w:vAlign w:val="center"/>
          </w:tcPr>
          <w:p w14:paraId="5FD57D9E" w14:textId="77777777" w:rsidR="00F90D74" w:rsidRPr="00F90D74" w:rsidRDefault="00F90D74" w:rsidP="00F90D74">
            <w:pPr>
              <w:spacing w:before="40" w:after="40"/>
              <w:rPr>
                <w:rFonts w:ascii="Calibri" w:eastAsia="Times New Roman" w:hAnsi="Calibri" w:cs="Times New Roman"/>
                <w:sz w:val="20"/>
                <w:szCs w:val="20"/>
                <w:lang w:val="en-US"/>
              </w:rPr>
            </w:pPr>
            <w:r w:rsidRPr="00F90D74">
              <w:rPr>
                <w:rFonts w:ascii="Calibri" w:eastAsia="Times New Roman" w:hAnsi="Calibri" w:cs="Arial"/>
                <w:color w:val="000000"/>
                <w:sz w:val="23"/>
                <w:szCs w:val="23"/>
                <w:lang w:val="en-US"/>
              </w:rPr>
              <w:t xml:space="preserve">A code of conduct is established for the shelter dwellers to promote harmonious coexistence and reduce the risk of violence. Communities should agree on key </w:t>
            </w:r>
            <w:proofErr w:type="spellStart"/>
            <w:r w:rsidRPr="00F90D74">
              <w:rPr>
                <w:rFonts w:ascii="Calibri" w:eastAsia="Times New Roman" w:hAnsi="Calibri" w:cs="Arial"/>
                <w:color w:val="000000"/>
                <w:sz w:val="23"/>
                <w:szCs w:val="23"/>
                <w:lang w:val="en-US"/>
              </w:rPr>
              <w:t>behaviours</w:t>
            </w:r>
            <w:proofErr w:type="spellEnd"/>
            <w:r w:rsidRPr="00F90D74">
              <w:rPr>
                <w:rFonts w:ascii="Calibri" w:eastAsia="Times New Roman" w:hAnsi="Calibri" w:cs="Arial"/>
                <w:color w:val="000000"/>
                <w:sz w:val="23"/>
                <w:szCs w:val="23"/>
                <w:lang w:val="en-US"/>
              </w:rPr>
              <w:t xml:space="preserve"> to avoid violence and conflict situations among them.</w:t>
            </w:r>
          </w:p>
        </w:tc>
        <w:tc>
          <w:tcPr>
            <w:tcW w:w="602" w:type="dxa"/>
            <w:tcBorders>
              <w:left w:val="single" w:sz="4" w:space="0" w:color="7F7F7F"/>
              <w:right w:val="single" w:sz="4" w:space="0" w:color="7F7F7F"/>
            </w:tcBorders>
            <w:vAlign w:val="center"/>
          </w:tcPr>
          <w:p w14:paraId="1C410239" w14:textId="77777777" w:rsidR="00F90D74" w:rsidRPr="00F90D74" w:rsidRDefault="00F90D74" w:rsidP="00F90D74">
            <w:pPr>
              <w:spacing w:before="40" w:after="40"/>
              <w:jc w:val="center"/>
              <w:rPr>
                <w:rFonts w:ascii="Calibri" w:eastAsia="Times New Roman" w:hAnsi="Calibri" w:cs="Arial"/>
                <w:color w:val="000000"/>
                <w:sz w:val="23"/>
                <w:szCs w:val="23"/>
                <w:lang w:val="en-US"/>
              </w:rPr>
            </w:pPr>
          </w:p>
        </w:tc>
        <w:tc>
          <w:tcPr>
            <w:tcW w:w="3739" w:type="dxa"/>
            <w:tcBorders>
              <w:left w:val="single" w:sz="4" w:space="0" w:color="7F7F7F"/>
            </w:tcBorders>
            <w:vAlign w:val="center"/>
          </w:tcPr>
          <w:p w14:paraId="04FF06CC" w14:textId="77777777" w:rsidR="00F90D74" w:rsidRPr="00F90D74" w:rsidRDefault="00F90D74" w:rsidP="00F90D74">
            <w:pPr>
              <w:spacing w:before="40" w:after="40"/>
              <w:rPr>
                <w:rFonts w:ascii="Calibri" w:eastAsia="Times New Roman" w:hAnsi="Calibri" w:cs="Arial"/>
                <w:i/>
                <w:color w:val="000000"/>
                <w:lang w:val="en-US"/>
              </w:rPr>
            </w:pPr>
          </w:p>
        </w:tc>
        <w:tc>
          <w:tcPr>
            <w:tcW w:w="3381" w:type="dxa"/>
            <w:shd w:val="clear" w:color="auto" w:fill="F2F2F2"/>
            <w:vAlign w:val="center"/>
          </w:tcPr>
          <w:p w14:paraId="46B47B87" w14:textId="77777777" w:rsidR="00F90D74" w:rsidRPr="00F90D74" w:rsidRDefault="00F90D74" w:rsidP="00F90D74">
            <w:pPr>
              <w:spacing w:before="40" w:after="40"/>
              <w:rPr>
                <w:rFonts w:ascii="Calibri" w:eastAsia="Times New Roman" w:hAnsi="Calibri" w:cs="Arial"/>
                <w:i/>
                <w:color w:val="000000"/>
                <w:lang w:val="en-US"/>
              </w:rPr>
            </w:pPr>
          </w:p>
        </w:tc>
      </w:tr>
      <w:tr w:rsidR="00694F45" w:rsidRPr="00F90D74" w14:paraId="00813347" w14:textId="77777777" w:rsidTr="00801824">
        <w:tc>
          <w:tcPr>
            <w:tcW w:w="15060" w:type="dxa"/>
            <w:gridSpan w:val="4"/>
            <w:vAlign w:val="center"/>
          </w:tcPr>
          <w:p w14:paraId="5C3BE306" w14:textId="4FD0E261" w:rsidR="00694F45" w:rsidRPr="00F90D74" w:rsidRDefault="00F861BD" w:rsidP="00F90D74">
            <w:pPr>
              <w:spacing w:before="40" w:after="40"/>
              <w:rPr>
                <w:rFonts w:ascii="Calibri" w:eastAsia="Times New Roman" w:hAnsi="Calibri" w:cs="Arial"/>
                <w:i/>
                <w:color w:val="000000"/>
                <w:lang w:val="en-US"/>
              </w:rPr>
            </w:pPr>
            <w:r w:rsidRPr="00C80079">
              <w:rPr>
                <w:rFonts w:ascii="Calibri" w:eastAsia="Times New Roman" w:hAnsi="Calibri" w:cs="Arial"/>
                <w:b/>
                <w:bCs/>
                <w:i/>
                <w:iCs/>
                <w:color w:val="000000"/>
                <w:sz w:val="28"/>
                <w:szCs w:val="28"/>
                <w:lang w:val="en-US"/>
              </w:rPr>
              <w:t>SGBV prevention and response and child protection</w:t>
            </w:r>
            <w:r>
              <w:rPr>
                <w:rFonts w:ascii="Calibri" w:eastAsia="Times New Roman" w:hAnsi="Calibri" w:cs="Arial"/>
                <w:b/>
                <w:bCs/>
                <w:i/>
                <w:iCs/>
                <w:color w:val="000000"/>
                <w:sz w:val="28"/>
                <w:szCs w:val="28"/>
                <w:lang w:val="en-US"/>
              </w:rPr>
              <w:t xml:space="preserve"> – see also standards common to all sectors</w:t>
            </w:r>
          </w:p>
        </w:tc>
      </w:tr>
      <w:tr w:rsidR="00F90D74" w:rsidRPr="00F90D74" w14:paraId="0ABAF6C8" w14:textId="77777777" w:rsidTr="00A41262">
        <w:tc>
          <w:tcPr>
            <w:tcW w:w="7338" w:type="dxa"/>
            <w:tcBorders>
              <w:right w:val="single" w:sz="4" w:space="0" w:color="7F7F7F"/>
            </w:tcBorders>
            <w:vAlign w:val="center"/>
          </w:tcPr>
          <w:p w14:paraId="37002CEF" w14:textId="77777777" w:rsidR="00F90D74" w:rsidRPr="00F90D74" w:rsidRDefault="00F90D74" w:rsidP="00F90D74">
            <w:pPr>
              <w:spacing w:before="40" w:after="40"/>
              <w:rPr>
                <w:rFonts w:ascii="Calibri" w:eastAsia="Times New Roman" w:hAnsi="Calibri" w:cs="Arial"/>
                <w:color w:val="000000"/>
                <w:sz w:val="23"/>
                <w:szCs w:val="23"/>
                <w:lang w:val="en-US"/>
              </w:rPr>
            </w:pPr>
            <w:r w:rsidRPr="00F90D74">
              <w:rPr>
                <w:rFonts w:ascii="Calibri" w:eastAsia="Times New Roman" w:hAnsi="Calibri" w:cs="Arial"/>
                <w:color w:val="000000"/>
                <w:sz w:val="23"/>
                <w:szCs w:val="23"/>
                <w:lang w:val="en-US"/>
              </w:rPr>
              <w:t xml:space="preserve">SGBV and child protection risk reduction activities are </w:t>
            </w:r>
            <w:proofErr w:type="spellStart"/>
            <w:r w:rsidRPr="00F90D74">
              <w:rPr>
                <w:rFonts w:ascii="Calibri" w:eastAsia="Times New Roman" w:hAnsi="Calibri" w:cs="Arial"/>
                <w:color w:val="000000"/>
                <w:sz w:val="23"/>
                <w:szCs w:val="23"/>
                <w:lang w:val="en-US"/>
              </w:rPr>
              <w:t>prioritised</w:t>
            </w:r>
            <w:proofErr w:type="spellEnd"/>
            <w:r w:rsidRPr="00F90D74">
              <w:rPr>
                <w:rFonts w:ascii="Calibri" w:eastAsia="Times New Roman" w:hAnsi="Calibri" w:cs="Arial"/>
                <w:color w:val="000000"/>
                <w:sz w:val="23"/>
                <w:szCs w:val="23"/>
                <w:lang w:val="en-US"/>
              </w:rPr>
              <w:t xml:space="preserve"> in the allocation of shelter materials and in shelter construction. These include:</w:t>
            </w:r>
          </w:p>
          <w:p w14:paraId="1CC88B77" w14:textId="77777777" w:rsidR="00F90D74" w:rsidRPr="00F90D74" w:rsidRDefault="00F90D74" w:rsidP="00F90D74">
            <w:pPr>
              <w:spacing w:before="40" w:after="40"/>
              <w:rPr>
                <w:rFonts w:ascii="Calibri" w:eastAsia="Times New Roman" w:hAnsi="Calibri" w:cs="Arial"/>
                <w:color w:val="000000"/>
                <w:sz w:val="23"/>
                <w:szCs w:val="23"/>
                <w:lang w:val="en-US"/>
              </w:rPr>
            </w:pPr>
            <w:r w:rsidRPr="00F90D74">
              <w:rPr>
                <w:rFonts w:ascii="Calibri" w:eastAsia="Times New Roman" w:hAnsi="Calibri" w:cs="Arial"/>
                <w:color w:val="000000"/>
                <w:sz w:val="23"/>
                <w:szCs w:val="23"/>
                <w:lang w:val="en-US"/>
              </w:rPr>
              <w:t>– respecting Sphere standards for space and density</w:t>
            </w:r>
          </w:p>
          <w:p w14:paraId="549B2860" w14:textId="77777777" w:rsidR="00F90D74" w:rsidRPr="00F90D74" w:rsidRDefault="00F90D74" w:rsidP="00F90D74">
            <w:pPr>
              <w:spacing w:before="40" w:after="40"/>
              <w:rPr>
                <w:rFonts w:ascii="Calibri" w:eastAsia="Times New Roman" w:hAnsi="Calibri" w:cs="Arial"/>
                <w:color w:val="000000"/>
                <w:sz w:val="23"/>
                <w:szCs w:val="23"/>
                <w:lang w:val="en-US"/>
              </w:rPr>
            </w:pPr>
            <w:r w:rsidRPr="00F90D74">
              <w:rPr>
                <w:rFonts w:ascii="Calibri" w:eastAsia="Times New Roman" w:hAnsi="Calibri" w:cs="Arial"/>
                <w:color w:val="000000"/>
                <w:sz w:val="23"/>
                <w:szCs w:val="23"/>
                <w:lang w:val="en-US"/>
              </w:rPr>
              <w:t>– providing temporary housing for those at-risk of SGBV</w:t>
            </w:r>
          </w:p>
          <w:p w14:paraId="5F68C40A" w14:textId="77777777" w:rsidR="00F90D74" w:rsidRPr="00F90D74" w:rsidRDefault="00F90D74" w:rsidP="00F90D74">
            <w:pPr>
              <w:spacing w:before="40" w:after="40"/>
              <w:rPr>
                <w:rFonts w:ascii="Calibri" w:eastAsia="Times New Roman" w:hAnsi="Calibri" w:cs="Times New Roman"/>
                <w:sz w:val="20"/>
                <w:szCs w:val="20"/>
                <w:lang w:val="en-US"/>
              </w:rPr>
            </w:pPr>
            <w:r w:rsidRPr="00F90D74">
              <w:rPr>
                <w:rFonts w:ascii="Calibri" w:eastAsia="Times New Roman" w:hAnsi="Calibri" w:cs="Arial"/>
                <w:color w:val="000000"/>
                <w:sz w:val="23"/>
                <w:szCs w:val="23"/>
                <w:lang w:val="en-US"/>
              </w:rPr>
              <w:t>– choosing shelter material which prevents people outside from being able to observe whether the shelter is occupied.</w:t>
            </w:r>
          </w:p>
        </w:tc>
        <w:tc>
          <w:tcPr>
            <w:tcW w:w="602" w:type="dxa"/>
            <w:tcBorders>
              <w:left w:val="single" w:sz="4" w:space="0" w:color="7F7F7F"/>
              <w:right w:val="single" w:sz="4" w:space="0" w:color="7F7F7F"/>
            </w:tcBorders>
            <w:vAlign w:val="center"/>
          </w:tcPr>
          <w:p w14:paraId="51359351" w14:textId="77777777" w:rsidR="00F90D74" w:rsidRPr="00F90D74" w:rsidRDefault="00F90D74" w:rsidP="00F90D74">
            <w:pPr>
              <w:spacing w:before="40" w:after="40"/>
              <w:jc w:val="center"/>
              <w:rPr>
                <w:rFonts w:ascii="Calibri" w:eastAsia="Times New Roman" w:hAnsi="Calibri" w:cs="Arial"/>
                <w:color w:val="000000"/>
                <w:sz w:val="23"/>
                <w:szCs w:val="23"/>
                <w:lang w:val="en-US"/>
              </w:rPr>
            </w:pPr>
          </w:p>
        </w:tc>
        <w:tc>
          <w:tcPr>
            <w:tcW w:w="3739" w:type="dxa"/>
            <w:tcBorders>
              <w:left w:val="single" w:sz="4" w:space="0" w:color="7F7F7F"/>
            </w:tcBorders>
            <w:vAlign w:val="center"/>
          </w:tcPr>
          <w:p w14:paraId="0F61628B" w14:textId="77777777" w:rsidR="00F90D74" w:rsidRPr="00F90D74" w:rsidRDefault="00F90D74" w:rsidP="00F90D74">
            <w:pPr>
              <w:spacing w:before="40" w:after="40"/>
              <w:rPr>
                <w:rFonts w:ascii="Calibri" w:eastAsia="Times New Roman" w:hAnsi="Calibri" w:cs="Arial"/>
                <w:i/>
                <w:color w:val="000000"/>
                <w:lang w:val="en-US"/>
              </w:rPr>
            </w:pPr>
          </w:p>
        </w:tc>
        <w:tc>
          <w:tcPr>
            <w:tcW w:w="3381" w:type="dxa"/>
            <w:shd w:val="clear" w:color="auto" w:fill="F2F2F2"/>
            <w:vAlign w:val="center"/>
          </w:tcPr>
          <w:p w14:paraId="260E395A" w14:textId="77777777" w:rsidR="00F90D74" w:rsidRPr="00F90D74" w:rsidRDefault="00F90D74" w:rsidP="00F90D74">
            <w:pPr>
              <w:spacing w:before="40" w:after="40"/>
              <w:rPr>
                <w:rFonts w:ascii="Calibri" w:eastAsia="Times New Roman" w:hAnsi="Calibri" w:cs="Arial"/>
                <w:i/>
                <w:color w:val="000000"/>
                <w:lang w:val="en-US"/>
              </w:rPr>
            </w:pPr>
          </w:p>
        </w:tc>
      </w:tr>
      <w:tr w:rsidR="00F90D74" w:rsidRPr="00F90D74" w14:paraId="79A16FC5" w14:textId="77777777" w:rsidTr="00A41262">
        <w:tc>
          <w:tcPr>
            <w:tcW w:w="7338" w:type="dxa"/>
            <w:shd w:val="clear" w:color="auto" w:fill="DBDBDB"/>
            <w:vAlign w:val="center"/>
          </w:tcPr>
          <w:p w14:paraId="5B1546C2" w14:textId="77777777" w:rsidR="00F90D74" w:rsidRPr="00F90D74" w:rsidRDefault="00F90D74" w:rsidP="00F90D74">
            <w:pPr>
              <w:spacing w:before="40" w:after="40"/>
              <w:rPr>
                <w:rFonts w:ascii="Calibri" w:eastAsia="Times New Roman" w:hAnsi="Calibri" w:cs="Times New Roman"/>
                <w:b/>
                <w:sz w:val="36"/>
                <w:szCs w:val="36"/>
                <w:lang w:val="en-US"/>
              </w:rPr>
            </w:pPr>
            <w:r w:rsidRPr="00F90D74">
              <w:rPr>
                <w:rFonts w:ascii="Calibri" w:eastAsia="Times New Roman" w:hAnsi="Calibri" w:cs="Arial"/>
                <w:b/>
                <w:color w:val="000000"/>
                <w:sz w:val="36"/>
                <w:szCs w:val="36"/>
                <w:lang w:val="en-US"/>
              </w:rPr>
              <w:t>Internal Protection Systems</w:t>
            </w:r>
          </w:p>
        </w:tc>
        <w:tc>
          <w:tcPr>
            <w:tcW w:w="602" w:type="dxa"/>
            <w:shd w:val="clear" w:color="auto" w:fill="DBDBDB"/>
            <w:vAlign w:val="center"/>
          </w:tcPr>
          <w:p w14:paraId="5A487523" w14:textId="77777777" w:rsidR="00F90D74" w:rsidRPr="00F90D74" w:rsidRDefault="00F90D74" w:rsidP="00F90D74">
            <w:pPr>
              <w:spacing w:before="40" w:after="40"/>
              <w:jc w:val="center"/>
              <w:rPr>
                <w:rFonts w:ascii="Calibri" w:eastAsia="Times New Roman" w:hAnsi="Calibri" w:cs="Arial"/>
                <w:b/>
                <w:color w:val="000000"/>
                <w:sz w:val="36"/>
                <w:szCs w:val="36"/>
                <w:lang w:val="en-US"/>
              </w:rPr>
            </w:pPr>
            <w:r w:rsidRPr="00F90D74">
              <w:rPr>
                <w:rFonts w:ascii="Calibri" w:eastAsia="Times New Roman" w:hAnsi="Calibri" w:cs="Arial"/>
                <w:i/>
                <w:color w:val="000000"/>
                <w:lang w:val="en-US"/>
              </w:rPr>
              <w:t>S</w:t>
            </w:r>
          </w:p>
        </w:tc>
        <w:tc>
          <w:tcPr>
            <w:tcW w:w="3739" w:type="dxa"/>
            <w:shd w:val="clear" w:color="auto" w:fill="DBDBDB"/>
            <w:vAlign w:val="center"/>
          </w:tcPr>
          <w:p w14:paraId="28C2B8CD" w14:textId="77777777" w:rsidR="00F90D74" w:rsidRPr="00F90D74" w:rsidRDefault="00F90D74" w:rsidP="00F90D74">
            <w:pPr>
              <w:spacing w:before="40" w:after="40"/>
              <w:jc w:val="center"/>
              <w:rPr>
                <w:rFonts w:ascii="Calibri" w:eastAsia="Times New Roman" w:hAnsi="Calibri" w:cs="Arial"/>
                <w:i/>
                <w:color w:val="000000"/>
                <w:lang w:val="en-US"/>
              </w:rPr>
            </w:pPr>
            <w:r w:rsidRPr="00F90D74">
              <w:rPr>
                <w:rFonts w:ascii="Calibri" w:eastAsia="Times New Roman" w:hAnsi="Calibri" w:cs="Arial"/>
                <w:i/>
                <w:color w:val="000000"/>
                <w:lang w:val="en-US"/>
              </w:rPr>
              <w:t>Justification for score</w:t>
            </w:r>
          </w:p>
        </w:tc>
        <w:tc>
          <w:tcPr>
            <w:tcW w:w="3381" w:type="dxa"/>
            <w:shd w:val="clear" w:color="auto" w:fill="DBDBDB"/>
            <w:vAlign w:val="center"/>
          </w:tcPr>
          <w:p w14:paraId="51385854" w14:textId="77777777" w:rsidR="00F90D74" w:rsidRPr="00F90D74" w:rsidRDefault="00F90D74" w:rsidP="00F90D74">
            <w:pPr>
              <w:spacing w:before="40" w:after="40"/>
              <w:jc w:val="center"/>
              <w:rPr>
                <w:rFonts w:ascii="Calibri" w:eastAsia="Times New Roman" w:hAnsi="Calibri" w:cs="Arial"/>
                <w:i/>
                <w:color w:val="000000"/>
                <w:lang w:val="en-US"/>
              </w:rPr>
            </w:pPr>
            <w:r w:rsidRPr="00F90D74">
              <w:rPr>
                <w:rFonts w:ascii="Calibri" w:eastAsia="Times New Roman" w:hAnsi="Calibri" w:cs="Arial"/>
                <w:i/>
                <w:color w:val="000000"/>
                <w:lang w:val="en-US"/>
              </w:rPr>
              <w:t>Next steps</w:t>
            </w:r>
          </w:p>
        </w:tc>
      </w:tr>
      <w:tr w:rsidR="00F90D74" w:rsidRPr="00F90D74" w14:paraId="5D624152" w14:textId="77777777" w:rsidTr="00A41262">
        <w:tc>
          <w:tcPr>
            <w:tcW w:w="11679" w:type="dxa"/>
            <w:gridSpan w:val="3"/>
            <w:vAlign w:val="center"/>
          </w:tcPr>
          <w:p w14:paraId="4149CFED" w14:textId="3BC00A55" w:rsidR="00F90D74" w:rsidRPr="00F90D74" w:rsidRDefault="00F90D74" w:rsidP="00F90D74">
            <w:pPr>
              <w:spacing w:before="40" w:after="40"/>
              <w:rPr>
                <w:rFonts w:ascii="Calibri" w:eastAsia="Times New Roman" w:hAnsi="Calibri" w:cs="Arial"/>
                <w:b/>
                <w:i/>
                <w:color w:val="000000"/>
                <w:lang w:val="en-US"/>
              </w:rPr>
            </w:pPr>
            <w:r w:rsidRPr="00F90D74">
              <w:rPr>
                <w:rFonts w:ascii="Calibri" w:eastAsia="Times New Roman" w:hAnsi="Calibri" w:cs="Arial"/>
                <w:b/>
                <w:color w:val="000000"/>
                <w:sz w:val="23"/>
                <w:szCs w:val="23"/>
                <w:lang w:val="en-US"/>
              </w:rPr>
              <w:t xml:space="preserve">Standards related to Prevention and response to sexual exploitation and abuse (PSEA) </w:t>
            </w:r>
            <w:r w:rsidRPr="00F90D74">
              <w:rPr>
                <w:rFonts w:ascii="Calibri" w:eastAsia="Times New Roman" w:hAnsi="Calibri" w:cs="Arial"/>
                <w:b/>
                <w:bCs/>
                <w:color w:val="000000"/>
                <w:sz w:val="23"/>
                <w:szCs w:val="23"/>
                <w:lang w:val="en-US"/>
              </w:rPr>
              <w:t>Code of Conduct and Child Protection Policy are included in the standards common to all sectors section</w:t>
            </w:r>
          </w:p>
        </w:tc>
        <w:tc>
          <w:tcPr>
            <w:tcW w:w="3381" w:type="dxa"/>
            <w:vAlign w:val="center"/>
          </w:tcPr>
          <w:p w14:paraId="47BA9E93" w14:textId="77777777" w:rsidR="00F90D74" w:rsidRPr="00F90D74" w:rsidRDefault="00F90D74" w:rsidP="00F90D74">
            <w:pPr>
              <w:spacing w:before="40" w:after="40"/>
              <w:jc w:val="center"/>
              <w:rPr>
                <w:rFonts w:ascii="Calibri" w:eastAsia="Times New Roman" w:hAnsi="Calibri" w:cs="Arial"/>
                <w:b/>
                <w:i/>
                <w:color w:val="000000"/>
                <w:lang w:val="en-US"/>
              </w:rPr>
            </w:pPr>
          </w:p>
        </w:tc>
      </w:tr>
    </w:tbl>
    <w:p w14:paraId="215C7E66" w14:textId="77777777" w:rsidR="00F90D74" w:rsidRPr="00F90D74" w:rsidRDefault="00F90D74" w:rsidP="00F90D74">
      <w:pPr>
        <w:rPr>
          <w:rFonts w:ascii="Calibri" w:eastAsia="Times New Roman" w:hAnsi="Calibri" w:cs="Times New Roman"/>
        </w:rPr>
      </w:pPr>
    </w:p>
    <w:p w14:paraId="11787064" w14:textId="7469E4B2" w:rsidR="00F90D74" w:rsidRDefault="00F90D74">
      <w:r>
        <w:br w:type="page"/>
      </w:r>
    </w:p>
    <w:p w14:paraId="1D77721C" w14:textId="41B9ACC4" w:rsidR="00F90D74" w:rsidRDefault="00F90D74"/>
    <w:tbl>
      <w:tblPr>
        <w:tblStyle w:val="TableGrid6"/>
        <w:tblW w:w="13926" w:type="dxa"/>
        <w:tblInd w:w="-176" w:type="dxa"/>
        <w:tblBorders>
          <w:top w:val="single" w:sz="4" w:space="0" w:color="7F7F7F"/>
          <w:left w:val="none" w:sz="0" w:space="0" w:color="auto"/>
          <w:bottom w:val="single" w:sz="4" w:space="0" w:color="7F7F7F"/>
          <w:right w:val="none" w:sz="0" w:space="0" w:color="auto"/>
          <w:insideH w:val="single" w:sz="4" w:space="0" w:color="7F7F7F"/>
          <w:insideV w:val="none" w:sz="0" w:space="0" w:color="auto"/>
        </w:tblBorders>
        <w:tblLook w:val="04A0" w:firstRow="1" w:lastRow="0" w:firstColumn="1" w:lastColumn="0" w:noHBand="0" w:noVBand="1"/>
      </w:tblPr>
      <w:tblGrid>
        <w:gridCol w:w="7338"/>
        <w:gridCol w:w="602"/>
        <w:gridCol w:w="3739"/>
        <w:gridCol w:w="2247"/>
      </w:tblGrid>
      <w:tr w:rsidR="006B0B5C" w:rsidRPr="006B0B5C" w14:paraId="5AD9AF1D" w14:textId="77777777" w:rsidTr="006B0B5C">
        <w:tc>
          <w:tcPr>
            <w:tcW w:w="7338" w:type="dxa"/>
            <w:shd w:val="clear" w:color="auto" w:fill="F7CAAC"/>
            <w:vAlign w:val="center"/>
          </w:tcPr>
          <w:p w14:paraId="0301DD52" w14:textId="77777777" w:rsidR="006B0B5C" w:rsidRPr="006B0B5C" w:rsidRDefault="006B0B5C" w:rsidP="006B0B5C">
            <w:pPr>
              <w:spacing w:before="40" w:after="40"/>
              <w:rPr>
                <w:rFonts w:ascii="Calibri" w:eastAsia="Times New Roman" w:hAnsi="Calibri" w:cs="Times New Roman"/>
                <w:b/>
                <w:sz w:val="20"/>
                <w:szCs w:val="20"/>
                <w:lang w:val="en-US"/>
              </w:rPr>
            </w:pPr>
            <w:bookmarkStart w:id="7" w:name="livelihoods"/>
            <w:bookmarkEnd w:id="7"/>
            <w:r w:rsidRPr="006B0B5C">
              <w:rPr>
                <w:rFonts w:ascii="Calibri" w:eastAsia="Times New Roman" w:hAnsi="Calibri" w:cs="Arial"/>
                <w:b/>
                <w:color w:val="000000"/>
                <w:sz w:val="48"/>
                <w:szCs w:val="23"/>
                <w:lang w:val="en-US"/>
              </w:rPr>
              <w:t>5. Livelihoods</w:t>
            </w:r>
          </w:p>
        </w:tc>
        <w:tc>
          <w:tcPr>
            <w:tcW w:w="602" w:type="dxa"/>
            <w:shd w:val="clear" w:color="auto" w:fill="F7CAAC"/>
            <w:vAlign w:val="center"/>
          </w:tcPr>
          <w:p w14:paraId="79943301" w14:textId="77777777" w:rsidR="006B0B5C" w:rsidRPr="006B0B5C" w:rsidRDefault="006B0B5C" w:rsidP="006B0B5C">
            <w:pPr>
              <w:spacing w:before="40" w:after="40"/>
              <w:jc w:val="center"/>
              <w:rPr>
                <w:rFonts w:ascii="Calibri" w:eastAsia="Times New Roman" w:hAnsi="Calibri" w:cs="Arial"/>
                <w:b/>
                <w:color w:val="000000"/>
                <w:sz w:val="48"/>
                <w:szCs w:val="23"/>
                <w:lang w:val="en-US"/>
              </w:rPr>
            </w:pPr>
          </w:p>
        </w:tc>
        <w:tc>
          <w:tcPr>
            <w:tcW w:w="3739" w:type="dxa"/>
            <w:shd w:val="clear" w:color="auto" w:fill="F7CAAC"/>
            <w:vAlign w:val="center"/>
          </w:tcPr>
          <w:p w14:paraId="4575B19D" w14:textId="77777777" w:rsidR="006B0B5C" w:rsidRPr="006B0B5C" w:rsidRDefault="006B0B5C" w:rsidP="006B0B5C">
            <w:pPr>
              <w:spacing w:before="40" w:after="40"/>
              <w:jc w:val="center"/>
              <w:rPr>
                <w:rFonts w:ascii="Calibri" w:eastAsia="Times New Roman" w:hAnsi="Calibri" w:cs="Arial"/>
                <w:b/>
                <w:i/>
                <w:color w:val="000000"/>
                <w:lang w:val="en-US"/>
              </w:rPr>
            </w:pPr>
          </w:p>
        </w:tc>
        <w:tc>
          <w:tcPr>
            <w:tcW w:w="2247" w:type="dxa"/>
            <w:shd w:val="clear" w:color="auto" w:fill="F7CAAC"/>
            <w:vAlign w:val="center"/>
          </w:tcPr>
          <w:p w14:paraId="4F2BB55E" w14:textId="77777777" w:rsidR="006B0B5C" w:rsidRPr="006B0B5C" w:rsidRDefault="006B0B5C" w:rsidP="006B0B5C">
            <w:pPr>
              <w:spacing w:before="40" w:after="40"/>
              <w:jc w:val="center"/>
              <w:rPr>
                <w:rFonts w:ascii="Calibri" w:eastAsia="Times New Roman" w:hAnsi="Calibri" w:cs="Arial"/>
                <w:b/>
                <w:i/>
                <w:color w:val="000000"/>
                <w:lang w:val="en-US"/>
              </w:rPr>
            </w:pPr>
          </w:p>
        </w:tc>
      </w:tr>
      <w:tr w:rsidR="006B0B5C" w:rsidRPr="006B0B5C" w14:paraId="4DD81291" w14:textId="77777777" w:rsidTr="006B0B5C">
        <w:tc>
          <w:tcPr>
            <w:tcW w:w="7338" w:type="dxa"/>
            <w:shd w:val="clear" w:color="auto" w:fill="DBDBDB"/>
            <w:vAlign w:val="center"/>
          </w:tcPr>
          <w:p w14:paraId="6C1FCED0" w14:textId="77777777" w:rsidR="006B0B5C" w:rsidRPr="006B0B5C" w:rsidRDefault="006B0B5C" w:rsidP="006B0B5C">
            <w:pPr>
              <w:spacing w:before="40" w:after="40"/>
              <w:rPr>
                <w:rFonts w:ascii="Calibri" w:eastAsia="Times New Roman" w:hAnsi="Calibri" w:cs="Times New Roman"/>
                <w:b/>
                <w:sz w:val="20"/>
                <w:szCs w:val="20"/>
                <w:lang w:val="en-US"/>
              </w:rPr>
            </w:pPr>
            <w:r w:rsidRPr="006B0B5C">
              <w:rPr>
                <w:rFonts w:ascii="Calibri" w:eastAsia="Times New Roman" w:hAnsi="Calibri" w:cs="Arial"/>
                <w:b/>
                <w:color w:val="000000"/>
                <w:sz w:val="40"/>
                <w:szCs w:val="23"/>
                <w:lang w:val="en-US"/>
              </w:rPr>
              <w:t>Dignity</w:t>
            </w:r>
          </w:p>
        </w:tc>
        <w:tc>
          <w:tcPr>
            <w:tcW w:w="602" w:type="dxa"/>
            <w:tcBorders>
              <w:bottom w:val="single" w:sz="4" w:space="0" w:color="7F7F7F"/>
            </w:tcBorders>
            <w:shd w:val="clear" w:color="auto" w:fill="DBDBDB"/>
            <w:vAlign w:val="center"/>
          </w:tcPr>
          <w:p w14:paraId="1B4DF541" w14:textId="77777777" w:rsidR="006B0B5C" w:rsidRPr="006B0B5C" w:rsidRDefault="006B0B5C" w:rsidP="006B0B5C">
            <w:pPr>
              <w:spacing w:before="40" w:after="40"/>
              <w:jc w:val="center"/>
              <w:rPr>
                <w:rFonts w:ascii="Calibri" w:eastAsia="Times New Roman" w:hAnsi="Calibri" w:cs="Arial"/>
                <w:b/>
                <w:color w:val="000000"/>
                <w:sz w:val="40"/>
                <w:szCs w:val="23"/>
                <w:lang w:val="en-US"/>
              </w:rPr>
            </w:pPr>
            <w:r w:rsidRPr="006B0B5C">
              <w:rPr>
                <w:rFonts w:ascii="Calibri" w:eastAsia="Times New Roman" w:hAnsi="Calibri" w:cs="Arial"/>
                <w:i/>
                <w:color w:val="000000"/>
                <w:lang w:val="en-US"/>
              </w:rPr>
              <w:t>S</w:t>
            </w:r>
          </w:p>
        </w:tc>
        <w:tc>
          <w:tcPr>
            <w:tcW w:w="3739" w:type="dxa"/>
            <w:shd w:val="clear" w:color="auto" w:fill="DBDBDB"/>
            <w:vAlign w:val="center"/>
          </w:tcPr>
          <w:p w14:paraId="18C6837A" w14:textId="77777777" w:rsidR="006B0B5C" w:rsidRPr="006B0B5C" w:rsidRDefault="006B0B5C" w:rsidP="006B0B5C">
            <w:pPr>
              <w:spacing w:before="40" w:after="40"/>
              <w:jc w:val="center"/>
              <w:rPr>
                <w:rFonts w:ascii="Calibri" w:eastAsia="Times New Roman" w:hAnsi="Calibri" w:cs="Arial"/>
                <w:i/>
                <w:color w:val="000000"/>
                <w:lang w:val="en-US"/>
              </w:rPr>
            </w:pPr>
            <w:r w:rsidRPr="006B0B5C">
              <w:rPr>
                <w:rFonts w:ascii="Calibri" w:eastAsia="Times New Roman" w:hAnsi="Calibri" w:cs="Arial"/>
                <w:i/>
                <w:color w:val="000000"/>
                <w:lang w:val="en-US"/>
              </w:rPr>
              <w:t>Justification for score</w:t>
            </w:r>
          </w:p>
        </w:tc>
        <w:tc>
          <w:tcPr>
            <w:tcW w:w="2247" w:type="dxa"/>
            <w:shd w:val="clear" w:color="auto" w:fill="DBDBDB"/>
            <w:vAlign w:val="center"/>
          </w:tcPr>
          <w:p w14:paraId="12AE9007" w14:textId="77777777" w:rsidR="006B0B5C" w:rsidRPr="006B0B5C" w:rsidRDefault="006B0B5C" w:rsidP="006B0B5C">
            <w:pPr>
              <w:spacing w:before="40" w:after="40"/>
              <w:jc w:val="center"/>
              <w:rPr>
                <w:rFonts w:ascii="Calibri" w:eastAsia="Times New Roman" w:hAnsi="Calibri" w:cs="Arial"/>
                <w:i/>
                <w:color w:val="000000"/>
                <w:lang w:val="en-US"/>
              </w:rPr>
            </w:pPr>
            <w:r w:rsidRPr="006B0B5C">
              <w:rPr>
                <w:rFonts w:ascii="Calibri" w:eastAsia="Times New Roman" w:hAnsi="Calibri" w:cs="Arial"/>
                <w:i/>
                <w:color w:val="000000"/>
                <w:lang w:val="en-US"/>
              </w:rPr>
              <w:t>Next steps</w:t>
            </w:r>
          </w:p>
        </w:tc>
      </w:tr>
      <w:tr w:rsidR="006B0B5C" w:rsidRPr="006B0B5C" w14:paraId="0CAA57A4" w14:textId="77777777" w:rsidTr="006B0B5C">
        <w:tc>
          <w:tcPr>
            <w:tcW w:w="7338" w:type="dxa"/>
            <w:tcBorders>
              <w:right w:val="single" w:sz="4" w:space="0" w:color="7F7F7F"/>
            </w:tcBorders>
            <w:vAlign w:val="center"/>
          </w:tcPr>
          <w:p w14:paraId="754D1D17" w14:textId="77777777" w:rsidR="006B0B5C" w:rsidRPr="006B0B5C" w:rsidRDefault="006B0B5C" w:rsidP="006B0B5C">
            <w:pPr>
              <w:spacing w:before="40" w:after="40"/>
              <w:rPr>
                <w:rFonts w:ascii="Calibri" w:eastAsia="Times New Roman" w:hAnsi="Calibri" w:cs="Arial"/>
                <w:color w:val="000000"/>
                <w:sz w:val="23"/>
                <w:szCs w:val="23"/>
                <w:lang w:val="en-US"/>
              </w:rPr>
            </w:pPr>
            <w:r w:rsidRPr="006B0B5C">
              <w:rPr>
                <w:rFonts w:ascii="Calibri" w:eastAsia="Times New Roman" w:hAnsi="Calibri" w:cs="Arial"/>
                <w:color w:val="000000"/>
                <w:sz w:val="23"/>
                <w:szCs w:val="23"/>
                <w:lang w:val="en-US"/>
              </w:rPr>
              <w:t>Livelihoods programmes are culturally appropriate and accessible to persons of all gender identities, ages, disabilities and backgrounds.</w:t>
            </w:r>
          </w:p>
          <w:p w14:paraId="2A61E215" w14:textId="77777777" w:rsidR="006B0B5C" w:rsidRPr="006B0B5C" w:rsidRDefault="006B0B5C" w:rsidP="006B0B5C">
            <w:pPr>
              <w:spacing w:before="40" w:after="40"/>
              <w:rPr>
                <w:rFonts w:ascii="Calibri" w:eastAsia="Times New Roman" w:hAnsi="Calibri" w:cs="Arial"/>
                <w:color w:val="000000"/>
                <w:sz w:val="23"/>
                <w:szCs w:val="23"/>
                <w:lang w:val="en-US"/>
              </w:rPr>
            </w:pPr>
            <w:r w:rsidRPr="006B0B5C">
              <w:rPr>
                <w:rFonts w:ascii="Calibri" w:eastAsia="Times New Roman" w:hAnsi="Calibri" w:cs="Arial"/>
                <w:color w:val="000000"/>
                <w:sz w:val="23"/>
                <w:szCs w:val="23"/>
                <w:lang w:val="en-US"/>
              </w:rPr>
              <w:t>This includes:</w:t>
            </w:r>
          </w:p>
          <w:p w14:paraId="082B1AAC" w14:textId="77777777" w:rsidR="006B0B5C" w:rsidRPr="006B0B5C" w:rsidRDefault="006B0B5C" w:rsidP="006B0B5C">
            <w:pPr>
              <w:numPr>
                <w:ilvl w:val="0"/>
                <w:numId w:val="16"/>
              </w:numPr>
              <w:spacing w:before="40" w:after="40"/>
              <w:contextualSpacing/>
              <w:rPr>
                <w:rFonts w:ascii="Calibri" w:eastAsia="Times New Roman" w:hAnsi="Calibri" w:cs="Arial"/>
                <w:color w:val="000000"/>
                <w:sz w:val="23"/>
                <w:szCs w:val="23"/>
                <w:lang w:val="en-US"/>
              </w:rPr>
            </w:pPr>
            <w:r w:rsidRPr="006B0B5C">
              <w:rPr>
                <w:rFonts w:ascii="Calibri" w:eastAsia="Times New Roman" w:hAnsi="Calibri" w:cs="Arial"/>
                <w:color w:val="000000"/>
                <w:sz w:val="23"/>
                <w:szCs w:val="23"/>
                <w:lang w:val="en-US"/>
              </w:rPr>
              <w:t>respecting traditional clothing requirements</w:t>
            </w:r>
          </w:p>
          <w:p w14:paraId="78AAE031" w14:textId="77777777" w:rsidR="006B0B5C" w:rsidRPr="006B0B5C" w:rsidRDefault="006B0B5C" w:rsidP="006B0B5C">
            <w:pPr>
              <w:numPr>
                <w:ilvl w:val="0"/>
                <w:numId w:val="16"/>
              </w:numPr>
              <w:spacing w:before="40" w:after="40"/>
              <w:contextualSpacing/>
              <w:rPr>
                <w:rFonts w:ascii="Calibri" w:eastAsia="Times New Roman" w:hAnsi="Calibri" w:cs="Arial"/>
                <w:color w:val="000000"/>
                <w:sz w:val="23"/>
                <w:szCs w:val="23"/>
                <w:lang w:val="en-US"/>
              </w:rPr>
            </w:pPr>
            <w:r w:rsidRPr="006B0B5C">
              <w:rPr>
                <w:rFonts w:ascii="Calibri" w:eastAsia="Times New Roman" w:hAnsi="Calibri" w:cs="Arial"/>
                <w:color w:val="000000"/>
                <w:sz w:val="23"/>
                <w:szCs w:val="23"/>
                <w:lang w:val="en-US"/>
              </w:rPr>
              <w:t>offering alternative, accessible and inclusive livelihoods options, particularly</w:t>
            </w:r>
          </w:p>
          <w:p w14:paraId="4E67C258" w14:textId="77777777" w:rsidR="006B0B5C" w:rsidRPr="006B0B5C" w:rsidRDefault="006B0B5C" w:rsidP="006B0B5C">
            <w:pPr>
              <w:numPr>
                <w:ilvl w:val="0"/>
                <w:numId w:val="16"/>
              </w:numPr>
              <w:spacing w:before="40" w:after="40"/>
              <w:contextualSpacing/>
              <w:rPr>
                <w:rFonts w:ascii="Calibri" w:eastAsia="Times New Roman" w:hAnsi="Calibri" w:cs="Arial"/>
                <w:color w:val="000000"/>
                <w:sz w:val="23"/>
                <w:szCs w:val="23"/>
                <w:lang w:val="en-US"/>
              </w:rPr>
            </w:pPr>
            <w:r w:rsidRPr="006B0B5C">
              <w:rPr>
                <w:rFonts w:ascii="Calibri" w:eastAsia="Times New Roman" w:hAnsi="Calibri" w:cs="Arial"/>
                <w:color w:val="000000"/>
                <w:sz w:val="23"/>
                <w:szCs w:val="23"/>
                <w:lang w:val="en-US"/>
              </w:rPr>
              <w:t xml:space="preserve">taking into consideration the availability of options to persons with disabilities </w:t>
            </w:r>
            <w:proofErr w:type="gramStart"/>
            <w:r w:rsidRPr="006B0B5C">
              <w:rPr>
                <w:rFonts w:ascii="Calibri" w:eastAsia="Times New Roman" w:hAnsi="Calibri" w:cs="Arial"/>
                <w:color w:val="000000"/>
                <w:sz w:val="23"/>
                <w:szCs w:val="23"/>
                <w:lang w:val="en-US"/>
              </w:rPr>
              <w:t>taking into account</w:t>
            </w:r>
            <w:proofErr w:type="gramEnd"/>
            <w:r w:rsidRPr="006B0B5C">
              <w:rPr>
                <w:rFonts w:ascii="Calibri" w:eastAsia="Times New Roman" w:hAnsi="Calibri" w:cs="Arial"/>
                <w:color w:val="000000"/>
                <w:sz w:val="23"/>
                <w:szCs w:val="23"/>
                <w:lang w:val="en-US"/>
              </w:rPr>
              <w:t xml:space="preserve"> the unpaid work undertaken usually by women and girls and the need to </w:t>
            </w:r>
            <w:proofErr w:type="spellStart"/>
            <w:r w:rsidRPr="006B0B5C">
              <w:rPr>
                <w:rFonts w:ascii="Calibri" w:eastAsia="Times New Roman" w:hAnsi="Calibri" w:cs="Arial"/>
                <w:color w:val="000000"/>
                <w:sz w:val="23"/>
                <w:szCs w:val="23"/>
                <w:lang w:val="en-US"/>
              </w:rPr>
              <w:t>organise</w:t>
            </w:r>
            <w:proofErr w:type="spellEnd"/>
            <w:r w:rsidRPr="006B0B5C">
              <w:rPr>
                <w:rFonts w:ascii="Calibri" w:eastAsia="Times New Roman" w:hAnsi="Calibri" w:cs="Arial"/>
                <w:color w:val="000000"/>
                <w:sz w:val="23"/>
                <w:szCs w:val="23"/>
                <w:lang w:val="en-US"/>
              </w:rPr>
              <w:t xml:space="preserve"> childcare to permit participation in livelihoods activities.</w:t>
            </w:r>
          </w:p>
        </w:tc>
        <w:tc>
          <w:tcPr>
            <w:tcW w:w="602" w:type="dxa"/>
            <w:tcBorders>
              <w:left w:val="single" w:sz="4" w:space="0" w:color="7F7F7F"/>
              <w:right w:val="single" w:sz="4" w:space="0" w:color="7F7F7F"/>
            </w:tcBorders>
            <w:vAlign w:val="center"/>
          </w:tcPr>
          <w:p w14:paraId="7D977E42" w14:textId="77777777" w:rsidR="006B0B5C" w:rsidRPr="006B0B5C" w:rsidRDefault="006B0B5C" w:rsidP="006B0B5C">
            <w:pPr>
              <w:spacing w:before="40" w:after="40"/>
              <w:jc w:val="center"/>
              <w:rPr>
                <w:rFonts w:ascii="Calibri" w:eastAsia="Times New Roman" w:hAnsi="Calibri" w:cs="Arial"/>
                <w:color w:val="000000"/>
                <w:sz w:val="23"/>
                <w:szCs w:val="23"/>
                <w:lang w:val="en-US"/>
              </w:rPr>
            </w:pPr>
          </w:p>
        </w:tc>
        <w:tc>
          <w:tcPr>
            <w:tcW w:w="3739" w:type="dxa"/>
            <w:tcBorders>
              <w:left w:val="single" w:sz="4" w:space="0" w:color="7F7F7F"/>
            </w:tcBorders>
            <w:vAlign w:val="center"/>
          </w:tcPr>
          <w:p w14:paraId="37D3B771" w14:textId="77777777" w:rsidR="006B0B5C" w:rsidRPr="006B0B5C" w:rsidRDefault="006B0B5C" w:rsidP="006B0B5C">
            <w:pPr>
              <w:spacing w:before="40" w:after="40"/>
              <w:rPr>
                <w:rFonts w:ascii="Calibri" w:eastAsia="Times New Roman" w:hAnsi="Calibri" w:cs="Arial"/>
                <w:i/>
                <w:color w:val="000000"/>
                <w:lang w:val="en-US"/>
              </w:rPr>
            </w:pPr>
          </w:p>
        </w:tc>
        <w:tc>
          <w:tcPr>
            <w:tcW w:w="2247" w:type="dxa"/>
            <w:shd w:val="clear" w:color="auto" w:fill="F2F2F2"/>
            <w:vAlign w:val="center"/>
          </w:tcPr>
          <w:p w14:paraId="5031417E" w14:textId="77777777" w:rsidR="006B0B5C" w:rsidRPr="006B0B5C" w:rsidRDefault="006B0B5C" w:rsidP="006B0B5C">
            <w:pPr>
              <w:spacing w:before="40" w:after="40"/>
              <w:rPr>
                <w:rFonts w:ascii="Calibri" w:eastAsia="Times New Roman" w:hAnsi="Calibri" w:cs="Arial"/>
                <w:i/>
                <w:color w:val="000000"/>
                <w:lang w:val="en-US"/>
              </w:rPr>
            </w:pPr>
          </w:p>
        </w:tc>
      </w:tr>
      <w:tr w:rsidR="006B0B5C" w:rsidRPr="006B0B5C" w14:paraId="1B3B2527" w14:textId="77777777" w:rsidTr="006B0B5C">
        <w:tc>
          <w:tcPr>
            <w:tcW w:w="7338" w:type="dxa"/>
            <w:shd w:val="clear" w:color="auto" w:fill="DBDBDB"/>
            <w:vAlign w:val="center"/>
          </w:tcPr>
          <w:p w14:paraId="35F87D92" w14:textId="77777777" w:rsidR="006B0B5C" w:rsidRPr="006B0B5C" w:rsidRDefault="006B0B5C" w:rsidP="006B0B5C">
            <w:pPr>
              <w:spacing w:before="40" w:after="40"/>
              <w:rPr>
                <w:rFonts w:ascii="Calibri" w:eastAsia="Times New Roman" w:hAnsi="Calibri" w:cs="Arial"/>
                <w:b/>
                <w:color w:val="000000"/>
                <w:sz w:val="36"/>
                <w:szCs w:val="36"/>
                <w:lang w:val="en-US"/>
              </w:rPr>
            </w:pPr>
            <w:r w:rsidRPr="006B0B5C">
              <w:rPr>
                <w:rFonts w:ascii="Calibri" w:eastAsia="Times New Roman" w:hAnsi="Calibri" w:cs="Arial"/>
                <w:b/>
                <w:color w:val="000000"/>
                <w:sz w:val="36"/>
                <w:szCs w:val="36"/>
                <w:lang w:val="en-US"/>
              </w:rPr>
              <w:t>Access</w:t>
            </w:r>
          </w:p>
        </w:tc>
        <w:tc>
          <w:tcPr>
            <w:tcW w:w="602" w:type="dxa"/>
            <w:tcBorders>
              <w:bottom w:val="single" w:sz="4" w:space="0" w:color="7F7F7F"/>
            </w:tcBorders>
            <w:shd w:val="clear" w:color="auto" w:fill="DBDBDB"/>
            <w:vAlign w:val="center"/>
          </w:tcPr>
          <w:p w14:paraId="18F61D49" w14:textId="77777777" w:rsidR="006B0B5C" w:rsidRPr="006B0B5C" w:rsidRDefault="006B0B5C" w:rsidP="006B0B5C">
            <w:pPr>
              <w:spacing w:before="40" w:after="40"/>
              <w:jc w:val="center"/>
              <w:rPr>
                <w:rFonts w:ascii="Calibri" w:eastAsia="Times New Roman" w:hAnsi="Calibri" w:cs="Arial"/>
                <w:b/>
                <w:color w:val="000000"/>
                <w:sz w:val="36"/>
                <w:szCs w:val="36"/>
                <w:lang w:val="en-US"/>
              </w:rPr>
            </w:pPr>
            <w:r w:rsidRPr="006B0B5C">
              <w:rPr>
                <w:rFonts w:ascii="Calibri" w:eastAsia="Times New Roman" w:hAnsi="Calibri" w:cs="Arial"/>
                <w:i/>
                <w:color w:val="000000"/>
                <w:lang w:val="en-US"/>
              </w:rPr>
              <w:t>S</w:t>
            </w:r>
          </w:p>
        </w:tc>
        <w:tc>
          <w:tcPr>
            <w:tcW w:w="3739" w:type="dxa"/>
            <w:shd w:val="clear" w:color="auto" w:fill="DBDBDB"/>
            <w:vAlign w:val="center"/>
          </w:tcPr>
          <w:p w14:paraId="34CE4BCB" w14:textId="77777777" w:rsidR="006B0B5C" w:rsidRPr="006B0B5C" w:rsidRDefault="006B0B5C" w:rsidP="006B0B5C">
            <w:pPr>
              <w:spacing w:before="40" w:after="40"/>
              <w:jc w:val="center"/>
              <w:rPr>
                <w:rFonts w:ascii="Calibri" w:eastAsia="Times New Roman" w:hAnsi="Calibri" w:cs="Arial"/>
                <w:i/>
                <w:color w:val="000000"/>
                <w:lang w:val="en-US"/>
              </w:rPr>
            </w:pPr>
            <w:r w:rsidRPr="006B0B5C">
              <w:rPr>
                <w:rFonts w:ascii="Calibri" w:eastAsia="Times New Roman" w:hAnsi="Calibri" w:cs="Arial"/>
                <w:i/>
                <w:color w:val="000000"/>
                <w:lang w:val="en-US"/>
              </w:rPr>
              <w:t>Justification for score</w:t>
            </w:r>
          </w:p>
        </w:tc>
        <w:tc>
          <w:tcPr>
            <w:tcW w:w="2247" w:type="dxa"/>
            <w:shd w:val="clear" w:color="auto" w:fill="DBDBDB"/>
            <w:vAlign w:val="center"/>
          </w:tcPr>
          <w:p w14:paraId="693E6F27" w14:textId="77777777" w:rsidR="006B0B5C" w:rsidRPr="006B0B5C" w:rsidRDefault="006B0B5C" w:rsidP="006B0B5C">
            <w:pPr>
              <w:spacing w:before="40" w:after="40"/>
              <w:jc w:val="center"/>
              <w:rPr>
                <w:rFonts w:ascii="Calibri" w:eastAsia="Times New Roman" w:hAnsi="Calibri" w:cs="Arial"/>
                <w:i/>
                <w:color w:val="000000"/>
                <w:lang w:val="en-US"/>
              </w:rPr>
            </w:pPr>
            <w:r w:rsidRPr="006B0B5C">
              <w:rPr>
                <w:rFonts w:ascii="Calibri" w:eastAsia="Times New Roman" w:hAnsi="Calibri" w:cs="Arial"/>
                <w:i/>
                <w:color w:val="000000"/>
                <w:lang w:val="en-US"/>
              </w:rPr>
              <w:t>Next steps</w:t>
            </w:r>
          </w:p>
        </w:tc>
      </w:tr>
      <w:tr w:rsidR="006B0B5C" w:rsidRPr="006B0B5C" w14:paraId="06D49E9B" w14:textId="77777777" w:rsidTr="006B0B5C">
        <w:tc>
          <w:tcPr>
            <w:tcW w:w="7338" w:type="dxa"/>
            <w:tcBorders>
              <w:right w:val="single" w:sz="4" w:space="0" w:color="7F7F7F"/>
            </w:tcBorders>
            <w:vAlign w:val="center"/>
          </w:tcPr>
          <w:p w14:paraId="470D17EB" w14:textId="77777777" w:rsidR="006B0B5C" w:rsidRPr="006B0B5C" w:rsidRDefault="006B0B5C" w:rsidP="006B0B5C">
            <w:pPr>
              <w:spacing w:before="40" w:after="40"/>
              <w:rPr>
                <w:rFonts w:ascii="Calibri" w:eastAsia="Times New Roman" w:hAnsi="Calibri" w:cs="Arial"/>
                <w:color w:val="000000"/>
                <w:sz w:val="23"/>
                <w:szCs w:val="23"/>
                <w:lang w:val="en-US"/>
              </w:rPr>
            </w:pPr>
            <w:r w:rsidRPr="001A046F">
              <w:rPr>
                <w:rFonts w:ascii="Calibri" w:eastAsia="Times New Roman" w:hAnsi="Calibri" w:cs="Arial"/>
                <w:i/>
                <w:iCs/>
                <w:color w:val="000000"/>
                <w:sz w:val="23"/>
                <w:szCs w:val="23"/>
                <w:lang w:val="en-US"/>
              </w:rPr>
              <w:t>In consultation with the affected community groups, the constraints or barriers faced by persons of all gender identities, ages, disabilities and backgrounds in accessing livelihoods activities are identified and action taken to respond to them.</w:t>
            </w:r>
            <w:r w:rsidRPr="006B0B5C">
              <w:rPr>
                <w:rFonts w:ascii="Calibri" w:eastAsia="Times New Roman" w:hAnsi="Calibri" w:cs="Arial"/>
                <w:color w:val="000000"/>
                <w:sz w:val="23"/>
                <w:szCs w:val="23"/>
                <w:lang w:val="en-US"/>
              </w:rPr>
              <w:t xml:space="preserve"> These might include:</w:t>
            </w:r>
          </w:p>
          <w:p w14:paraId="5C5B688A" w14:textId="77777777" w:rsidR="006B0B5C" w:rsidRPr="006B0B5C" w:rsidRDefault="006B0B5C" w:rsidP="006B0B5C">
            <w:pPr>
              <w:numPr>
                <w:ilvl w:val="0"/>
                <w:numId w:val="17"/>
              </w:numPr>
              <w:spacing w:before="40" w:after="40"/>
              <w:contextualSpacing/>
              <w:rPr>
                <w:rFonts w:ascii="Calibri" w:eastAsia="Times New Roman" w:hAnsi="Calibri" w:cs="Arial"/>
                <w:color w:val="000000"/>
                <w:sz w:val="23"/>
                <w:szCs w:val="23"/>
                <w:lang w:val="en-US"/>
              </w:rPr>
            </w:pPr>
            <w:r w:rsidRPr="006B0B5C">
              <w:rPr>
                <w:rFonts w:ascii="Calibri" w:eastAsia="Times New Roman" w:hAnsi="Calibri" w:cs="Arial"/>
                <w:color w:val="000000"/>
                <w:sz w:val="23"/>
                <w:szCs w:val="23"/>
                <w:lang w:val="en-US"/>
              </w:rPr>
              <w:t>discriminatory community norms and practices related to livelihoods, such as access to and ownership of productive assets (land, credit, etc.)</w:t>
            </w:r>
          </w:p>
          <w:p w14:paraId="39C64BA0" w14:textId="77777777" w:rsidR="006B0B5C" w:rsidRPr="006B0B5C" w:rsidRDefault="006B0B5C" w:rsidP="006B0B5C">
            <w:pPr>
              <w:numPr>
                <w:ilvl w:val="0"/>
                <w:numId w:val="17"/>
              </w:numPr>
              <w:spacing w:before="40" w:after="40"/>
              <w:contextualSpacing/>
              <w:rPr>
                <w:rFonts w:ascii="Calibri" w:eastAsia="Times New Roman" w:hAnsi="Calibri" w:cs="Arial"/>
                <w:color w:val="000000"/>
                <w:sz w:val="23"/>
                <w:szCs w:val="23"/>
                <w:lang w:val="en-US"/>
              </w:rPr>
            </w:pPr>
            <w:r w:rsidRPr="006B0B5C">
              <w:rPr>
                <w:rFonts w:ascii="Calibri" w:eastAsia="Times New Roman" w:hAnsi="Calibri" w:cs="Arial"/>
                <w:color w:val="000000"/>
                <w:sz w:val="23"/>
                <w:szCs w:val="23"/>
                <w:lang w:val="en-US"/>
              </w:rPr>
              <w:t>discriminatory national laws related to livelihoods, such as work permits, access to credit, etc.</w:t>
            </w:r>
          </w:p>
          <w:p w14:paraId="07501CA2" w14:textId="77777777" w:rsidR="006B0B5C" w:rsidRPr="006B0B5C" w:rsidRDefault="006B0B5C" w:rsidP="006B0B5C">
            <w:pPr>
              <w:numPr>
                <w:ilvl w:val="0"/>
                <w:numId w:val="17"/>
              </w:numPr>
              <w:spacing w:before="40" w:after="40"/>
              <w:contextualSpacing/>
              <w:rPr>
                <w:rFonts w:ascii="Calibri" w:eastAsia="Times New Roman" w:hAnsi="Calibri" w:cs="Arial"/>
                <w:color w:val="000000"/>
                <w:sz w:val="23"/>
                <w:szCs w:val="23"/>
                <w:lang w:val="en-US"/>
              </w:rPr>
            </w:pPr>
            <w:r w:rsidRPr="006B0B5C">
              <w:rPr>
                <w:rFonts w:ascii="Calibri" w:eastAsia="Times New Roman" w:hAnsi="Calibri" w:cs="Arial"/>
                <w:color w:val="000000"/>
                <w:sz w:val="23"/>
                <w:szCs w:val="23"/>
                <w:lang w:val="en-US"/>
              </w:rPr>
              <w:t>gender norms that exclude women, men, persons of other gender identities or specific social or ethnic groups from certain types of work</w:t>
            </w:r>
          </w:p>
          <w:p w14:paraId="27672EB9" w14:textId="77777777" w:rsidR="006B0B5C" w:rsidRPr="006B0B5C" w:rsidRDefault="006B0B5C" w:rsidP="006B0B5C">
            <w:pPr>
              <w:numPr>
                <w:ilvl w:val="0"/>
                <w:numId w:val="17"/>
              </w:numPr>
              <w:spacing w:before="40" w:after="40"/>
              <w:contextualSpacing/>
              <w:rPr>
                <w:rFonts w:ascii="Calibri" w:eastAsia="Times New Roman" w:hAnsi="Calibri" w:cs="Times New Roman"/>
                <w:sz w:val="20"/>
                <w:szCs w:val="20"/>
                <w:lang w:val="en-US"/>
              </w:rPr>
            </w:pPr>
            <w:r w:rsidRPr="006B0B5C">
              <w:rPr>
                <w:rFonts w:ascii="Calibri" w:eastAsia="Times New Roman" w:hAnsi="Calibri" w:cs="Arial"/>
                <w:color w:val="000000"/>
                <w:sz w:val="23"/>
                <w:szCs w:val="23"/>
                <w:lang w:val="en-US"/>
              </w:rPr>
              <w:t>discrimination in the workplace based on gender, age, disabilities, ethnicity, faith and other factors</w:t>
            </w:r>
          </w:p>
        </w:tc>
        <w:tc>
          <w:tcPr>
            <w:tcW w:w="602" w:type="dxa"/>
            <w:tcBorders>
              <w:left w:val="single" w:sz="4" w:space="0" w:color="7F7F7F"/>
              <w:bottom w:val="single" w:sz="4" w:space="0" w:color="7F7F7F"/>
              <w:right w:val="single" w:sz="4" w:space="0" w:color="7F7F7F"/>
            </w:tcBorders>
            <w:vAlign w:val="center"/>
          </w:tcPr>
          <w:p w14:paraId="3C7827B4" w14:textId="77777777" w:rsidR="006B0B5C" w:rsidRPr="006B0B5C" w:rsidRDefault="006B0B5C" w:rsidP="006B0B5C">
            <w:pPr>
              <w:spacing w:before="40" w:after="40"/>
              <w:jc w:val="center"/>
              <w:rPr>
                <w:rFonts w:ascii="Calibri" w:eastAsia="Times New Roman" w:hAnsi="Calibri" w:cs="Arial"/>
                <w:color w:val="000000"/>
                <w:sz w:val="23"/>
                <w:szCs w:val="23"/>
                <w:lang w:val="en-US"/>
              </w:rPr>
            </w:pPr>
          </w:p>
        </w:tc>
        <w:tc>
          <w:tcPr>
            <w:tcW w:w="3739" w:type="dxa"/>
            <w:tcBorders>
              <w:left w:val="single" w:sz="4" w:space="0" w:color="7F7F7F"/>
            </w:tcBorders>
            <w:vAlign w:val="center"/>
          </w:tcPr>
          <w:p w14:paraId="6897FC94" w14:textId="77777777" w:rsidR="006B0B5C" w:rsidRPr="006B0B5C" w:rsidRDefault="006B0B5C" w:rsidP="006B0B5C">
            <w:pPr>
              <w:spacing w:before="40" w:after="40"/>
              <w:rPr>
                <w:rFonts w:ascii="Calibri" w:eastAsia="Times New Roman" w:hAnsi="Calibri" w:cs="Arial"/>
                <w:i/>
                <w:color w:val="000000"/>
                <w:lang w:val="en-US"/>
              </w:rPr>
            </w:pPr>
          </w:p>
        </w:tc>
        <w:tc>
          <w:tcPr>
            <w:tcW w:w="2247" w:type="dxa"/>
            <w:shd w:val="clear" w:color="auto" w:fill="F2F2F2"/>
            <w:vAlign w:val="center"/>
          </w:tcPr>
          <w:p w14:paraId="29C1B1F4" w14:textId="77777777" w:rsidR="006B0B5C" w:rsidRPr="006B0B5C" w:rsidRDefault="006B0B5C" w:rsidP="006B0B5C">
            <w:pPr>
              <w:spacing w:before="40" w:after="40"/>
              <w:rPr>
                <w:rFonts w:ascii="Calibri" w:eastAsia="Times New Roman" w:hAnsi="Calibri" w:cs="Arial"/>
                <w:i/>
                <w:color w:val="000000"/>
                <w:lang w:val="en-US"/>
              </w:rPr>
            </w:pPr>
          </w:p>
        </w:tc>
      </w:tr>
      <w:tr w:rsidR="006B0B5C" w:rsidRPr="006B0B5C" w14:paraId="730360EF" w14:textId="77777777" w:rsidTr="006B0B5C">
        <w:tc>
          <w:tcPr>
            <w:tcW w:w="7338" w:type="dxa"/>
            <w:tcBorders>
              <w:right w:val="single" w:sz="4" w:space="0" w:color="7F7F7F"/>
            </w:tcBorders>
            <w:vAlign w:val="center"/>
          </w:tcPr>
          <w:p w14:paraId="25D5664B" w14:textId="77777777" w:rsidR="006B0B5C" w:rsidRPr="006B0B5C" w:rsidRDefault="006B0B5C" w:rsidP="006B0B5C">
            <w:pPr>
              <w:spacing w:before="40" w:after="40"/>
              <w:rPr>
                <w:rFonts w:ascii="Calibri" w:eastAsia="Times New Roman" w:hAnsi="Calibri" w:cs="Times New Roman"/>
                <w:sz w:val="20"/>
                <w:szCs w:val="20"/>
                <w:lang w:val="en-US"/>
              </w:rPr>
            </w:pPr>
            <w:r w:rsidRPr="006B0B5C">
              <w:rPr>
                <w:rFonts w:ascii="Calibri" w:eastAsia="Times New Roman" w:hAnsi="Calibri" w:cs="Arial"/>
                <w:color w:val="000000"/>
                <w:sz w:val="23"/>
                <w:szCs w:val="23"/>
                <w:lang w:val="en-US"/>
              </w:rPr>
              <w:lastRenderedPageBreak/>
              <w:t>Livelihoods programmes are designed or adapted so that persons of all gender identities, ages, disabilities and backgrounds can access appropriate income-generating activities</w:t>
            </w:r>
          </w:p>
        </w:tc>
        <w:tc>
          <w:tcPr>
            <w:tcW w:w="602" w:type="dxa"/>
            <w:tcBorders>
              <w:left w:val="single" w:sz="4" w:space="0" w:color="7F7F7F"/>
              <w:right w:val="single" w:sz="4" w:space="0" w:color="7F7F7F"/>
            </w:tcBorders>
            <w:vAlign w:val="center"/>
          </w:tcPr>
          <w:p w14:paraId="06C217C0" w14:textId="77777777" w:rsidR="006B0B5C" w:rsidRPr="006B0B5C" w:rsidRDefault="006B0B5C" w:rsidP="006B0B5C">
            <w:pPr>
              <w:spacing w:before="40" w:after="40"/>
              <w:jc w:val="center"/>
              <w:rPr>
                <w:rFonts w:ascii="Calibri" w:eastAsia="Times New Roman" w:hAnsi="Calibri" w:cs="Arial"/>
                <w:color w:val="000000"/>
                <w:sz w:val="23"/>
                <w:szCs w:val="23"/>
                <w:lang w:val="en-US"/>
              </w:rPr>
            </w:pPr>
          </w:p>
        </w:tc>
        <w:tc>
          <w:tcPr>
            <w:tcW w:w="3739" w:type="dxa"/>
            <w:tcBorders>
              <w:left w:val="single" w:sz="4" w:space="0" w:color="7F7F7F"/>
            </w:tcBorders>
            <w:vAlign w:val="center"/>
          </w:tcPr>
          <w:p w14:paraId="5F15E5AF" w14:textId="77777777" w:rsidR="006B0B5C" w:rsidRPr="006B0B5C" w:rsidRDefault="006B0B5C" w:rsidP="006B0B5C">
            <w:pPr>
              <w:spacing w:before="40" w:after="40"/>
              <w:rPr>
                <w:rFonts w:ascii="Calibri" w:eastAsia="Times New Roman" w:hAnsi="Calibri" w:cs="Arial"/>
                <w:i/>
                <w:color w:val="000000"/>
                <w:lang w:val="en-US"/>
              </w:rPr>
            </w:pPr>
          </w:p>
        </w:tc>
        <w:tc>
          <w:tcPr>
            <w:tcW w:w="2247" w:type="dxa"/>
            <w:shd w:val="clear" w:color="auto" w:fill="F2F2F2"/>
            <w:vAlign w:val="center"/>
          </w:tcPr>
          <w:p w14:paraId="6619489B" w14:textId="77777777" w:rsidR="006B0B5C" w:rsidRPr="006B0B5C" w:rsidRDefault="006B0B5C" w:rsidP="006B0B5C">
            <w:pPr>
              <w:spacing w:before="40" w:after="40"/>
              <w:rPr>
                <w:rFonts w:ascii="Calibri" w:eastAsia="Times New Roman" w:hAnsi="Calibri" w:cs="Arial"/>
                <w:i/>
                <w:color w:val="000000"/>
                <w:lang w:val="en-US"/>
              </w:rPr>
            </w:pPr>
          </w:p>
        </w:tc>
      </w:tr>
      <w:tr w:rsidR="006B0B5C" w:rsidRPr="006B0B5C" w14:paraId="4C2802C2" w14:textId="77777777" w:rsidTr="006B0B5C">
        <w:tc>
          <w:tcPr>
            <w:tcW w:w="7338" w:type="dxa"/>
            <w:tcBorders>
              <w:right w:val="single" w:sz="4" w:space="0" w:color="7F7F7F"/>
            </w:tcBorders>
            <w:vAlign w:val="center"/>
          </w:tcPr>
          <w:p w14:paraId="5B2FC4CC" w14:textId="77777777" w:rsidR="006B0B5C" w:rsidRPr="006B0B5C" w:rsidRDefault="006B0B5C" w:rsidP="006B0B5C">
            <w:pPr>
              <w:spacing w:before="40" w:after="40"/>
              <w:rPr>
                <w:rFonts w:ascii="Calibri" w:eastAsia="Times New Roman" w:hAnsi="Calibri" w:cs="Arial"/>
                <w:color w:val="000000"/>
                <w:sz w:val="23"/>
                <w:szCs w:val="23"/>
                <w:lang w:val="en-US"/>
              </w:rPr>
            </w:pPr>
            <w:r w:rsidRPr="006B0B5C">
              <w:rPr>
                <w:rFonts w:ascii="Calibri" w:eastAsia="Times New Roman" w:hAnsi="Calibri" w:cs="Arial"/>
                <w:color w:val="000000"/>
                <w:sz w:val="23"/>
                <w:szCs w:val="23"/>
                <w:lang w:val="en-US"/>
              </w:rPr>
              <w:t>Livelihoods options should be based on thorough needs assessments in the community, including assessing the needs and capacities of persons of all gender identities, ages, disabilities and backgrounds.</w:t>
            </w:r>
          </w:p>
        </w:tc>
        <w:tc>
          <w:tcPr>
            <w:tcW w:w="602" w:type="dxa"/>
            <w:tcBorders>
              <w:left w:val="single" w:sz="4" w:space="0" w:color="7F7F7F"/>
              <w:right w:val="single" w:sz="4" w:space="0" w:color="7F7F7F"/>
            </w:tcBorders>
            <w:vAlign w:val="center"/>
          </w:tcPr>
          <w:p w14:paraId="529DA5A4" w14:textId="77777777" w:rsidR="006B0B5C" w:rsidRPr="006B0B5C" w:rsidRDefault="006B0B5C" w:rsidP="006B0B5C">
            <w:pPr>
              <w:spacing w:before="40" w:after="40"/>
              <w:jc w:val="center"/>
              <w:rPr>
                <w:rFonts w:ascii="Calibri" w:eastAsia="Times New Roman" w:hAnsi="Calibri" w:cs="Arial"/>
                <w:color w:val="000000"/>
                <w:sz w:val="23"/>
                <w:szCs w:val="23"/>
                <w:lang w:val="en-US"/>
              </w:rPr>
            </w:pPr>
          </w:p>
        </w:tc>
        <w:tc>
          <w:tcPr>
            <w:tcW w:w="3739" w:type="dxa"/>
            <w:tcBorders>
              <w:left w:val="single" w:sz="4" w:space="0" w:color="7F7F7F"/>
            </w:tcBorders>
            <w:vAlign w:val="center"/>
          </w:tcPr>
          <w:p w14:paraId="04E87520" w14:textId="77777777" w:rsidR="006B0B5C" w:rsidRPr="006B0B5C" w:rsidRDefault="006B0B5C" w:rsidP="006B0B5C">
            <w:pPr>
              <w:spacing w:before="40" w:after="40"/>
              <w:rPr>
                <w:rFonts w:ascii="Calibri" w:eastAsia="Times New Roman" w:hAnsi="Calibri" w:cs="Arial"/>
                <w:i/>
                <w:color w:val="000000"/>
                <w:lang w:val="en-US"/>
              </w:rPr>
            </w:pPr>
          </w:p>
        </w:tc>
        <w:tc>
          <w:tcPr>
            <w:tcW w:w="2247" w:type="dxa"/>
            <w:shd w:val="clear" w:color="auto" w:fill="F2F2F2"/>
            <w:vAlign w:val="center"/>
          </w:tcPr>
          <w:p w14:paraId="64E1F95B" w14:textId="77777777" w:rsidR="006B0B5C" w:rsidRPr="006B0B5C" w:rsidRDefault="006B0B5C" w:rsidP="006B0B5C">
            <w:pPr>
              <w:spacing w:before="40" w:after="40"/>
              <w:rPr>
                <w:rFonts w:ascii="Calibri" w:eastAsia="Times New Roman" w:hAnsi="Calibri" w:cs="Arial"/>
                <w:i/>
                <w:color w:val="000000"/>
                <w:lang w:val="en-US"/>
              </w:rPr>
            </w:pPr>
          </w:p>
        </w:tc>
      </w:tr>
      <w:tr w:rsidR="006B0B5C" w:rsidRPr="006B0B5C" w14:paraId="623AD970" w14:textId="77777777" w:rsidTr="006B0B5C">
        <w:tc>
          <w:tcPr>
            <w:tcW w:w="7338" w:type="dxa"/>
            <w:tcBorders>
              <w:right w:val="single" w:sz="4" w:space="0" w:color="7F7F7F"/>
            </w:tcBorders>
            <w:vAlign w:val="center"/>
          </w:tcPr>
          <w:p w14:paraId="3571E2E8" w14:textId="77777777" w:rsidR="006B0B5C" w:rsidRPr="006B0B5C" w:rsidRDefault="006B0B5C" w:rsidP="006B0B5C">
            <w:pPr>
              <w:spacing w:before="40" w:after="40"/>
              <w:rPr>
                <w:rFonts w:ascii="Calibri" w:eastAsia="Times New Roman" w:hAnsi="Calibri" w:cs="Arial"/>
                <w:color w:val="000000"/>
                <w:sz w:val="23"/>
                <w:szCs w:val="23"/>
                <w:lang w:val="en-US"/>
              </w:rPr>
            </w:pPr>
            <w:r w:rsidRPr="006B0B5C">
              <w:rPr>
                <w:rFonts w:ascii="Calibri" w:eastAsia="Times New Roman" w:hAnsi="Calibri" w:cs="Arial"/>
                <w:color w:val="000000"/>
                <w:sz w:val="23"/>
                <w:szCs w:val="23"/>
                <w:lang w:val="en-US"/>
              </w:rPr>
              <w:t>Livelihoods programmes do not create additional expenses, such as expensive transportation, for persons with disabilities to access income-generating activities.</w:t>
            </w:r>
          </w:p>
        </w:tc>
        <w:tc>
          <w:tcPr>
            <w:tcW w:w="602" w:type="dxa"/>
            <w:tcBorders>
              <w:left w:val="single" w:sz="4" w:space="0" w:color="7F7F7F"/>
              <w:right w:val="single" w:sz="4" w:space="0" w:color="7F7F7F"/>
            </w:tcBorders>
            <w:vAlign w:val="center"/>
          </w:tcPr>
          <w:p w14:paraId="6D1AB725" w14:textId="77777777" w:rsidR="006B0B5C" w:rsidRPr="006B0B5C" w:rsidRDefault="006B0B5C" w:rsidP="006B0B5C">
            <w:pPr>
              <w:spacing w:before="40" w:after="40"/>
              <w:jc w:val="center"/>
              <w:rPr>
                <w:rFonts w:ascii="Calibri" w:eastAsia="Times New Roman" w:hAnsi="Calibri" w:cs="Arial"/>
                <w:color w:val="000000"/>
                <w:sz w:val="23"/>
                <w:szCs w:val="23"/>
                <w:lang w:val="en-US"/>
              </w:rPr>
            </w:pPr>
          </w:p>
        </w:tc>
        <w:tc>
          <w:tcPr>
            <w:tcW w:w="3739" w:type="dxa"/>
            <w:tcBorders>
              <w:left w:val="single" w:sz="4" w:space="0" w:color="7F7F7F"/>
            </w:tcBorders>
            <w:vAlign w:val="center"/>
          </w:tcPr>
          <w:p w14:paraId="34F0F09E" w14:textId="77777777" w:rsidR="006B0B5C" w:rsidRPr="006B0B5C" w:rsidRDefault="006B0B5C" w:rsidP="006B0B5C">
            <w:pPr>
              <w:spacing w:before="40" w:after="40"/>
              <w:rPr>
                <w:rFonts w:ascii="Calibri" w:eastAsia="Times New Roman" w:hAnsi="Calibri" w:cs="Arial"/>
                <w:i/>
                <w:color w:val="000000"/>
                <w:lang w:val="en-US"/>
              </w:rPr>
            </w:pPr>
          </w:p>
        </w:tc>
        <w:tc>
          <w:tcPr>
            <w:tcW w:w="2247" w:type="dxa"/>
            <w:shd w:val="clear" w:color="auto" w:fill="F2F2F2"/>
            <w:vAlign w:val="center"/>
          </w:tcPr>
          <w:p w14:paraId="1A4B9FB6" w14:textId="77777777" w:rsidR="006B0B5C" w:rsidRPr="006B0B5C" w:rsidRDefault="006B0B5C" w:rsidP="006B0B5C">
            <w:pPr>
              <w:spacing w:before="40" w:after="40"/>
              <w:rPr>
                <w:rFonts w:ascii="Calibri" w:eastAsia="Times New Roman" w:hAnsi="Calibri" w:cs="Arial"/>
                <w:i/>
                <w:color w:val="000000"/>
                <w:lang w:val="en-US"/>
              </w:rPr>
            </w:pPr>
          </w:p>
        </w:tc>
      </w:tr>
      <w:tr w:rsidR="006B0B5C" w:rsidRPr="006B0B5C" w14:paraId="1956CCB5" w14:textId="77777777" w:rsidTr="006B0B5C">
        <w:tc>
          <w:tcPr>
            <w:tcW w:w="7338" w:type="dxa"/>
            <w:tcBorders>
              <w:right w:val="single" w:sz="4" w:space="0" w:color="7F7F7F"/>
            </w:tcBorders>
            <w:vAlign w:val="center"/>
          </w:tcPr>
          <w:p w14:paraId="06B4931B" w14:textId="77777777" w:rsidR="006B0B5C" w:rsidRPr="006B0B5C" w:rsidRDefault="006B0B5C" w:rsidP="006B0B5C">
            <w:pPr>
              <w:spacing w:before="40" w:after="40"/>
              <w:rPr>
                <w:rFonts w:ascii="Calibri" w:eastAsia="Times New Roman" w:hAnsi="Calibri" w:cs="Arial"/>
                <w:color w:val="000000"/>
                <w:sz w:val="23"/>
                <w:szCs w:val="23"/>
                <w:lang w:val="en-US"/>
              </w:rPr>
            </w:pPr>
            <w:r w:rsidRPr="006B0B5C">
              <w:rPr>
                <w:rFonts w:ascii="Calibri" w:eastAsia="Times New Roman" w:hAnsi="Calibri" w:cs="Arial"/>
                <w:color w:val="000000"/>
                <w:sz w:val="23"/>
                <w:szCs w:val="23"/>
                <w:lang w:val="en-US"/>
              </w:rPr>
              <w:t xml:space="preserve">Formal and informal local policies and regulations related to gender and diversity, access to and ownership of livelihoods assets and livelihoods activities have been </w:t>
            </w:r>
            <w:proofErr w:type="spellStart"/>
            <w:r w:rsidRPr="006B0B5C">
              <w:rPr>
                <w:rFonts w:ascii="Calibri" w:eastAsia="Times New Roman" w:hAnsi="Calibri" w:cs="Arial"/>
                <w:color w:val="000000"/>
                <w:sz w:val="23"/>
                <w:szCs w:val="23"/>
                <w:lang w:val="en-US"/>
              </w:rPr>
              <w:t>analysed</w:t>
            </w:r>
            <w:proofErr w:type="spellEnd"/>
            <w:r w:rsidRPr="006B0B5C">
              <w:rPr>
                <w:rFonts w:ascii="Calibri" w:eastAsia="Times New Roman" w:hAnsi="Calibri" w:cs="Arial"/>
                <w:color w:val="000000"/>
                <w:sz w:val="23"/>
                <w:szCs w:val="23"/>
                <w:lang w:val="en-US"/>
              </w:rPr>
              <w:t xml:space="preserve"> and taken into consideration during proposal writing and implementation of the </w:t>
            </w:r>
            <w:proofErr w:type="spellStart"/>
            <w:r w:rsidRPr="006B0B5C">
              <w:rPr>
                <w:rFonts w:ascii="Calibri" w:eastAsia="Times New Roman" w:hAnsi="Calibri" w:cs="Arial"/>
                <w:color w:val="000000"/>
                <w:sz w:val="23"/>
                <w:szCs w:val="23"/>
                <w:lang w:val="en-US"/>
              </w:rPr>
              <w:t>programme</w:t>
            </w:r>
            <w:proofErr w:type="spellEnd"/>
            <w:r w:rsidRPr="006B0B5C">
              <w:rPr>
                <w:rFonts w:ascii="Calibri" w:eastAsia="Times New Roman" w:hAnsi="Calibri" w:cs="Arial"/>
                <w:color w:val="000000"/>
                <w:sz w:val="23"/>
                <w:szCs w:val="23"/>
                <w:lang w:val="en-US"/>
              </w:rPr>
              <w:t>.</w:t>
            </w:r>
          </w:p>
        </w:tc>
        <w:tc>
          <w:tcPr>
            <w:tcW w:w="602" w:type="dxa"/>
            <w:tcBorders>
              <w:left w:val="single" w:sz="4" w:space="0" w:color="7F7F7F"/>
              <w:right w:val="single" w:sz="4" w:space="0" w:color="7F7F7F"/>
            </w:tcBorders>
            <w:vAlign w:val="center"/>
          </w:tcPr>
          <w:p w14:paraId="587C181F" w14:textId="77777777" w:rsidR="006B0B5C" w:rsidRPr="006B0B5C" w:rsidRDefault="006B0B5C" w:rsidP="006B0B5C">
            <w:pPr>
              <w:spacing w:before="40" w:after="40"/>
              <w:jc w:val="center"/>
              <w:rPr>
                <w:rFonts w:ascii="Calibri" w:eastAsia="Times New Roman" w:hAnsi="Calibri" w:cs="Arial"/>
                <w:color w:val="000000"/>
                <w:sz w:val="23"/>
                <w:szCs w:val="23"/>
                <w:lang w:val="en-US"/>
              </w:rPr>
            </w:pPr>
          </w:p>
        </w:tc>
        <w:tc>
          <w:tcPr>
            <w:tcW w:w="3739" w:type="dxa"/>
            <w:tcBorders>
              <w:left w:val="single" w:sz="4" w:space="0" w:color="7F7F7F"/>
            </w:tcBorders>
            <w:vAlign w:val="center"/>
          </w:tcPr>
          <w:p w14:paraId="2BB648A3" w14:textId="77777777" w:rsidR="006B0B5C" w:rsidRPr="006B0B5C" w:rsidRDefault="006B0B5C" w:rsidP="006B0B5C">
            <w:pPr>
              <w:spacing w:before="40" w:after="40"/>
              <w:rPr>
                <w:rFonts w:ascii="Calibri" w:eastAsia="Times New Roman" w:hAnsi="Calibri" w:cs="Arial"/>
                <w:i/>
                <w:color w:val="000000"/>
                <w:lang w:val="en-US"/>
              </w:rPr>
            </w:pPr>
          </w:p>
        </w:tc>
        <w:tc>
          <w:tcPr>
            <w:tcW w:w="2247" w:type="dxa"/>
            <w:shd w:val="clear" w:color="auto" w:fill="F2F2F2"/>
            <w:vAlign w:val="center"/>
          </w:tcPr>
          <w:p w14:paraId="0B0D53DC" w14:textId="77777777" w:rsidR="006B0B5C" w:rsidRPr="006B0B5C" w:rsidRDefault="006B0B5C" w:rsidP="006B0B5C">
            <w:pPr>
              <w:spacing w:before="40" w:after="40"/>
              <w:rPr>
                <w:rFonts w:ascii="Calibri" w:eastAsia="Times New Roman" w:hAnsi="Calibri" w:cs="Arial"/>
                <w:i/>
                <w:color w:val="000000"/>
                <w:lang w:val="en-US"/>
              </w:rPr>
            </w:pPr>
          </w:p>
        </w:tc>
      </w:tr>
      <w:tr w:rsidR="006B0B5C" w:rsidRPr="006B0B5C" w14:paraId="61944C68" w14:textId="77777777" w:rsidTr="006B0B5C">
        <w:tc>
          <w:tcPr>
            <w:tcW w:w="7338" w:type="dxa"/>
            <w:tcBorders>
              <w:right w:val="single" w:sz="4" w:space="0" w:color="7F7F7F"/>
            </w:tcBorders>
            <w:vAlign w:val="center"/>
          </w:tcPr>
          <w:p w14:paraId="3D156878" w14:textId="77777777" w:rsidR="006B0B5C" w:rsidRPr="006B0B5C" w:rsidRDefault="006B0B5C" w:rsidP="006B0B5C">
            <w:pPr>
              <w:spacing w:before="40" w:after="40"/>
              <w:rPr>
                <w:rFonts w:ascii="Calibri" w:eastAsia="Times New Roman" w:hAnsi="Calibri" w:cs="Arial"/>
                <w:color w:val="000000"/>
                <w:sz w:val="23"/>
                <w:szCs w:val="23"/>
                <w:lang w:val="en-US"/>
              </w:rPr>
            </w:pPr>
            <w:r w:rsidRPr="006B0B5C">
              <w:rPr>
                <w:rFonts w:ascii="Calibri" w:eastAsia="Times New Roman" w:hAnsi="Calibri" w:cs="Arial"/>
                <w:color w:val="000000"/>
                <w:sz w:val="23"/>
                <w:szCs w:val="23"/>
                <w:lang w:val="en-US"/>
              </w:rPr>
              <w:t>Persons of all gender identities, ages, disabilities and backgrounds receive equal pay for equal work</w:t>
            </w:r>
          </w:p>
        </w:tc>
        <w:tc>
          <w:tcPr>
            <w:tcW w:w="602" w:type="dxa"/>
            <w:tcBorders>
              <w:left w:val="single" w:sz="4" w:space="0" w:color="7F7F7F"/>
              <w:right w:val="single" w:sz="4" w:space="0" w:color="7F7F7F"/>
            </w:tcBorders>
            <w:vAlign w:val="center"/>
          </w:tcPr>
          <w:p w14:paraId="795593B0" w14:textId="77777777" w:rsidR="006B0B5C" w:rsidRPr="006B0B5C" w:rsidRDefault="006B0B5C" w:rsidP="006B0B5C">
            <w:pPr>
              <w:spacing w:before="40" w:after="40"/>
              <w:jc w:val="center"/>
              <w:rPr>
                <w:rFonts w:ascii="Calibri" w:eastAsia="Times New Roman" w:hAnsi="Calibri" w:cs="Arial"/>
                <w:color w:val="000000"/>
                <w:sz w:val="23"/>
                <w:szCs w:val="23"/>
                <w:lang w:val="en-US"/>
              </w:rPr>
            </w:pPr>
          </w:p>
        </w:tc>
        <w:tc>
          <w:tcPr>
            <w:tcW w:w="3739" w:type="dxa"/>
            <w:tcBorders>
              <w:left w:val="single" w:sz="4" w:space="0" w:color="7F7F7F"/>
            </w:tcBorders>
            <w:vAlign w:val="center"/>
          </w:tcPr>
          <w:p w14:paraId="630FCDCE" w14:textId="77777777" w:rsidR="006B0B5C" w:rsidRPr="006B0B5C" w:rsidRDefault="006B0B5C" w:rsidP="006B0B5C">
            <w:pPr>
              <w:spacing w:before="40" w:after="40"/>
              <w:rPr>
                <w:rFonts w:ascii="Calibri" w:eastAsia="Times New Roman" w:hAnsi="Calibri" w:cs="Arial"/>
                <w:i/>
                <w:color w:val="000000"/>
                <w:lang w:val="en-US"/>
              </w:rPr>
            </w:pPr>
          </w:p>
        </w:tc>
        <w:tc>
          <w:tcPr>
            <w:tcW w:w="2247" w:type="dxa"/>
            <w:shd w:val="clear" w:color="auto" w:fill="F2F2F2"/>
            <w:vAlign w:val="center"/>
          </w:tcPr>
          <w:p w14:paraId="7057563D" w14:textId="77777777" w:rsidR="006B0B5C" w:rsidRPr="006B0B5C" w:rsidRDefault="006B0B5C" w:rsidP="006B0B5C">
            <w:pPr>
              <w:spacing w:before="40" w:after="40"/>
              <w:rPr>
                <w:rFonts w:ascii="Calibri" w:eastAsia="Times New Roman" w:hAnsi="Calibri" w:cs="Arial"/>
                <w:i/>
                <w:color w:val="000000"/>
                <w:lang w:val="en-US"/>
              </w:rPr>
            </w:pPr>
          </w:p>
        </w:tc>
      </w:tr>
      <w:tr w:rsidR="006B0B5C" w:rsidRPr="006B0B5C" w14:paraId="54674C1F" w14:textId="77777777" w:rsidTr="006B0B5C">
        <w:tc>
          <w:tcPr>
            <w:tcW w:w="7338" w:type="dxa"/>
            <w:shd w:val="clear" w:color="auto" w:fill="DBDBDB"/>
            <w:vAlign w:val="center"/>
          </w:tcPr>
          <w:p w14:paraId="11442181" w14:textId="77777777" w:rsidR="006B0B5C" w:rsidRPr="006B0B5C" w:rsidRDefault="006B0B5C" w:rsidP="006B0B5C">
            <w:pPr>
              <w:spacing w:before="40" w:after="40"/>
              <w:rPr>
                <w:rFonts w:ascii="Calibri" w:eastAsia="Times New Roman" w:hAnsi="Calibri" w:cs="Times New Roman"/>
                <w:b/>
                <w:sz w:val="36"/>
                <w:szCs w:val="36"/>
                <w:lang w:val="en-US"/>
              </w:rPr>
            </w:pPr>
            <w:r w:rsidRPr="006B0B5C">
              <w:rPr>
                <w:rFonts w:ascii="Calibri" w:eastAsia="Times New Roman" w:hAnsi="Calibri" w:cs="Arial"/>
                <w:b/>
                <w:color w:val="000000"/>
                <w:sz w:val="36"/>
                <w:szCs w:val="36"/>
                <w:lang w:val="en-US"/>
              </w:rPr>
              <w:t>Participation</w:t>
            </w:r>
          </w:p>
        </w:tc>
        <w:tc>
          <w:tcPr>
            <w:tcW w:w="602" w:type="dxa"/>
            <w:tcBorders>
              <w:bottom w:val="single" w:sz="4" w:space="0" w:color="7F7F7F"/>
            </w:tcBorders>
            <w:shd w:val="clear" w:color="auto" w:fill="DBDBDB"/>
            <w:vAlign w:val="center"/>
          </w:tcPr>
          <w:p w14:paraId="7DC5FEAB" w14:textId="77777777" w:rsidR="006B0B5C" w:rsidRPr="006B0B5C" w:rsidRDefault="006B0B5C" w:rsidP="006B0B5C">
            <w:pPr>
              <w:spacing w:before="40" w:after="40"/>
              <w:jc w:val="center"/>
              <w:rPr>
                <w:rFonts w:ascii="Calibri" w:eastAsia="Times New Roman" w:hAnsi="Calibri" w:cs="Arial"/>
                <w:b/>
                <w:color w:val="000000"/>
                <w:sz w:val="36"/>
                <w:szCs w:val="36"/>
                <w:lang w:val="en-US"/>
              </w:rPr>
            </w:pPr>
            <w:r w:rsidRPr="006B0B5C">
              <w:rPr>
                <w:rFonts w:ascii="Calibri" w:eastAsia="Times New Roman" w:hAnsi="Calibri" w:cs="Arial"/>
                <w:i/>
                <w:color w:val="000000"/>
                <w:lang w:val="en-US"/>
              </w:rPr>
              <w:t>S</w:t>
            </w:r>
          </w:p>
        </w:tc>
        <w:tc>
          <w:tcPr>
            <w:tcW w:w="3739" w:type="dxa"/>
            <w:shd w:val="clear" w:color="auto" w:fill="DBDBDB"/>
            <w:vAlign w:val="center"/>
          </w:tcPr>
          <w:p w14:paraId="2FC7D7CA" w14:textId="77777777" w:rsidR="006B0B5C" w:rsidRPr="006B0B5C" w:rsidRDefault="006B0B5C" w:rsidP="006B0B5C">
            <w:pPr>
              <w:spacing w:before="40" w:after="40"/>
              <w:jc w:val="center"/>
              <w:rPr>
                <w:rFonts w:ascii="Calibri" w:eastAsia="Times New Roman" w:hAnsi="Calibri" w:cs="Arial"/>
                <w:i/>
                <w:color w:val="000000"/>
                <w:lang w:val="en-US"/>
              </w:rPr>
            </w:pPr>
            <w:r w:rsidRPr="006B0B5C">
              <w:rPr>
                <w:rFonts w:ascii="Calibri" w:eastAsia="Times New Roman" w:hAnsi="Calibri" w:cs="Arial"/>
                <w:i/>
                <w:color w:val="000000"/>
                <w:lang w:val="en-US"/>
              </w:rPr>
              <w:t>Justification for score</w:t>
            </w:r>
          </w:p>
        </w:tc>
        <w:tc>
          <w:tcPr>
            <w:tcW w:w="2247" w:type="dxa"/>
            <w:shd w:val="clear" w:color="auto" w:fill="DBDBDB"/>
            <w:vAlign w:val="center"/>
          </w:tcPr>
          <w:p w14:paraId="20AE28FE" w14:textId="77777777" w:rsidR="006B0B5C" w:rsidRPr="006B0B5C" w:rsidRDefault="006B0B5C" w:rsidP="006B0B5C">
            <w:pPr>
              <w:spacing w:before="40" w:after="40"/>
              <w:jc w:val="center"/>
              <w:rPr>
                <w:rFonts w:ascii="Calibri" w:eastAsia="Times New Roman" w:hAnsi="Calibri" w:cs="Arial"/>
                <w:i/>
                <w:color w:val="000000"/>
                <w:lang w:val="en-US"/>
              </w:rPr>
            </w:pPr>
            <w:r w:rsidRPr="006B0B5C">
              <w:rPr>
                <w:rFonts w:ascii="Calibri" w:eastAsia="Times New Roman" w:hAnsi="Calibri" w:cs="Arial"/>
                <w:i/>
                <w:color w:val="000000"/>
                <w:lang w:val="en-US"/>
              </w:rPr>
              <w:t>Next steps</w:t>
            </w:r>
          </w:p>
        </w:tc>
      </w:tr>
      <w:tr w:rsidR="006B0B5C" w:rsidRPr="006B0B5C" w14:paraId="7FF7FB5D" w14:textId="77777777" w:rsidTr="006B0B5C">
        <w:tc>
          <w:tcPr>
            <w:tcW w:w="7338" w:type="dxa"/>
            <w:tcBorders>
              <w:right w:val="single" w:sz="4" w:space="0" w:color="7F7F7F"/>
            </w:tcBorders>
            <w:vAlign w:val="center"/>
          </w:tcPr>
          <w:p w14:paraId="0CDACADA" w14:textId="77777777" w:rsidR="006B0B5C" w:rsidRPr="006B0B5C" w:rsidRDefault="006B0B5C" w:rsidP="006B0B5C">
            <w:pPr>
              <w:spacing w:before="40" w:after="40"/>
              <w:rPr>
                <w:rFonts w:ascii="Calibri" w:eastAsia="Times New Roman" w:hAnsi="Calibri" w:cs="Times New Roman"/>
                <w:sz w:val="20"/>
                <w:szCs w:val="20"/>
                <w:lang w:val="en-US"/>
              </w:rPr>
            </w:pPr>
            <w:r w:rsidRPr="006B0B5C">
              <w:rPr>
                <w:rFonts w:ascii="Calibri" w:eastAsia="Times New Roman" w:hAnsi="Calibri" w:cs="Arial"/>
                <w:color w:val="000000"/>
                <w:sz w:val="23"/>
                <w:szCs w:val="23"/>
                <w:lang w:val="en-US"/>
              </w:rPr>
              <w:t>Livelihood facilities and livelihoods programmes are designed to enhance the participation of people facing physical barriers (persons with disabilities, older people, prisoners and people living with chronic diseases) or social, cultural, religious and/or legal barriers (female heads of households, widows, SGBV survivors, unaccompanied girls and boys, sexual and gender minorities, people living with HIV/AIDS, migrants, persons with disabilities, refugees and stateless people).</w:t>
            </w:r>
          </w:p>
        </w:tc>
        <w:tc>
          <w:tcPr>
            <w:tcW w:w="602" w:type="dxa"/>
            <w:tcBorders>
              <w:left w:val="single" w:sz="4" w:space="0" w:color="7F7F7F"/>
              <w:right w:val="single" w:sz="4" w:space="0" w:color="7F7F7F"/>
            </w:tcBorders>
            <w:vAlign w:val="center"/>
          </w:tcPr>
          <w:p w14:paraId="40A4D115" w14:textId="77777777" w:rsidR="006B0B5C" w:rsidRPr="006B0B5C" w:rsidRDefault="006B0B5C" w:rsidP="006B0B5C">
            <w:pPr>
              <w:spacing w:before="40" w:after="40"/>
              <w:jc w:val="center"/>
              <w:rPr>
                <w:rFonts w:ascii="Calibri" w:eastAsia="Times New Roman" w:hAnsi="Calibri" w:cs="Arial"/>
                <w:color w:val="000000"/>
                <w:sz w:val="23"/>
                <w:szCs w:val="23"/>
                <w:lang w:val="en-US"/>
              </w:rPr>
            </w:pPr>
          </w:p>
        </w:tc>
        <w:tc>
          <w:tcPr>
            <w:tcW w:w="3739" w:type="dxa"/>
            <w:tcBorders>
              <w:left w:val="single" w:sz="4" w:space="0" w:color="7F7F7F"/>
            </w:tcBorders>
            <w:vAlign w:val="center"/>
          </w:tcPr>
          <w:p w14:paraId="0DF5DBD6" w14:textId="77777777" w:rsidR="006B0B5C" w:rsidRPr="006B0B5C" w:rsidRDefault="006B0B5C" w:rsidP="006B0B5C">
            <w:pPr>
              <w:spacing w:before="40" w:after="40"/>
              <w:rPr>
                <w:rFonts w:ascii="Calibri" w:eastAsia="Times New Roman" w:hAnsi="Calibri" w:cs="Arial"/>
                <w:i/>
                <w:color w:val="000000"/>
                <w:lang w:val="en-US"/>
              </w:rPr>
            </w:pPr>
          </w:p>
        </w:tc>
        <w:tc>
          <w:tcPr>
            <w:tcW w:w="2247" w:type="dxa"/>
            <w:shd w:val="clear" w:color="auto" w:fill="F2F2F2"/>
            <w:vAlign w:val="center"/>
          </w:tcPr>
          <w:p w14:paraId="2BFF65FA" w14:textId="77777777" w:rsidR="006B0B5C" w:rsidRPr="006B0B5C" w:rsidRDefault="006B0B5C" w:rsidP="006B0B5C">
            <w:pPr>
              <w:spacing w:before="40" w:after="40"/>
              <w:rPr>
                <w:rFonts w:ascii="Calibri" w:eastAsia="Times New Roman" w:hAnsi="Calibri" w:cs="Arial"/>
                <w:i/>
                <w:color w:val="000000"/>
                <w:lang w:val="en-US"/>
              </w:rPr>
            </w:pPr>
          </w:p>
        </w:tc>
      </w:tr>
      <w:tr w:rsidR="006B0B5C" w:rsidRPr="006B0B5C" w14:paraId="1874E656" w14:textId="77777777" w:rsidTr="006B0B5C">
        <w:tc>
          <w:tcPr>
            <w:tcW w:w="7338" w:type="dxa"/>
            <w:shd w:val="clear" w:color="auto" w:fill="DBDBDB"/>
            <w:vAlign w:val="center"/>
          </w:tcPr>
          <w:p w14:paraId="1EAB3C08" w14:textId="77777777" w:rsidR="006B0B5C" w:rsidRPr="006B0B5C" w:rsidRDefault="006B0B5C" w:rsidP="006B0B5C">
            <w:pPr>
              <w:spacing w:before="40" w:after="40"/>
              <w:rPr>
                <w:rFonts w:ascii="Calibri" w:eastAsia="Times New Roman" w:hAnsi="Calibri" w:cs="Times New Roman"/>
                <w:b/>
                <w:sz w:val="36"/>
                <w:szCs w:val="36"/>
                <w:lang w:val="en-US"/>
              </w:rPr>
            </w:pPr>
            <w:r w:rsidRPr="006B0B5C">
              <w:rPr>
                <w:rFonts w:ascii="Calibri" w:eastAsia="Times New Roman" w:hAnsi="Calibri" w:cs="Arial"/>
                <w:b/>
                <w:color w:val="000000"/>
                <w:sz w:val="36"/>
                <w:szCs w:val="36"/>
                <w:lang w:val="en-US"/>
              </w:rPr>
              <w:t>Safety</w:t>
            </w:r>
          </w:p>
        </w:tc>
        <w:tc>
          <w:tcPr>
            <w:tcW w:w="602" w:type="dxa"/>
            <w:tcBorders>
              <w:bottom w:val="single" w:sz="4" w:space="0" w:color="7F7F7F"/>
            </w:tcBorders>
            <w:shd w:val="clear" w:color="auto" w:fill="DBDBDB"/>
            <w:vAlign w:val="center"/>
          </w:tcPr>
          <w:p w14:paraId="2A2ABDC6" w14:textId="77777777" w:rsidR="006B0B5C" w:rsidRPr="006B0B5C" w:rsidRDefault="006B0B5C" w:rsidP="006B0B5C">
            <w:pPr>
              <w:spacing w:before="40" w:after="40"/>
              <w:jc w:val="center"/>
              <w:rPr>
                <w:rFonts w:ascii="Calibri" w:eastAsia="Times New Roman" w:hAnsi="Calibri" w:cs="Arial"/>
                <w:b/>
                <w:color w:val="000000"/>
                <w:sz w:val="36"/>
                <w:szCs w:val="36"/>
                <w:lang w:val="en-US"/>
              </w:rPr>
            </w:pPr>
            <w:r w:rsidRPr="006B0B5C">
              <w:rPr>
                <w:rFonts w:ascii="Calibri" w:eastAsia="Times New Roman" w:hAnsi="Calibri" w:cs="Arial"/>
                <w:i/>
                <w:color w:val="000000"/>
                <w:lang w:val="en-US"/>
              </w:rPr>
              <w:t>S</w:t>
            </w:r>
          </w:p>
        </w:tc>
        <w:tc>
          <w:tcPr>
            <w:tcW w:w="3739" w:type="dxa"/>
            <w:shd w:val="clear" w:color="auto" w:fill="DBDBDB"/>
            <w:vAlign w:val="center"/>
          </w:tcPr>
          <w:p w14:paraId="44BF179E" w14:textId="77777777" w:rsidR="006B0B5C" w:rsidRPr="006B0B5C" w:rsidRDefault="006B0B5C" w:rsidP="006B0B5C">
            <w:pPr>
              <w:spacing w:before="40" w:after="40"/>
              <w:jc w:val="center"/>
              <w:rPr>
                <w:rFonts w:ascii="Calibri" w:eastAsia="Times New Roman" w:hAnsi="Calibri" w:cs="Arial"/>
                <w:i/>
                <w:color w:val="000000"/>
                <w:lang w:val="en-US"/>
              </w:rPr>
            </w:pPr>
            <w:r w:rsidRPr="006B0B5C">
              <w:rPr>
                <w:rFonts w:ascii="Calibri" w:eastAsia="Times New Roman" w:hAnsi="Calibri" w:cs="Arial"/>
                <w:i/>
                <w:color w:val="000000"/>
                <w:lang w:val="en-US"/>
              </w:rPr>
              <w:t>Justification for score</w:t>
            </w:r>
          </w:p>
        </w:tc>
        <w:tc>
          <w:tcPr>
            <w:tcW w:w="2247" w:type="dxa"/>
            <w:shd w:val="clear" w:color="auto" w:fill="DBDBDB"/>
            <w:vAlign w:val="center"/>
          </w:tcPr>
          <w:p w14:paraId="71F9D532" w14:textId="77777777" w:rsidR="006B0B5C" w:rsidRPr="006B0B5C" w:rsidRDefault="006B0B5C" w:rsidP="006B0B5C">
            <w:pPr>
              <w:spacing w:before="40" w:after="40"/>
              <w:jc w:val="center"/>
              <w:rPr>
                <w:rFonts w:ascii="Calibri" w:eastAsia="Times New Roman" w:hAnsi="Calibri" w:cs="Arial"/>
                <w:i/>
                <w:color w:val="000000"/>
                <w:lang w:val="en-US"/>
              </w:rPr>
            </w:pPr>
            <w:r w:rsidRPr="006B0B5C">
              <w:rPr>
                <w:rFonts w:ascii="Calibri" w:eastAsia="Times New Roman" w:hAnsi="Calibri" w:cs="Arial"/>
                <w:i/>
                <w:color w:val="000000"/>
                <w:lang w:val="en-US"/>
              </w:rPr>
              <w:t>Next steps</w:t>
            </w:r>
          </w:p>
        </w:tc>
      </w:tr>
      <w:tr w:rsidR="006B0B5C" w:rsidRPr="006B0B5C" w14:paraId="2F67CA3A" w14:textId="77777777" w:rsidTr="006B0B5C">
        <w:tc>
          <w:tcPr>
            <w:tcW w:w="7338" w:type="dxa"/>
            <w:tcBorders>
              <w:right w:val="single" w:sz="4" w:space="0" w:color="7F7F7F"/>
            </w:tcBorders>
            <w:vAlign w:val="center"/>
          </w:tcPr>
          <w:p w14:paraId="2F1906DE" w14:textId="77777777" w:rsidR="006B0B5C" w:rsidRPr="006B0B5C" w:rsidRDefault="006B0B5C" w:rsidP="006B0B5C">
            <w:pPr>
              <w:spacing w:before="40" w:after="40"/>
              <w:rPr>
                <w:rFonts w:ascii="Calibri" w:eastAsia="Times New Roman" w:hAnsi="Calibri" w:cs="Arial"/>
                <w:color w:val="000000"/>
                <w:sz w:val="23"/>
                <w:szCs w:val="23"/>
                <w:lang w:val="en-US"/>
              </w:rPr>
            </w:pPr>
            <w:r w:rsidRPr="006B0B5C">
              <w:rPr>
                <w:rFonts w:ascii="Calibri" w:eastAsia="Times New Roman" w:hAnsi="Calibri" w:cs="Arial"/>
                <w:color w:val="000000"/>
                <w:sz w:val="23"/>
                <w:szCs w:val="23"/>
                <w:lang w:val="en-US"/>
              </w:rPr>
              <w:t>Livelihood facilities and programmes are safe, and persons of all gender identities, ages, disabilities and backgrounds feel safe using them.</w:t>
            </w:r>
          </w:p>
          <w:p w14:paraId="6E2933D5" w14:textId="77777777" w:rsidR="006B0B5C" w:rsidRPr="006B0B5C" w:rsidRDefault="006B0B5C" w:rsidP="006B0B5C">
            <w:pPr>
              <w:spacing w:before="40" w:after="40"/>
              <w:rPr>
                <w:rFonts w:ascii="Calibri" w:eastAsia="Times New Roman" w:hAnsi="Calibri" w:cs="Arial"/>
                <w:color w:val="000000"/>
                <w:sz w:val="23"/>
                <w:szCs w:val="23"/>
                <w:lang w:val="en-US"/>
              </w:rPr>
            </w:pPr>
            <w:r w:rsidRPr="006B0B5C">
              <w:rPr>
                <w:rFonts w:ascii="Calibri" w:eastAsia="Times New Roman" w:hAnsi="Calibri" w:cs="Arial"/>
                <w:color w:val="000000"/>
                <w:sz w:val="23"/>
                <w:szCs w:val="23"/>
                <w:lang w:val="en-US"/>
              </w:rPr>
              <w:t>Measures to ensure safety include:</w:t>
            </w:r>
          </w:p>
          <w:p w14:paraId="3DB673A1" w14:textId="77777777" w:rsidR="006B0B5C" w:rsidRPr="006B0B5C" w:rsidRDefault="006B0B5C" w:rsidP="006B0B5C">
            <w:pPr>
              <w:numPr>
                <w:ilvl w:val="0"/>
                <w:numId w:val="19"/>
              </w:numPr>
              <w:spacing w:before="40" w:after="40"/>
              <w:contextualSpacing/>
              <w:rPr>
                <w:rFonts w:ascii="Calibri" w:eastAsia="Times New Roman" w:hAnsi="Calibri" w:cs="Arial"/>
                <w:color w:val="000000"/>
                <w:sz w:val="23"/>
                <w:szCs w:val="23"/>
                <w:lang w:val="en-US"/>
              </w:rPr>
            </w:pPr>
            <w:r w:rsidRPr="006B0B5C">
              <w:rPr>
                <w:rFonts w:ascii="Calibri" w:eastAsia="Times New Roman" w:hAnsi="Calibri" w:cs="Arial"/>
                <w:color w:val="000000"/>
                <w:sz w:val="23"/>
                <w:szCs w:val="23"/>
                <w:lang w:val="en-US"/>
              </w:rPr>
              <w:t>safety travelling to/from work (especially relevant to irregular migrants and/or refugees and asylum seekers who may be at an</w:t>
            </w:r>
          </w:p>
          <w:p w14:paraId="1B7ECE11" w14:textId="77777777" w:rsidR="006B0B5C" w:rsidRPr="006B0B5C" w:rsidRDefault="006B0B5C" w:rsidP="006B0B5C">
            <w:pPr>
              <w:spacing w:before="40" w:after="40"/>
              <w:ind w:left="720"/>
              <w:contextualSpacing/>
              <w:rPr>
                <w:rFonts w:ascii="Calibri" w:eastAsia="Times New Roman" w:hAnsi="Calibri" w:cs="Arial"/>
                <w:color w:val="000000"/>
                <w:sz w:val="23"/>
                <w:szCs w:val="23"/>
                <w:lang w:val="en-US"/>
              </w:rPr>
            </w:pPr>
            <w:r w:rsidRPr="006B0B5C">
              <w:rPr>
                <w:rFonts w:ascii="Calibri" w:eastAsia="Times New Roman" w:hAnsi="Calibri" w:cs="Arial"/>
                <w:color w:val="000000"/>
                <w:sz w:val="23"/>
                <w:szCs w:val="23"/>
                <w:lang w:val="en-US"/>
              </w:rPr>
              <w:lastRenderedPageBreak/>
              <w:t>increased risk of arrest and detention when travelling)</w:t>
            </w:r>
          </w:p>
          <w:p w14:paraId="6AB42F33" w14:textId="77777777" w:rsidR="006B0B5C" w:rsidRPr="006B0B5C" w:rsidRDefault="006B0B5C" w:rsidP="006B0B5C">
            <w:pPr>
              <w:numPr>
                <w:ilvl w:val="0"/>
                <w:numId w:val="19"/>
              </w:numPr>
              <w:spacing w:before="40" w:after="40"/>
              <w:contextualSpacing/>
              <w:rPr>
                <w:rFonts w:ascii="Calibri" w:eastAsia="Times New Roman" w:hAnsi="Calibri" w:cs="Arial"/>
                <w:color w:val="000000"/>
                <w:sz w:val="23"/>
                <w:szCs w:val="23"/>
                <w:lang w:val="en-US"/>
              </w:rPr>
            </w:pPr>
            <w:r w:rsidRPr="006B0B5C">
              <w:rPr>
                <w:rFonts w:ascii="Calibri" w:eastAsia="Times New Roman" w:hAnsi="Calibri" w:cs="Arial"/>
                <w:color w:val="000000"/>
                <w:sz w:val="23"/>
                <w:szCs w:val="23"/>
                <w:lang w:val="en-US"/>
              </w:rPr>
              <w:t>childcare provisions</w:t>
            </w:r>
          </w:p>
          <w:p w14:paraId="1D83AD3E" w14:textId="77777777" w:rsidR="006B0B5C" w:rsidRPr="006B0B5C" w:rsidRDefault="006B0B5C" w:rsidP="006B0B5C">
            <w:pPr>
              <w:numPr>
                <w:ilvl w:val="0"/>
                <w:numId w:val="19"/>
              </w:numPr>
              <w:spacing w:before="40" w:after="40"/>
              <w:contextualSpacing/>
              <w:rPr>
                <w:rFonts w:ascii="Calibri" w:eastAsia="Times New Roman" w:hAnsi="Calibri" w:cs="Arial"/>
                <w:color w:val="000000"/>
                <w:sz w:val="23"/>
                <w:szCs w:val="23"/>
                <w:lang w:val="en-US"/>
              </w:rPr>
            </w:pPr>
            <w:r w:rsidRPr="006B0B5C">
              <w:rPr>
                <w:rFonts w:ascii="Calibri" w:eastAsia="Times New Roman" w:hAnsi="Calibri" w:cs="Arial"/>
                <w:color w:val="000000"/>
                <w:sz w:val="23"/>
                <w:szCs w:val="23"/>
                <w:lang w:val="en-US"/>
              </w:rPr>
              <w:t>same gender identity supervisors and trainers if necessary</w:t>
            </w:r>
          </w:p>
          <w:p w14:paraId="5F99E4B6" w14:textId="77777777" w:rsidR="006B0B5C" w:rsidRPr="006B0B5C" w:rsidRDefault="006B0B5C" w:rsidP="006B0B5C">
            <w:pPr>
              <w:numPr>
                <w:ilvl w:val="0"/>
                <w:numId w:val="19"/>
              </w:numPr>
              <w:spacing w:before="40" w:after="40"/>
              <w:contextualSpacing/>
              <w:rPr>
                <w:rFonts w:ascii="Calibri" w:eastAsia="Times New Roman" w:hAnsi="Calibri" w:cs="Arial"/>
                <w:color w:val="000000"/>
                <w:sz w:val="23"/>
                <w:szCs w:val="23"/>
                <w:lang w:val="en-US"/>
              </w:rPr>
            </w:pPr>
            <w:r w:rsidRPr="006B0B5C">
              <w:rPr>
                <w:rFonts w:ascii="Calibri" w:eastAsia="Times New Roman" w:hAnsi="Calibri" w:cs="Arial"/>
                <w:color w:val="000000"/>
                <w:sz w:val="23"/>
                <w:szCs w:val="23"/>
                <w:lang w:val="en-US"/>
              </w:rPr>
              <w:t>location and time of day of work or training.</w:t>
            </w:r>
          </w:p>
        </w:tc>
        <w:tc>
          <w:tcPr>
            <w:tcW w:w="602" w:type="dxa"/>
            <w:tcBorders>
              <w:left w:val="single" w:sz="4" w:space="0" w:color="7F7F7F"/>
              <w:right w:val="single" w:sz="4" w:space="0" w:color="7F7F7F"/>
            </w:tcBorders>
            <w:vAlign w:val="center"/>
          </w:tcPr>
          <w:p w14:paraId="2DE7F502" w14:textId="77777777" w:rsidR="006B0B5C" w:rsidRPr="006B0B5C" w:rsidRDefault="006B0B5C" w:rsidP="006B0B5C">
            <w:pPr>
              <w:spacing w:before="40" w:after="40"/>
              <w:jc w:val="center"/>
              <w:rPr>
                <w:rFonts w:ascii="Calibri" w:eastAsia="Times New Roman" w:hAnsi="Calibri" w:cs="Arial"/>
                <w:color w:val="000000"/>
                <w:sz w:val="23"/>
                <w:szCs w:val="23"/>
                <w:lang w:val="en-US"/>
              </w:rPr>
            </w:pPr>
          </w:p>
        </w:tc>
        <w:tc>
          <w:tcPr>
            <w:tcW w:w="3739" w:type="dxa"/>
            <w:tcBorders>
              <w:left w:val="single" w:sz="4" w:space="0" w:color="7F7F7F"/>
            </w:tcBorders>
            <w:vAlign w:val="center"/>
          </w:tcPr>
          <w:p w14:paraId="36AF0DDE" w14:textId="77777777" w:rsidR="006B0B5C" w:rsidRPr="006B0B5C" w:rsidRDefault="006B0B5C" w:rsidP="006B0B5C">
            <w:pPr>
              <w:spacing w:before="40" w:after="40"/>
              <w:rPr>
                <w:rFonts w:ascii="Calibri" w:eastAsia="Times New Roman" w:hAnsi="Calibri" w:cs="Arial"/>
                <w:i/>
                <w:color w:val="000000"/>
                <w:lang w:val="en-US"/>
              </w:rPr>
            </w:pPr>
          </w:p>
        </w:tc>
        <w:tc>
          <w:tcPr>
            <w:tcW w:w="2247" w:type="dxa"/>
            <w:shd w:val="clear" w:color="auto" w:fill="F2F2F2"/>
            <w:vAlign w:val="center"/>
          </w:tcPr>
          <w:p w14:paraId="74B3C3B4" w14:textId="77777777" w:rsidR="006B0B5C" w:rsidRPr="006B0B5C" w:rsidRDefault="006B0B5C" w:rsidP="006B0B5C">
            <w:pPr>
              <w:spacing w:before="40" w:after="40"/>
              <w:rPr>
                <w:rFonts w:ascii="Calibri" w:eastAsia="Times New Roman" w:hAnsi="Calibri" w:cs="Arial"/>
                <w:i/>
                <w:color w:val="000000"/>
                <w:lang w:val="en-US"/>
              </w:rPr>
            </w:pPr>
          </w:p>
        </w:tc>
      </w:tr>
      <w:tr w:rsidR="006B0B5C" w:rsidRPr="006B0B5C" w14:paraId="6045296A" w14:textId="77777777" w:rsidTr="006B0B5C">
        <w:tc>
          <w:tcPr>
            <w:tcW w:w="7338" w:type="dxa"/>
            <w:tcBorders>
              <w:right w:val="single" w:sz="4" w:space="0" w:color="7F7F7F"/>
            </w:tcBorders>
            <w:vAlign w:val="center"/>
          </w:tcPr>
          <w:p w14:paraId="3BC5D409" w14:textId="77777777" w:rsidR="006B0B5C" w:rsidRPr="006B0B5C" w:rsidRDefault="006B0B5C" w:rsidP="006B0B5C">
            <w:pPr>
              <w:spacing w:before="40" w:after="40"/>
              <w:rPr>
                <w:rFonts w:ascii="Calibri" w:eastAsia="Times New Roman" w:hAnsi="Calibri" w:cs="Times New Roman"/>
                <w:sz w:val="20"/>
                <w:szCs w:val="20"/>
                <w:lang w:val="en-US"/>
              </w:rPr>
            </w:pPr>
            <w:r w:rsidRPr="006B0B5C">
              <w:rPr>
                <w:rFonts w:ascii="Calibri" w:eastAsia="Times New Roman" w:hAnsi="Calibri" w:cs="Arial"/>
                <w:color w:val="000000"/>
                <w:sz w:val="23"/>
                <w:szCs w:val="23"/>
                <w:lang w:val="en-US"/>
              </w:rPr>
              <w:t>Specific income-generating activities are designed for women, adolescent girls, persons with disabilities and sexual and gender minorities to empower and foster their economic independence, which may increase their ability to leave exploitative situations (e.g. exchanging sex for money, housing, food or education).</w:t>
            </w:r>
          </w:p>
        </w:tc>
        <w:tc>
          <w:tcPr>
            <w:tcW w:w="602" w:type="dxa"/>
            <w:tcBorders>
              <w:left w:val="single" w:sz="4" w:space="0" w:color="7F7F7F"/>
              <w:right w:val="single" w:sz="4" w:space="0" w:color="7F7F7F"/>
            </w:tcBorders>
            <w:vAlign w:val="center"/>
          </w:tcPr>
          <w:p w14:paraId="2F642341" w14:textId="77777777" w:rsidR="006B0B5C" w:rsidRPr="006B0B5C" w:rsidRDefault="006B0B5C" w:rsidP="006B0B5C">
            <w:pPr>
              <w:spacing w:before="40" w:after="40"/>
              <w:jc w:val="center"/>
              <w:rPr>
                <w:rFonts w:ascii="Calibri" w:eastAsia="Times New Roman" w:hAnsi="Calibri" w:cs="Arial"/>
                <w:color w:val="000000"/>
                <w:sz w:val="23"/>
                <w:szCs w:val="23"/>
                <w:lang w:val="en-US"/>
              </w:rPr>
            </w:pPr>
          </w:p>
        </w:tc>
        <w:tc>
          <w:tcPr>
            <w:tcW w:w="3739" w:type="dxa"/>
            <w:tcBorders>
              <w:left w:val="single" w:sz="4" w:space="0" w:color="7F7F7F"/>
            </w:tcBorders>
            <w:vAlign w:val="center"/>
          </w:tcPr>
          <w:p w14:paraId="2FA9411E" w14:textId="77777777" w:rsidR="006B0B5C" w:rsidRPr="006B0B5C" w:rsidRDefault="006B0B5C" w:rsidP="006B0B5C">
            <w:pPr>
              <w:spacing w:before="40" w:after="40"/>
              <w:rPr>
                <w:rFonts w:ascii="Calibri" w:eastAsia="Times New Roman" w:hAnsi="Calibri" w:cs="Arial"/>
                <w:i/>
                <w:color w:val="000000"/>
                <w:lang w:val="en-US"/>
              </w:rPr>
            </w:pPr>
          </w:p>
        </w:tc>
        <w:tc>
          <w:tcPr>
            <w:tcW w:w="2247" w:type="dxa"/>
            <w:shd w:val="clear" w:color="auto" w:fill="F2F2F2"/>
            <w:vAlign w:val="center"/>
          </w:tcPr>
          <w:p w14:paraId="0B33E0D6" w14:textId="77777777" w:rsidR="006B0B5C" w:rsidRPr="006B0B5C" w:rsidRDefault="006B0B5C" w:rsidP="006B0B5C">
            <w:pPr>
              <w:spacing w:before="40" w:after="40"/>
              <w:rPr>
                <w:rFonts w:ascii="Calibri" w:eastAsia="Times New Roman" w:hAnsi="Calibri" w:cs="Arial"/>
                <w:i/>
                <w:color w:val="000000"/>
                <w:lang w:val="en-US"/>
              </w:rPr>
            </w:pPr>
          </w:p>
        </w:tc>
      </w:tr>
      <w:tr w:rsidR="006B0B5C" w:rsidRPr="006B0B5C" w14:paraId="1F232C9D" w14:textId="77777777" w:rsidTr="006B0B5C">
        <w:tc>
          <w:tcPr>
            <w:tcW w:w="7338" w:type="dxa"/>
            <w:tcBorders>
              <w:right w:val="single" w:sz="4" w:space="0" w:color="7F7F7F"/>
            </w:tcBorders>
            <w:vAlign w:val="center"/>
          </w:tcPr>
          <w:p w14:paraId="58529FC6" w14:textId="77777777" w:rsidR="006B0B5C" w:rsidRPr="006B0B5C" w:rsidRDefault="006B0B5C" w:rsidP="006B0B5C">
            <w:pPr>
              <w:spacing w:before="40" w:after="40"/>
              <w:rPr>
                <w:rFonts w:ascii="Calibri" w:eastAsia="Times New Roman" w:hAnsi="Calibri" w:cs="Times New Roman"/>
                <w:sz w:val="20"/>
                <w:szCs w:val="20"/>
                <w:lang w:val="en-US"/>
              </w:rPr>
            </w:pPr>
            <w:r w:rsidRPr="006B0B5C">
              <w:rPr>
                <w:rFonts w:ascii="Calibri" w:eastAsia="Times New Roman" w:hAnsi="Calibri" w:cs="Arial"/>
                <w:color w:val="000000"/>
                <w:sz w:val="23"/>
                <w:szCs w:val="23"/>
                <w:lang w:val="en-US"/>
              </w:rPr>
              <w:t xml:space="preserve">The social dynamics are </w:t>
            </w:r>
            <w:proofErr w:type="spellStart"/>
            <w:r w:rsidRPr="006B0B5C">
              <w:rPr>
                <w:rFonts w:ascii="Calibri" w:eastAsia="Times New Roman" w:hAnsi="Calibri" w:cs="Arial"/>
                <w:color w:val="000000"/>
                <w:sz w:val="23"/>
                <w:szCs w:val="23"/>
                <w:lang w:val="en-US"/>
              </w:rPr>
              <w:t>analysed</w:t>
            </w:r>
            <w:proofErr w:type="spellEnd"/>
            <w:r w:rsidRPr="006B0B5C">
              <w:rPr>
                <w:rFonts w:ascii="Calibri" w:eastAsia="Times New Roman" w:hAnsi="Calibri" w:cs="Arial"/>
                <w:color w:val="000000"/>
                <w:sz w:val="23"/>
                <w:szCs w:val="23"/>
                <w:lang w:val="en-US"/>
              </w:rPr>
              <w:t xml:space="preserve"> before launching a livelihoods </w:t>
            </w:r>
            <w:proofErr w:type="spellStart"/>
            <w:r w:rsidRPr="006B0B5C">
              <w:rPr>
                <w:rFonts w:ascii="Calibri" w:eastAsia="Times New Roman" w:hAnsi="Calibri" w:cs="Arial"/>
                <w:color w:val="000000"/>
                <w:sz w:val="23"/>
                <w:szCs w:val="23"/>
                <w:lang w:val="en-US"/>
              </w:rPr>
              <w:t>programme</w:t>
            </w:r>
            <w:proofErr w:type="spellEnd"/>
            <w:r w:rsidRPr="006B0B5C">
              <w:rPr>
                <w:rFonts w:ascii="Calibri" w:eastAsia="Times New Roman" w:hAnsi="Calibri" w:cs="Arial"/>
                <w:color w:val="000000"/>
                <w:sz w:val="23"/>
                <w:szCs w:val="23"/>
                <w:lang w:val="en-US"/>
              </w:rPr>
              <w:t xml:space="preserve"> to prevent risk of further violence, such as an increase in domestic violence</w:t>
            </w:r>
          </w:p>
        </w:tc>
        <w:tc>
          <w:tcPr>
            <w:tcW w:w="602" w:type="dxa"/>
            <w:tcBorders>
              <w:left w:val="single" w:sz="4" w:space="0" w:color="7F7F7F"/>
              <w:right w:val="single" w:sz="4" w:space="0" w:color="7F7F7F"/>
            </w:tcBorders>
            <w:vAlign w:val="center"/>
          </w:tcPr>
          <w:p w14:paraId="74C847B8" w14:textId="77777777" w:rsidR="006B0B5C" w:rsidRPr="006B0B5C" w:rsidRDefault="006B0B5C" w:rsidP="006B0B5C">
            <w:pPr>
              <w:spacing w:before="40" w:after="40"/>
              <w:jc w:val="center"/>
              <w:rPr>
                <w:rFonts w:ascii="Calibri" w:eastAsia="Times New Roman" w:hAnsi="Calibri" w:cs="Arial"/>
                <w:color w:val="000000"/>
                <w:sz w:val="23"/>
                <w:szCs w:val="23"/>
                <w:lang w:val="en-US"/>
              </w:rPr>
            </w:pPr>
          </w:p>
        </w:tc>
        <w:tc>
          <w:tcPr>
            <w:tcW w:w="3739" w:type="dxa"/>
            <w:tcBorders>
              <w:left w:val="single" w:sz="4" w:space="0" w:color="7F7F7F"/>
            </w:tcBorders>
            <w:vAlign w:val="center"/>
          </w:tcPr>
          <w:p w14:paraId="4274410D" w14:textId="77777777" w:rsidR="006B0B5C" w:rsidRPr="006B0B5C" w:rsidRDefault="006B0B5C" w:rsidP="006B0B5C">
            <w:pPr>
              <w:spacing w:before="40" w:after="40"/>
              <w:rPr>
                <w:rFonts w:ascii="Calibri" w:eastAsia="Times New Roman" w:hAnsi="Calibri" w:cs="Arial"/>
                <w:i/>
                <w:color w:val="000000"/>
                <w:lang w:val="en-US"/>
              </w:rPr>
            </w:pPr>
          </w:p>
        </w:tc>
        <w:tc>
          <w:tcPr>
            <w:tcW w:w="2247" w:type="dxa"/>
            <w:shd w:val="clear" w:color="auto" w:fill="F2F2F2"/>
            <w:vAlign w:val="center"/>
          </w:tcPr>
          <w:p w14:paraId="00F05616" w14:textId="77777777" w:rsidR="006B0B5C" w:rsidRPr="006B0B5C" w:rsidRDefault="006B0B5C" w:rsidP="006B0B5C">
            <w:pPr>
              <w:spacing w:before="40" w:after="40"/>
              <w:rPr>
                <w:rFonts w:ascii="Calibri" w:eastAsia="Times New Roman" w:hAnsi="Calibri" w:cs="Arial"/>
                <w:i/>
                <w:color w:val="000000"/>
                <w:lang w:val="en-US"/>
              </w:rPr>
            </w:pPr>
          </w:p>
        </w:tc>
      </w:tr>
      <w:tr w:rsidR="006B0B5C" w:rsidRPr="006B0B5C" w14:paraId="6A11463C" w14:textId="77777777" w:rsidTr="006B0B5C">
        <w:tc>
          <w:tcPr>
            <w:tcW w:w="7338" w:type="dxa"/>
            <w:tcBorders>
              <w:right w:val="single" w:sz="4" w:space="0" w:color="7F7F7F"/>
            </w:tcBorders>
            <w:vAlign w:val="center"/>
          </w:tcPr>
          <w:p w14:paraId="2373335E" w14:textId="77777777" w:rsidR="006B0B5C" w:rsidRPr="006B0B5C" w:rsidRDefault="006B0B5C" w:rsidP="006B0B5C">
            <w:pPr>
              <w:spacing w:before="40" w:after="40"/>
              <w:rPr>
                <w:rFonts w:ascii="Calibri" w:eastAsia="Times New Roman" w:hAnsi="Calibri" w:cs="Times New Roman"/>
                <w:sz w:val="20"/>
                <w:szCs w:val="20"/>
                <w:lang w:val="en-US"/>
              </w:rPr>
            </w:pPr>
            <w:r w:rsidRPr="006B0B5C">
              <w:rPr>
                <w:rFonts w:ascii="Calibri" w:eastAsia="Times New Roman" w:hAnsi="Calibri" w:cs="Arial"/>
                <w:color w:val="000000"/>
                <w:sz w:val="23"/>
                <w:szCs w:val="23"/>
                <w:lang w:val="en-US"/>
              </w:rPr>
              <w:t xml:space="preserve">It is ensured that children attend school and are not exploited for </w:t>
            </w:r>
            <w:proofErr w:type="spellStart"/>
            <w:r w:rsidRPr="006B0B5C">
              <w:rPr>
                <w:rFonts w:ascii="Calibri" w:eastAsia="Times New Roman" w:hAnsi="Calibri" w:cs="Arial"/>
                <w:color w:val="000000"/>
                <w:sz w:val="23"/>
                <w:szCs w:val="23"/>
                <w:lang w:val="en-US"/>
              </w:rPr>
              <w:t>labour</w:t>
            </w:r>
            <w:proofErr w:type="spellEnd"/>
            <w:r w:rsidRPr="006B0B5C">
              <w:rPr>
                <w:rFonts w:ascii="Calibri" w:eastAsia="Times New Roman" w:hAnsi="Calibri" w:cs="Arial"/>
                <w:color w:val="000000"/>
                <w:sz w:val="23"/>
                <w:szCs w:val="23"/>
                <w:lang w:val="en-US"/>
              </w:rPr>
              <w:t xml:space="preserve">. This should be linked to a cash </w:t>
            </w:r>
            <w:proofErr w:type="spellStart"/>
            <w:r w:rsidRPr="006B0B5C">
              <w:rPr>
                <w:rFonts w:ascii="Calibri" w:eastAsia="Times New Roman" w:hAnsi="Calibri" w:cs="Arial"/>
                <w:color w:val="000000"/>
                <w:sz w:val="23"/>
                <w:szCs w:val="23"/>
                <w:lang w:val="en-US"/>
              </w:rPr>
              <w:t>programme</w:t>
            </w:r>
            <w:proofErr w:type="spellEnd"/>
            <w:r w:rsidRPr="006B0B5C">
              <w:rPr>
                <w:rFonts w:ascii="Calibri" w:eastAsia="Times New Roman" w:hAnsi="Calibri" w:cs="Arial"/>
                <w:color w:val="000000"/>
                <w:sz w:val="23"/>
                <w:szCs w:val="23"/>
                <w:lang w:val="en-US"/>
              </w:rPr>
              <w:t>, especially for child-headed households.</w:t>
            </w:r>
          </w:p>
        </w:tc>
        <w:tc>
          <w:tcPr>
            <w:tcW w:w="602" w:type="dxa"/>
            <w:tcBorders>
              <w:left w:val="single" w:sz="4" w:space="0" w:color="7F7F7F"/>
              <w:right w:val="single" w:sz="4" w:space="0" w:color="7F7F7F"/>
            </w:tcBorders>
            <w:vAlign w:val="center"/>
          </w:tcPr>
          <w:p w14:paraId="15866233" w14:textId="77777777" w:rsidR="006B0B5C" w:rsidRPr="006B0B5C" w:rsidRDefault="006B0B5C" w:rsidP="006B0B5C">
            <w:pPr>
              <w:spacing w:before="40" w:after="40"/>
              <w:jc w:val="center"/>
              <w:rPr>
                <w:rFonts w:ascii="Calibri" w:eastAsia="Times New Roman" w:hAnsi="Calibri" w:cs="Arial"/>
                <w:color w:val="000000"/>
                <w:sz w:val="23"/>
                <w:szCs w:val="23"/>
                <w:lang w:val="en-US"/>
              </w:rPr>
            </w:pPr>
          </w:p>
        </w:tc>
        <w:tc>
          <w:tcPr>
            <w:tcW w:w="3739" w:type="dxa"/>
            <w:tcBorders>
              <w:left w:val="single" w:sz="4" w:space="0" w:color="7F7F7F"/>
            </w:tcBorders>
            <w:vAlign w:val="center"/>
          </w:tcPr>
          <w:p w14:paraId="5F71ED78" w14:textId="77777777" w:rsidR="006B0B5C" w:rsidRPr="006B0B5C" w:rsidRDefault="006B0B5C" w:rsidP="006B0B5C">
            <w:pPr>
              <w:spacing w:before="40" w:after="40"/>
              <w:rPr>
                <w:rFonts w:ascii="Calibri" w:eastAsia="Times New Roman" w:hAnsi="Calibri" w:cs="Arial"/>
                <w:i/>
                <w:color w:val="000000"/>
                <w:lang w:val="en-US"/>
              </w:rPr>
            </w:pPr>
          </w:p>
        </w:tc>
        <w:tc>
          <w:tcPr>
            <w:tcW w:w="2247" w:type="dxa"/>
            <w:shd w:val="clear" w:color="auto" w:fill="F2F2F2"/>
            <w:vAlign w:val="center"/>
          </w:tcPr>
          <w:p w14:paraId="30AFF9DC" w14:textId="77777777" w:rsidR="006B0B5C" w:rsidRPr="006B0B5C" w:rsidRDefault="006B0B5C" w:rsidP="006B0B5C">
            <w:pPr>
              <w:spacing w:before="40" w:after="40"/>
              <w:rPr>
                <w:rFonts w:ascii="Calibri" w:eastAsia="Times New Roman" w:hAnsi="Calibri" w:cs="Arial"/>
                <w:i/>
                <w:color w:val="000000"/>
                <w:lang w:val="en-US"/>
              </w:rPr>
            </w:pPr>
          </w:p>
        </w:tc>
      </w:tr>
      <w:tr w:rsidR="00DD2430" w:rsidRPr="006B0B5C" w14:paraId="75332DBE" w14:textId="77777777" w:rsidTr="006B0B5C">
        <w:tc>
          <w:tcPr>
            <w:tcW w:w="13926" w:type="dxa"/>
            <w:gridSpan w:val="4"/>
            <w:vAlign w:val="center"/>
          </w:tcPr>
          <w:p w14:paraId="33C0596B" w14:textId="466CD4D8" w:rsidR="00DD2430" w:rsidRPr="006B0B5C" w:rsidRDefault="00DD2430" w:rsidP="00DD2430">
            <w:pPr>
              <w:spacing w:before="40" w:after="40"/>
              <w:rPr>
                <w:rFonts w:ascii="Calibri" w:eastAsia="Times New Roman" w:hAnsi="Calibri" w:cs="Arial"/>
                <w:i/>
                <w:color w:val="000000"/>
                <w:lang w:val="en-US"/>
              </w:rPr>
            </w:pPr>
            <w:r w:rsidRPr="00C80079">
              <w:rPr>
                <w:rFonts w:ascii="Calibri" w:eastAsia="Times New Roman" w:hAnsi="Calibri" w:cs="Arial"/>
                <w:b/>
                <w:bCs/>
                <w:i/>
                <w:iCs/>
                <w:color w:val="000000"/>
                <w:sz w:val="28"/>
                <w:szCs w:val="28"/>
                <w:lang w:val="en-US"/>
              </w:rPr>
              <w:t>SGBV prevention and response and child protection</w:t>
            </w:r>
            <w:r>
              <w:rPr>
                <w:rFonts w:ascii="Calibri" w:eastAsia="Times New Roman" w:hAnsi="Calibri" w:cs="Arial"/>
                <w:b/>
                <w:bCs/>
                <w:i/>
                <w:iCs/>
                <w:color w:val="000000"/>
                <w:sz w:val="28"/>
                <w:szCs w:val="28"/>
                <w:lang w:val="en-US"/>
              </w:rPr>
              <w:t xml:space="preserve"> – see also standards common to all sectors</w:t>
            </w:r>
          </w:p>
        </w:tc>
      </w:tr>
      <w:tr w:rsidR="006B0B5C" w:rsidRPr="006B0B5C" w14:paraId="7892DEAA" w14:textId="77777777" w:rsidTr="006B0B5C">
        <w:tc>
          <w:tcPr>
            <w:tcW w:w="7338" w:type="dxa"/>
            <w:tcBorders>
              <w:right w:val="single" w:sz="4" w:space="0" w:color="7F7F7F"/>
            </w:tcBorders>
            <w:vAlign w:val="center"/>
          </w:tcPr>
          <w:p w14:paraId="497E5BD8" w14:textId="77777777" w:rsidR="006B0B5C" w:rsidRPr="006B0B5C" w:rsidRDefault="006B0B5C" w:rsidP="006B0B5C">
            <w:pPr>
              <w:spacing w:before="40" w:after="40"/>
              <w:rPr>
                <w:rFonts w:ascii="Calibri" w:eastAsia="Times New Roman" w:hAnsi="Calibri" w:cs="Arial"/>
                <w:color w:val="000000"/>
                <w:sz w:val="23"/>
                <w:szCs w:val="23"/>
                <w:lang w:val="en-US"/>
              </w:rPr>
            </w:pPr>
            <w:r w:rsidRPr="006B0B5C">
              <w:rPr>
                <w:rFonts w:ascii="Calibri" w:eastAsia="Times New Roman" w:hAnsi="Calibri" w:cs="Arial"/>
                <w:color w:val="000000"/>
                <w:sz w:val="23"/>
                <w:szCs w:val="23"/>
                <w:lang w:val="en-US"/>
              </w:rPr>
              <w:t xml:space="preserve">Awareness is raised about rights to ensure women, girls, persons with disabilities and other </w:t>
            </w:r>
            <w:proofErr w:type="spellStart"/>
            <w:r w:rsidRPr="006B0B5C">
              <w:rPr>
                <w:rFonts w:ascii="Calibri" w:eastAsia="Times New Roman" w:hAnsi="Calibri" w:cs="Arial"/>
                <w:color w:val="000000"/>
                <w:sz w:val="23"/>
                <w:szCs w:val="23"/>
                <w:lang w:val="en-US"/>
              </w:rPr>
              <w:t>marginalised</w:t>
            </w:r>
            <w:proofErr w:type="spellEnd"/>
            <w:r w:rsidRPr="006B0B5C">
              <w:rPr>
                <w:rFonts w:ascii="Calibri" w:eastAsia="Times New Roman" w:hAnsi="Calibri" w:cs="Arial"/>
                <w:color w:val="000000"/>
                <w:sz w:val="23"/>
                <w:szCs w:val="23"/>
                <w:lang w:val="en-US"/>
              </w:rPr>
              <w:t xml:space="preserve"> groups have access to and control over their income generated through the livelihood activity. Consent is sought from family members and caregivers to help prevent domestic violence and put systems in place for feedback if anyone is exploited by family or other community members.</w:t>
            </w:r>
          </w:p>
        </w:tc>
        <w:tc>
          <w:tcPr>
            <w:tcW w:w="602" w:type="dxa"/>
            <w:tcBorders>
              <w:left w:val="single" w:sz="4" w:space="0" w:color="7F7F7F"/>
              <w:right w:val="single" w:sz="4" w:space="0" w:color="7F7F7F"/>
            </w:tcBorders>
            <w:vAlign w:val="center"/>
          </w:tcPr>
          <w:p w14:paraId="0F96558C" w14:textId="77777777" w:rsidR="006B0B5C" w:rsidRPr="006B0B5C" w:rsidRDefault="006B0B5C" w:rsidP="006B0B5C">
            <w:pPr>
              <w:spacing w:before="40" w:after="40"/>
              <w:jc w:val="center"/>
              <w:rPr>
                <w:rFonts w:ascii="Calibri" w:eastAsia="Times New Roman" w:hAnsi="Calibri" w:cs="Arial"/>
                <w:color w:val="000000"/>
                <w:sz w:val="23"/>
                <w:szCs w:val="23"/>
                <w:lang w:val="en-US"/>
              </w:rPr>
            </w:pPr>
          </w:p>
        </w:tc>
        <w:tc>
          <w:tcPr>
            <w:tcW w:w="3739" w:type="dxa"/>
            <w:tcBorders>
              <w:left w:val="single" w:sz="4" w:space="0" w:color="7F7F7F"/>
            </w:tcBorders>
            <w:vAlign w:val="center"/>
          </w:tcPr>
          <w:p w14:paraId="155C9ACD" w14:textId="77777777" w:rsidR="006B0B5C" w:rsidRPr="006B0B5C" w:rsidRDefault="006B0B5C" w:rsidP="006B0B5C">
            <w:pPr>
              <w:spacing w:before="40" w:after="40"/>
              <w:rPr>
                <w:rFonts w:ascii="Calibri" w:eastAsia="Times New Roman" w:hAnsi="Calibri" w:cs="Arial"/>
                <w:i/>
                <w:color w:val="000000"/>
                <w:lang w:val="en-US"/>
              </w:rPr>
            </w:pPr>
          </w:p>
        </w:tc>
        <w:tc>
          <w:tcPr>
            <w:tcW w:w="2247" w:type="dxa"/>
            <w:shd w:val="clear" w:color="auto" w:fill="F2F2F2"/>
            <w:vAlign w:val="center"/>
          </w:tcPr>
          <w:p w14:paraId="1CAB7421" w14:textId="77777777" w:rsidR="006B0B5C" w:rsidRPr="006B0B5C" w:rsidRDefault="006B0B5C" w:rsidP="006B0B5C">
            <w:pPr>
              <w:spacing w:before="40" w:after="40"/>
              <w:rPr>
                <w:rFonts w:ascii="Calibri" w:eastAsia="Times New Roman" w:hAnsi="Calibri" w:cs="Arial"/>
                <w:i/>
                <w:color w:val="000000"/>
                <w:lang w:val="en-US"/>
              </w:rPr>
            </w:pPr>
          </w:p>
        </w:tc>
      </w:tr>
      <w:tr w:rsidR="006B0B5C" w:rsidRPr="006B0B5C" w14:paraId="233C195D" w14:textId="77777777" w:rsidTr="006B0B5C">
        <w:tc>
          <w:tcPr>
            <w:tcW w:w="7338" w:type="dxa"/>
            <w:tcBorders>
              <w:right w:val="single" w:sz="4" w:space="0" w:color="7F7F7F"/>
            </w:tcBorders>
            <w:vAlign w:val="center"/>
          </w:tcPr>
          <w:p w14:paraId="1D99666E" w14:textId="77777777" w:rsidR="006B0B5C" w:rsidRPr="006B0B5C" w:rsidRDefault="006B0B5C" w:rsidP="006B0B5C">
            <w:pPr>
              <w:spacing w:before="40" w:after="40"/>
              <w:rPr>
                <w:rFonts w:ascii="Calibri" w:eastAsia="Times New Roman" w:hAnsi="Calibri" w:cs="Arial"/>
                <w:color w:val="000000"/>
                <w:sz w:val="23"/>
                <w:szCs w:val="23"/>
                <w:lang w:val="en-US"/>
              </w:rPr>
            </w:pPr>
            <w:r w:rsidRPr="006B0B5C">
              <w:rPr>
                <w:rFonts w:ascii="Calibri" w:eastAsia="Times New Roman" w:hAnsi="Calibri" w:cs="Arial"/>
                <w:color w:val="000000"/>
                <w:sz w:val="23"/>
                <w:szCs w:val="23"/>
                <w:lang w:val="en-US"/>
              </w:rPr>
              <w:t xml:space="preserve">Market </w:t>
            </w:r>
            <w:proofErr w:type="spellStart"/>
            <w:r w:rsidRPr="006B0B5C">
              <w:rPr>
                <w:rFonts w:ascii="Calibri" w:eastAsia="Times New Roman" w:hAnsi="Calibri" w:cs="Arial"/>
                <w:color w:val="000000"/>
                <w:sz w:val="23"/>
                <w:szCs w:val="23"/>
                <w:lang w:val="en-US"/>
              </w:rPr>
              <w:t>analyses</w:t>
            </w:r>
            <w:proofErr w:type="spellEnd"/>
            <w:r w:rsidRPr="006B0B5C">
              <w:rPr>
                <w:rFonts w:ascii="Calibri" w:eastAsia="Times New Roman" w:hAnsi="Calibri" w:cs="Arial"/>
                <w:color w:val="000000"/>
                <w:sz w:val="23"/>
                <w:szCs w:val="23"/>
                <w:lang w:val="en-US"/>
              </w:rPr>
              <w:t xml:space="preserve"> are conducted in partnership with those at-risk of SGBV</w:t>
            </w:r>
          </w:p>
          <w:p w14:paraId="20FB3965" w14:textId="77777777" w:rsidR="006B0B5C" w:rsidRPr="006B0B5C" w:rsidRDefault="006B0B5C" w:rsidP="006B0B5C">
            <w:pPr>
              <w:spacing w:before="40" w:after="40"/>
              <w:rPr>
                <w:rFonts w:ascii="Calibri" w:eastAsia="Times New Roman" w:hAnsi="Calibri" w:cs="Arial"/>
                <w:color w:val="000000"/>
                <w:sz w:val="23"/>
                <w:szCs w:val="23"/>
                <w:lang w:val="en-US"/>
              </w:rPr>
            </w:pPr>
            <w:r w:rsidRPr="006B0B5C">
              <w:rPr>
                <w:rFonts w:ascii="Calibri" w:eastAsia="Times New Roman" w:hAnsi="Calibri" w:cs="Arial"/>
                <w:color w:val="000000"/>
                <w:sz w:val="23"/>
                <w:szCs w:val="23"/>
                <w:lang w:val="en-US"/>
              </w:rPr>
              <w:t>to identify profitable, accessible and desirable livelihoods activities</w:t>
            </w:r>
          </w:p>
        </w:tc>
        <w:tc>
          <w:tcPr>
            <w:tcW w:w="602" w:type="dxa"/>
            <w:tcBorders>
              <w:left w:val="single" w:sz="4" w:space="0" w:color="7F7F7F"/>
              <w:right w:val="single" w:sz="4" w:space="0" w:color="7F7F7F"/>
            </w:tcBorders>
            <w:vAlign w:val="center"/>
          </w:tcPr>
          <w:p w14:paraId="60D58A57" w14:textId="77777777" w:rsidR="006B0B5C" w:rsidRPr="006B0B5C" w:rsidRDefault="006B0B5C" w:rsidP="006B0B5C">
            <w:pPr>
              <w:spacing w:before="40" w:after="40"/>
              <w:jc w:val="center"/>
              <w:rPr>
                <w:rFonts w:ascii="Calibri" w:eastAsia="Times New Roman" w:hAnsi="Calibri" w:cs="Arial"/>
                <w:color w:val="000000"/>
                <w:sz w:val="23"/>
                <w:szCs w:val="23"/>
                <w:lang w:val="en-US"/>
              </w:rPr>
            </w:pPr>
          </w:p>
        </w:tc>
        <w:tc>
          <w:tcPr>
            <w:tcW w:w="3739" w:type="dxa"/>
            <w:tcBorders>
              <w:left w:val="single" w:sz="4" w:space="0" w:color="7F7F7F"/>
            </w:tcBorders>
            <w:vAlign w:val="center"/>
          </w:tcPr>
          <w:p w14:paraId="7B2923B6" w14:textId="77777777" w:rsidR="006B0B5C" w:rsidRPr="006B0B5C" w:rsidRDefault="006B0B5C" w:rsidP="006B0B5C">
            <w:pPr>
              <w:spacing w:before="40" w:after="40"/>
              <w:rPr>
                <w:rFonts w:ascii="Calibri" w:eastAsia="Times New Roman" w:hAnsi="Calibri" w:cs="Arial"/>
                <w:i/>
                <w:color w:val="000000"/>
                <w:lang w:val="en-US"/>
              </w:rPr>
            </w:pPr>
          </w:p>
        </w:tc>
        <w:tc>
          <w:tcPr>
            <w:tcW w:w="2247" w:type="dxa"/>
            <w:shd w:val="clear" w:color="auto" w:fill="F2F2F2"/>
            <w:vAlign w:val="center"/>
          </w:tcPr>
          <w:p w14:paraId="744C03D6" w14:textId="77777777" w:rsidR="006B0B5C" w:rsidRPr="006B0B5C" w:rsidRDefault="006B0B5C" w:rsidP="006B0B5C">
            <w:pPr>
              <w:spacing w:before="40" w:after="40"/>
              <w:rPr>
                <w:rFonts w:ascii="Calibri" w:eastAsia="Times New Roman" w:hAnsi="Calibri" w:cs="Arial"/>
                <w:i/>
                <w:color w:val="000000"/>
                <w:lang w:val="en-US"/>
              </w:rPr>
            </w:pPr>
          </w:p>
        </w:tc>
      </w:tr>
      <w:tr w:rsidR="006B0B5C" w:rsidRPr="006B0B5C" w14:paraId="7466935C" w14:textId="77777777" w:rsidTr="006B0B5C">
        <w:tc>
          <w:tcPr>
            <w:tcW w:w="7338" w:type="dxa"/>
            <w:tcBorders>
              <w:right w:val="single" w:sz="4" w:space="0" w:color="7F7F7F"/>
            </w:tcBorders>
            <w:vAlign w:val="center"/>
          </w:tcPr>
          <w:p w14:paraId="633BCAA8" w14:textId="77777777" w:rsidR="006B0B5C" w:rsidRPr="006B0B5C" w:rsidRDefault="006B0B5C" w:rsidP="006B0B5C">
            <w:pPr>
              <w:spacing w:before="40" w:after="40"/>
              <w:rPr>
                <w:rFonts w:ascii="Calibri" w:eastAsia="Times New Roman" w:hAnsi="Calibri" w:cs="Arial"/>
                <w:color w:val="000000"/>
                <w:sz w:val="23"/>
                <w:szCs w:val="23"/>
                <w:lang w:val="en-US"/>
              </w:rPr>
            </w:pPr>
            <w:r w:rsidRPr="006B0B5C">
              <w:rPr>
                <w:rFonts w:ascii="Calibri" w:eastAsia="Times New Roman" w:hAnsi="Calibri" w:cs="Arial"/>
                <w:color w:val="000000"/>
                <w:sz w:val="23"/>
                <w:szCs w:val="23"/>
                <w:lang w:val="en-US"/>
              </w:rPr>
              <w:t>It is ensured that any livelihoods activities involving children and adolescents meet local laws and are not hazardous or exploitative.</w:t>
            </w:r>
          </w:p>
        </w:tc>
        <w:tc>
          <w:tcPr>
            <w:tcW w:w="602" w:type="dxa"/>
            <w:tcBorders>
              <w:left w:val="single" w:sz="4" w:space="0" w:color="7F7F7F"/>
              <w:right w:val="single" w:sz="4" w:space="0" w:color="7F7F7F"/>
            </w:tcBorders>
            <w:vAlign w:val="center"/>
          </w:tcPr>
          <w:p w14:paraId="07DA82E9" w14:textId="77777777" w:rsidR="006B0B5C" w:rsidRPr="006B0B5C" w:rsidRDefault="006B0B5C" w:rsidP="006B0B5C">
            <w:pPr>
              <w:spacing w:before="40" w:after="40"/>
              <w:jc w:val="center"/>
              <w:rPr>
                <w:rFonts w:ascii="Calibri" w:eastAsia="Times New Roman" w:hAnsi="Calibri" w:cs="Arial"/>
                <w:color w:val="000000"/>
                <w:sz w:val="23"/>
                <w:szCs w:val="23"/>
                <w:lang w:val="en-US"/>
              </w:rPr>
            </w:pPr>
          </w:p>
        </w:tc>
        <w:tc>
          <w:tcPr>
            <w:tcW w:w="3739" w:type="dxa"/>
            <w:tcBorders>
              <w:left w:val="single" w:sz="4" w:space="0" w:color="7F7F7F"/>
            </w:tcBorders>
            <w:vAlign w:val="center"/>
          </w:tcPr>
          <w:p w14:paraId="64DCE7C7" w14:textId="77777777" w:rsidR="006B0B5C" w:rsidRPr="006B0B5C" w:rsidRDefault="006B0B5C" w:rsidP="006B0B5C">
            <w:pPr>
              <w:spacing w:before="40" w:after="40"/>
              <w:rPr>
                <w:rFonts w:ascii="Calibri" w:eastAsia="Times New Roman" w:hAnsi="Calibri" w:cs="Arial"/>
                <w:i/>
                <w:color w:val="000000"/>
                <w:lang w:val="en-US"/>
              </w:rPr>
            </w:pPr>
          </w:p>
        </w:tc>
        <w:tc>
          <w:tcPr>
            <w:tcW w:w="2247" w:type="dxa"/>
            <w:shd w:val="clear" w:color="auto" w:fill="F2F2F2"/>
            <w:vAlign w:val="center"/>
          </w:tcPr>
          <w:p w14:paraId="09B4B3E8" w14:textId="77777777" w:rsidR="006B0B5C" w:rsidRPr="006B0B5C" w:rsidRDefault="006B0B5C" w:rsidP="006B0B5C">
            <w:pPr>
              <w:spacing w:before="40" w:after="40"/>
              <w:rPr>
                <w:rFonts w:ascii="Calibri" w:eastAsia="Times New Roman" w:hAnsi="Calibri" w:cs="Arial"/>
                <w:i/>
                <w:color w:val="000000"/>
                <w:lang w:val="en-US"/>
              </w:rPr>
            </w:pPr>
          </w:p>
        </w:tc>
      </w:tr>
      <w:tr w:rsidR="006B0B5C" w:rsidRPr="006B0B5C" w14:paraId="46417CA4" w14:textId="77777777" w:rsidTr="006B0B5C">
        <w:tc>
          <w:tcPr>
            <w:tcW w:w="7338" w:type="dxa"/>
            <w:shd w:val="clear" w:color="auto" w:fill="DBDBDB"/>
            <w:vAlign w:val="center"/>
          </w:tcPr>
          <w:p w14:paraId="5AA3A89D" w14:textId="77777777" w:rsidR="006B0B5C" w:rsidRPr="006B0B5C" w:rsidRDefault="006B0B5C" w:rsidP="006B0B5C">
            <w:pPr>
              <w:spacing w:before="40" w:after="40"/>
              <w:rPr>
                <w:rFonts w:ascii="Calibri" w:eastAsia="Times New Roman" w:hAnsi="Calibri" w:cs="Times New Roman"/>
                <w:b/>
                <w:sz w:val="36"/>
                <w:szCs w:val="36"/>
                <w:lang w:val="en-US"/>
              </w:rPr>
            </w:pPr>
            <w:r w:rsidRPr="006B0B5C">
              <w:rPr>
                <w:rFonts w:ascii="Calibri" w:eastAsia="Times New Roman" w:hAnsi="Calibri" w:cs="Arial"/>
                <w:b/>
                <w:color w:val="000000"/>
                <w:sz w:val="36"/>
                <w:szCs w:val="36"/>
                <w:lang w:val="en-US"/>
              </w:rPr>
              <w:t>Internal Protection Systems</w:t>
            </w:r>
          </w:p>
        </w:tc>
        <w:tc>
          <w:tcPr>
            <w:tcW w:w="602" w:type="dxa"/>
            <w:shd w:val="clear" w:color="auto" w:fill="DBDBDB"/>
            <w:vAlign w:val="center"/>
          </w:tcPr>
          <w:p w14:paraId="53886A99" w14:textId="77777777" w:rsidR="006B0B5C" w:rsidRPr="006B0B5C" w:rsidRDefault="006B0B5C" w:rsidP="006B0B5C">
            <w:pPr>
              <w:spacing w:before="40" w:after="40"/>
              <w:jc w:val="center"/>
              <w:rPr>
                <w:rFonts w:ascii="Calibri" w:eastAsia="Times New Roman" w:hAnsi="Calibri" w:cs="Arial"/>
                <w:b/>
                <w:color w:val="000000"/>
                <w:sz w:val="36"/>
                <w:szCs w:val="36"/>
                <w:lang w:val="en-US"/>
              </w:rPr>
            </w:pPr>
            <w:r w:rsidRPr="006B0B5C">
              <w:rPr>
                <w:rFonts w:ascii="Calibri" w:eastAsia="Times New Roman" w:hAnsi="Calibri" w:cs="Arial"/>
                <w:i/>
                <w:color w:val="000000"/>
                <w:lang w:val="en-US"/>
              </w:rPr>
              <w:t>S</w:t>
            </w:r>
          </w:p>
        </w:tc>
        <w:tc>
          <w:tcPr>
            <w:tcW w:w="3739" w:type="dxa"/>
            <w:shd w:val="clear" w:color="auto" w:fill="DBDBDB"/>
            <w:vAlign w:val="center"/>
          </w:tcPr>
          <w:p w14:paraId="336E4813" w14:textId="77777777" w:rsidR="006B0B5C" w:rsidRPr="006B0B5C" w:rsidRDefault="006B0B5C" w:rsidP="006B0B5C">
            <w:pPr>
              <w:spacing w:before="40" w:after="40"/>
              <w:jc w:val="center"/>
              <w:rPr>
                <w:rFonts w:ascii="Calibri" w:eastAsia="Times New Roman" w:hAnsi="Calibri" w:cs="Arial"/>
                <w:i/>
                <w:color w:val="000000"/>
                <w:lang w:val="en-US"/>
              </w:rPr>
            </w:pPr>
            <w:r w:rsidRPr="006B0B5C">
              <w:rPr>
                <w:rFonts w:ascii="Calibri" w:eastAsia="Times New Roman" w:hAnsi="Calibri" w:cs="Arial"/>
                <w:i/>
                <w:color w:val="000000"/>
                <w:lang w:val="en-US"/>
              </w:rPr>
              <w:t>Justification for score</w:t>
            </w:r>
          </w:p>
        </w:tc>
        <w:tc>
          <w:tcPr>
            <w:tcW w:w="2247" w:type="dxa"/>
            <w:shd w:val="clear" w:color="auto" w:fill="DBDBDB"/>
            <w:vAlign w:val="center"/>
          </w:tcPr>
          <w:p w14:paraId="28CFC83C" w14:textId="77777777" w:rsidR="006B0B5C" w:rsidRPr="006B0B5C" w:rsidRDefault="006B0B5C" w:rsidP="006B0B5C">
            <w:pPr>
              <w:spacing w:before="40" w:after="40"/>
              <w:jc w:val="center"/>
              <w:rPr>
                <w:rFonts w:ascii="Calibri" w:eastAsia="Times New Roman" w:hAnsi="Calibri" w:cs="Arial"/>
                <w:i/>
                <w:color w:val="000000"/>
                <w:lang w:val="en-US"/>
              </w:rPr>
            </w:pPr>
            <w:r w:rsidRPr="006B0B5C">
              <w:rPr>
                <w:rFonts w:ascii="Calibri" w:eastAsia="Times New Roman" w:hAnsi="Calibri" w:cs="Arial"/>
                <w:i/>
                <w:color w:val="000000"/>
                <w:lang w:val="en-US"/>
              </w:rPr>
              <w:t>Next steps</w:t>
            </w:r>
          </w:p>
        </w:tc>
      </w:tr>
      <w:tr w:rsidR="006B0B5C" w:rsidRPr="006B0B5C" w14:paraId="09198F3B" w14:textId="77777777" w:rsidTr="006B0B5C">
        <w:tc>
          <w:tcPr>
            <w:tcW w:w="13926" w:type="dxa"/>
            <w:gridSpan w:val="4"/>
            <w:vAlign w:val="center"/>
          </w:tcPr>
          <w:p w14:paraId="5957670F" w14:textId="601019E8" w:rsidR="006B0B5C" w:rsidRPr="006B0B5C" w:rsidRDefault="006B0B5C" w:rsidP="006B0B5C">
            <w:pPr>
              <w:spacing w:before="40" w:after="40"/>
              <w:rPr>
                <w:rFonts w:ascii="Calibri" w:eastAsia="Times New Roman" w:hAnsi="Calibri" w:cs="Arial"/>
                <w:b/>
                <w:i/>
                <w:color w:val="000000"/>
                <w:lang w:val="en-US"/>
              </w:rPr>
            </w:pPr>
            <w:r w:rsidRPr="006B0B5C">
              <w:rPr>
                <w:rFonts w:ascii="Calibri" w:eastAsia="Times New Roman" w:hAnsi="Calibri" w:cs="Arial"/>
                <w:b/>
                <w:color w:val="000000"/>
                <w:sz w:val="23"/>
                <w:szCs w:val="23"/>
                <w:lang w:val="en-US"/>
              </w:rPr>
              <w:t xml:space="preserve">Standards related to Prevention and response to sexual exploitation and abuse (PSEA) </w:t>
            </w:r>
            <w:r w:rsidRPr="006B0B5C">
              <w:rPr>
                <w:rFonts w:ascii="Calibri" w:eastAsia="Times New Roman" w:hAnsi="Calibri" w:cs="Arial"/>
                <w:b/>
                <w:bCs/>
                <w:color w:val="000000"/>
                <w:sz w:val="23"/>
                <w:szCs w:val="23"/>
                <w:lang w:val="en-US"/>
              </w:rPr>
              <w:t>Code of Conduct and Child Protection Policy are included in the standards common to all sectors section</w:t>
            </w:r>
          </w:p>
        </w:tc>
      </w:tr>
    </w:tbl>
    <w:p w14:paraId="49071927" w14:textId="77777777" w:rsidR="006B0B5C" w:rsidRPr="006B0B5C" w:rsidRDefault="006B0B5C" w:rsidP="006B0B5C">
      <w:pPr>
        <w:rPr>
          <w:rFonts w:ascii="Calibri" w:eastAsia="Times New Roman" w:hAnsi="Calibri" w:cs="Times New Roman"/>
        </w:rPr>
      </w:pPr>
    </w:p>
    <w:p w14:paraId="0B25B38C" w14:textId="305CC85B" w:rsidR="006B0B5C" w:rsidRDefault="006B0B5C">
      <w:r>
        <w:lastRenderedPageBreak/>
        <w:br w:type="page"/>
      </w:r>
    </w:p>
    <w:p w14:paraId="727F2711" w14:textId="0AC01102" w:rsidR="00976204" w:rsidRDefault="00976204"/>
    <w:tbl>
      <w:tblPr>
        <w:tblStyle w:val="TableGrid7"/>
        <w:tblW w:w="14068" w:type="dxa"/>
        <w:tblInd w:w="-176" w:type="dxa"/>
        <w:tblBorders>
          <w:top w:val="single" w:sz="4" w:space="0" w:color="7F7F7F"/>
          <w:left w:val="none" w:sz="0" w:space="0" w:color="auto"/>
          <w:bottom w:val="single" w:sz="4" w:space="0" w:color="7F7F7F"/>
          <w:right w:val="none" w:sz="0" w:space="0" w:color="auto"/>
          <w:insideH w:val="single" w:sz="4" w:space="0" w:color="7F7F7F"/>
          <w:insideV w:val="none" w:sz="0" w:space="0" w:color="auto"/>
        </w:tblBorders>
        <w:tblLook w:val="04A0" w:firstRow="1" w:lastRow="0" w:firstColumn="1" w:lastColumn="0" w:noHBand="0" w:noVBand="1"/>
      </w:tblPr>
      <w:tblGrid>
        <w:gridCol w:w="7338"/>
        <w:gridCol w:w="602"/>
        <w:gridCol w:w="3739"/>
        <w:gridCol w:w="2389"/>
      </w:tblGrid>
      <w:tr w:rsidR="00FD03E0" w:rsidRPr="00FD03E0" w14:paraId="450CB91E" w14:textId="77777777" w:rsidTr="00FD03E0">
        <w:tc>
          <w:tcPr>
            <w:tcW w:w="7338" w:type="dxa"/>
            <w:shd w:val="clear" w:color="auto" w:fill="F7CAAC"/>
            <w:vAlign w:val="center"/>
          </w:tcPr>
          <w:p w14:paraId="466CE2A8" w14:textId="77777777" w:rsidR="00FD03E0" w:rsidRPr="00FD03E0" w:rsidRDefault="00FD03E0" w:rsidP="00FD03E0">
            <w:pPr>
              <w:spacing w:before="40" w:after="40"/>
              <w:rPr>
                <w:rFonts w:ascii="Calibri" w:eastAsia="Times New Roman" w:hAnsi="Calibri" w:cs="Times New Roman"/>
                <w:b/>
                <w:sz w:val="44"/>
                <w:szCs w:val="44"/>
                <w:lang w:val="en-US"/>
              </w:rPr>
            </w:pPr>
            <w:bookmarkStart w:id="8" w:name="NFI"/>
            <w:bookmarkEnd w:id="8"/>
            <w:r w:rsidRPr="00FD03E0">
              <w:rPr>
                <w:rFonts w:ascii="Calibri" w:eastAsia="Times New Roman" w:hAnsi="Calibri" w:cs="Arial"/>
                <w:b/>
                <w:color w:val="000000"/>
                <w:sz w:val="44"/>
                <w:szCs w:val="44"/>
                <w:lang w:val="en-US"/>
              </w:rPr>
              <w:t>6. Non-Food Items (NFIs)</w:t>
            </w:r>
          </w:p>
        </w:tc>
        <w:tc>
          <w:tcPr>
            <w:tcW w:w="602" w:type="dxa"/>
            <w:shd w:val="clear" w:color="auto" w:fill="F7CAAC"/>
            <w:vAlign w:val="center"/>
          </w:tcPr>
          <w:p w14:paraId="5A400F90" w14:textId="77777777" w:rsidR="00FD03E0" w:rsidRPr="00FD03E0" w:rsidRDefault="00FD03E0" w:rsidP="00FD03E0">
            <w:pPr>
              <w:spacing w:before="40" w:after="40"/>
              <w:jc w:val="center"/>
              <w:rPr>
                <w:rFonts w:ascii="Calibri" w:eastAsia="Times New Roman" w:hAnsi="Calibri" w:cs="Arial"/>
                <w:b/>
                <w:color w:val="000000"/>
                <w:sz w:val="44"/>
                <w:szCs w:val="44"/>
                <w:lang w:val="en-US"/>
              </w:rPr>
            </w:pPr>
          </w:p>
        </w:tc>
        <w:tc>
          <w:tcPr>
            <w:tcW w:w="3739" w:type="dxa"/>
            <w:shd w:val="clear" w:color="auto" w:fill="F7CAAC"/>
            <w:vAlign w:val="center"/>
          </w:tcPr>
          <w:p w14:paraId="66A1DA8E" w14:textId="77777777" w:rsidR="00FD03E0" w:rsidRPr="00FD03E0" w:rsidRDefault="00FD03E0" w:rsidP="00FD03E0">
            <w:pPr>
              <w:spacing w:before="40" w:after="40"/>
              <w:jc w:val="center"/>
              <w:rPr>
                <w:rFonts w:ascii="Calibri" w:eastAsia="Times New Roman" w:hAnsi="Calibri" w:cs="Arial"/>
                <w:b/>
                <w:i/>
                <w:color w:val="000000"/>
                <w:lang w:val="en-US"/>
              </w:rPr>
            </w:pPr>
          </w:p>
        </w:tc>
        <w:tc>
          <w:tcPr>
            <w:tcW w:w="2389" w:type="dxa"/>
            <w:shd w:val="clear" w:color="auto" w:fill="F7CAAC"/>
            <w:vAlign w:val="center"/>
          </w:tcPr>
          <w:p w14:paraId="6A4A7238" w14:textId="77777777" w:rsidR="00FD03E0" w:rsidRPr="00FD03E0" w:rsidRDefault="00FD03E0" w:rsidP="00FD03E0">
            <w:pPr>
              <w:spacing w:before="40" w:after="40"/>
              <w:jc w:val="center"/>
              <w:rPr>
                <w:rFonts w:ascii="Calibri" w:eastAsia="Times New Roman" w:hAnsi="Calibri" w:cs="Arial"/>
                <w:b/>
                <w:i/>
                <w:color w:val="000000"/>
                <w:lang w:val="en-US"/>
              </w:rPr>
            </w:pPr>
          </w:p>
        </w:tc>
      </w:tr>
      <w:tr w:rsidR="00FD03E0" w:rsidRPr="00FD03E0" w14:paraId="3ECF3D5F" w14:textId="77777777" w:rsidTr="00FD03E0">
        <w:tc>
          <w:tcPr>
            <w:tcW w:w="7338" w:type="dxa"/>
            <w:shd w:val="clear" w:color="auto" w:fill="DBDBDB"/>
            <w:vAlign w:val="center"/>
          </w:tcPr>
          <w:p w14:paraId="14268785" w14:textId="77777777" w:rsidR="00FD03E0" w:rsidRPr="00FD03E0" w:rsidRDefault="00FD03E0" w:rsidP="00FD03E0">
            <w:pPr>
              <w:spacing w:before="40" w:after="40"/>
              <w:rPr>
                <w:rFonts w:ascii="Calibri" w:eastAsia="Times New Roman" w:hAnsi="Calibri" w:cs="Times New Roman"/>
                <w:b/>
                <w:sz w:val="20"/>
                <w:szCs w:val="20"/>
                <w:lang w:val="en-US"/>
              </w:rPr>
            </w:pPr>
            <w:r w:rsidRPr="00FD03E0">
              <w:rPr>
                <w:rFonts w:ascii="Calibri" w:eastAsia="Times New Roman" w:hAnsi="Calibri" w:cs="Arial"/>
                <w:b/>
                <w:color w:val="000000"/>
                <w:sz w:val="40"/>
                <w:szCs w:val="23"/>
                <w:lang w:val="en-US"/>
              </w:rPr>
              <w:t>Dignity</w:t>
            </w:r>
          </w:p>
        </w:tc>
        <w:tc>
          <w:tcPr>
            <w:tcW w:w="602" w:type="dxa"/>
            <w:tcBorders>
              <w:bottom w:val="single" w:sz="4" w:space="0" w:color="7F7F7F"/>
            </w:tcBorders>
            <w:shd w:val="clear" w:color="auto" w:fill="DBDBDB"/>
            <w:vAlign w:val="center"/>
          </w:tcPr>
          <w:p w14:paraId="2529C811" w14:textId="77777777" w:rsidR="00FD03E0" w:rsidRPr="00FD03E0" w:rsidRDefault="00FD03E0" w:rsidP="00FD03E0">
            <w:pPr>
              <w:spacing w:before="40" w:after="40"/>
              <w:jc w:val="center"/>
              <w:rPr>
                <w:rFonts w:ascii="Calibri" w:eastAsia="Times New Roman" w:hAnsi="Calibri" w:cs="Arial"/>
                <w:b/>
                <w:color w:val="000000"/>
                <w:sz w:val="40"/>
                <w:szCs w:val="23"/>
                <w:lang w:val="en-US"/>
              </w:rPr>
            </w:pPr>
            <w:r w:rsidRPr="00FD03E0">
              <w:rPr>
                <w:rFonts w:ascii="Calibri" w:eastAsia="Times New Roman" w:hAnsi="Calibri" w:cs="Arial"/>
                <w:i/>
                <w:color w:val="000000"/>
                <w:lang w:val="en-US"/>
              </w:rPr>
              <w:t>S</w:t>
            </w:r>
          </w:p>
        </w:tc>
        <w:tc>
          <w:tcPr>
            <w:tcW w:w="3739" w:type="dxa"/>
            <w:shd w:val="clear" w:color="auto" w:fill="DBDBDB"/>
            <w:vAlign w:val="center"/>
          </w:tcPr>
          <w:p w14:paraId="4EED0A58" w14:textId="77777777" w:rsidR="00FD03E0" w:rsidRPr="00FD03E0" w:rsidRDefault="00FD03E0" w:rsidP="00FD03E0">
            <w:pPr>
              <w:spacing w:before="40" w:after="40"/>
              <w:jc w:val="center"/>
              <w:rPr>
                <w:rFonts w:ascii="Calibri" w:eastAsia="Times New Roman" w:hAnsi="Calibri" w:cs="Arial"/>
                <w:i/>
                <w:color w:val="000000"/>
                <w:lang w:val="en-US"/>
              </w:rPr>
            </w:pPr>
            <w:r w:rsidRPr="00FD03E0">
              <w:rPr>
                <w:rFonts w:ascii="Calibri" w:eastAsia="Times New Roman" w:hAnsi="Calibri" w:cs="Arial"/>
                <w:i/>
                <w:color w:val="000000"/>
                <w:lang w:val="en-US"/>
              </w:rPr>
              <w:t>Justification for score</w:t>
            </w:r>
          </w:p>
        </w:tc>
        <w:tc>
          <w:tcPr>
            <w:tcW w:w="2389" w:type="dxa"/>
            <w:shd w:val="clear" w:color="auto" w:fill="DBDBDB"/>
            <w:vAlign w:val="center"/>
          </w:tcPr>
          <w:p w14:paraId="76B2A775" w14:textId="77777777" w:rsidR="00FD03E0" w:rsidRPr="00FD03E0" w:rsidRDefault="00FD03E0" w:rsidP="00FD03E0">
            <w:pPr>
              <w:spacing w:before="40" w:after="40"/>
              <w:jc w:val="center"/>
              <w:rPr>
                <w:rFonts w:ascii="Calibri" w:eastAsia="Times New Roman" w:hAnsi="Calibri" w:cs="Arial"/>
                <w:i/>
                <w:color w:val="000000"/>
                <w:lang w:val="en-US"/>
              </w:rPr>
            </w:pPr>
            <w:r w:rsidRPr="00FD03E0">
              <w:rPr>
                <w:rFonts w:ascii="Calibri" w:eastAsia="Times New Roman" w:hAnsi="Calibri" w:cs="Arial"/>
                <w:i/>
                <w:color w:val="000000"/>
                <w:lang w:val="en-US"/>
              </w:rPr>
              <w:t>Next steps</w:t>
            </w:r>
          </w:p>
        </w:tc>
      </w:tr>
      <w:tr w:rsidR="00FD03E0" w:rsidRPr="00FD03E0" w14:paraId="42B57681" w14:textId="77777777" w:rsidTr="00FD03E0">
        <w:tc>
          <w:tcPr>
            <w:tcW w:w="7338" w:type="dxa"/>
            <w:tcBorders>
              <w:right w:val="single" w:sz="4" w:space="0" w:color="7F7F7F"/>
            </w:tcBorders>
            <w:vAlign w:val="center"/>
          </w:tcPr>
          <w:p w14:paraId="2F7247BE" w14:textId="77777777" w:rsidR="00FD03E0" w:rsidRPr="00FD03E0" w:rsidRDefault="00FD03E0" w:rsidP="00FD03E0">
            <w:pPr>
              <w:spacing w:before="40" w:after="40"/>
              <w:rPr>
                <w:rFonts w:ascii="Calibri" w:eastAsia="Times New Roman" w:hAnsi="Calibri" w:cs="Times New Roman"/>
                <w:sz w:val="20"/>
                <w:szCs w:val="20"/>
                <w:lang w:val="en-US"/>
              </w:rPr>
            </w:pPr>
            <w:r w:rsidRPr="00FD03E0">
              <w:rPr>
                <w:rFonts w:ascii="Calibri" w:eastAsia="Times New Roman" w:hAnsi="Calibri" w:cs="Arial"/>
                <w:color w:val="000000"/>
                <w:sz w:val="23"/>
                <w:szCs w:val="23"/>
                <w:lang w:val="en-US"/>
              </w:rPr>
              <w:t>NFIs, including hygiene kits, clothing and kitchen sets, are culturally appropriate for and address the specific needs of persons of all gender identities, ages, disabilities and backgrounds.</w:t>
            </w:r>
          </w:p>
        </w:tc>
        <w:tc>
          <w:tcPr>
            <w:tcW w:w="602" w:type="dxa"/>
            <w:tcBorders>
              <w:left w:val="single" w:sz="4" w:space="0" w:color="7F7F7F"/>
              <w:right w:val="single" w:sz="4" w:space="0" w:color="7F7F7F"/>
            </w:tcBorders>
            <w:vAlign w:val="center"/>
          </w:tcPr>
          <w:p w14:paraId="4E3722E2" w14:textId="77777777" w:rsidR="00FD03E0" w:rsidRPr="00FD03E0" w:rsidRDefault="00FD03E0" w:rsidP="00FD03E0">
            <w:pPr>
              <w:spacing w:before="40" w:after="40"/>
              <w:jc w:val="center"/>
              <w:rPr>
                <w:rFonts w:ascii="Calibri" w:eastAsia="Times New Roman" w:hAnsi="Calibri" w:cs="Arial"/>
                <w:color w:val="000000"/>
                <w:sz w:val="23"/>
                <w:szCs w:val="23"/>
                <w:lang w:val="en-US"/>
              </w:rPr>
            </w:pPr>
          </w:p>
        </w:tc>
        <w:tc>
          <w:tcPr>
            <w:tcW w:w="3739" w:type="dxa"/>
            <w:tcBorders>
              <w:left w:val="single" w:sz="4" w:space="0" w:color="7F7F7F"/>
            </w:tcBorders>
            <w:vAlign w:val="center"/>
          </w:tcPr>
          <w:p w14:paraId="3442104B" w14:textId="77777777" w:rsidR="00FD03E0" w:rsidRPr="00FD03E0" w:rsidRDefault="00FD03E0" w:rsidP="00FD03E0">
            <w:pPr>
              <w:spacing w:before="40" w:after="40"/>
              <w:rPr>
                <w:rFonts w:ascii="Calibri" w:eastAsia="Times New Roman" w:hAnsi="Calibri" w:cs="Arial"/>
                <w:i/>
                <w:color w:val="000000"/>
                <w:lang w:val="en-US"/>
              </w:rPr>
            </w:pPr>
          </w:p>
        </w:tc>
        <w:tc>
          <w:tcPr>
            <w:tcW w:w="2389" w:type="dxa"/>
            <w:shd w:val="clear" w:color="auto" w:fill="F2F2F2"/>
            <w:vAlign w:val="center"/>
          </w:tcPr>
          <w:p w14:paraId="6577DF11" w14:textId="77777777" w:rsidR="00FD03E0" w:rsidRPr="00FD03E0" w:rsidRDefault="00FD03E0" w:rsidP="00FD03E0">
            <w:pPr>
              <w:spacing w:before="40" w:after="40"/>
              <w:rPr>
                <w:rFonts w:ascii="Calibri" w:eastAsia="Times New Roman" w:hAnsi="Calibri" w:cs="Arial"/>
                <w:i/>
                <w:color w:val="000000"/>
                <w:lang w:val="en-US"/>
              </w:rPr>
            </w:pPr>
          </w:p>
        </w:tc>
      </w:tr>
      <w:tr w:rsidR="00FD03E0" w:rsidRPr="00FD03E0" w14:paraId="7A9B017C" w14:textId="77777777" w:rsidTr="00FD03E0">
        <w:tc>
          <w:tcPr>
            <w:tcW w:w="7338" w:type="dxa"/>
            <w:tcBorders>
              <w:right w:val="single" w:sz="4" w:space="0" w:color="7F7F7F"/>
            </w:tcBorders>
            <w:vAlign w:val="center"/>
          </w:tcPr>
          <w:p w14:paraId="468FF8D9" w14:textId="77777777" w:rsidR="00FD03E0" w:rsidRPr="00FD03E0" w:rsidRDefault="00FD03E0" w:rsidP="00FD03E0">
            <w:pPr>
              <w:spacing w:before="40" w:after="40"/>
              <w:rPr>
                <w:rFonts w:ascii="Calibri" w:eastAsia="Times New Roman" w:hAnsi="Calibri" w:cs="Arial"/>
                <w:color w:val="000000"/>
                <w:sz w:val="23"/>
                <w:szCs w:val="23"/>
                <w:lang w:val="en-US"/>
              </w:rPr>
            </w:pPr>
            <w:r w:rsidRPr="00FD03E0">
              <w:rPr>
                <w:rFonts w:ascii="Calibri" w:eastAsia="Times New Roman" w:hAnsi="Calibri" w:cs="Arial"/>
                <w:color w:val="000000"/>
                <w:sz w:val="23"/>
                <w:szCs w:val="23"/>
                <w:lang w:val="en-US"/>
              </w:rPr>
              <w:t>Culturally appropriate menstrual hygiene management materials and underwear are distributed to women and girls of reproductive age in</w:t>
            </w:r>
          </w:p>
          <w:p w14:paraId="1C4A6956" w14:textId="77777777" w:rsidR="00FD03E0" w:rsidRPr="00FD03E0" w:rsidRDefault="00FD03E0" w:rsidP="00FD03E0">
            <w:pPr>
              <w:spacing w:before="40" w:after="40"/>
              <w:rPr>
                <w:rFonts w:ascii="Calibri" w:eastAsia="Times New Roman" w:hAnsi="Calibri" w:cs="Arial"/>
                <w:color w:val="000000"/>
                <w:sz w:val="23"/>
                <w:szCs w:val="23"/>
                <w:lang w:val="en-US"/>
              </w:rPr>
            </w:pPr>
            <w:r w:rsidRPr="00FD03E0">
              <w:rPr>
                <w:rFonts w:ascii="Calibri" w:eastAsia="Times New Roman" w:hAnsi="Calibri" w:cs="Arial"/>
                <w:color w:val="000000"/>
                <w:sz w:val="23"/>
                <w:szCs w:val="23"/>
                <w:lang w:val="en-US"/>
              </w:rPr>
              <w:t>sensitive ways. This might include:</w:t>
            </w:r>
          </w:p>
          <w:p w14:paraId="6DB7CD2C" w14:textId="77777777" w:rsidR="00FD03E0" w:rsidRPr="00FD03E0" w:rsidRDefault="00FD03E0" w:rsidP="00FD03E0">
            <w:pPr>
              <w:numPr>
                <w:ilvl w:val="0"/>
                <w:numId w:val="22"/>
              </w:numPr>
              <w:spacing w:before="40" w:after="40"/>
              <w:contextualSpacing/>
              <w:rPr>
                <w:rFonts w:ascii="Calibri" w:eastAsia="Times New Roman" w:hAnsi="Calibri" w:cs="Arial"/>
                <w:color w:val="000000"/>
                <w:sz w:val="23"/>
                <w:szCs w:val="23"/>
                <w:lang w:val="en-US"/>
              </w:rPr>
            </w:pPr>
            <w:r w:rsidRPr="00FD03E0">
              <w:rPr>
                <w:rFonts w:ascii="Calibri" w:eastAsia="Times New Roman" w:hAnsi="Calibri" w:cs="Arial"/>
                <w:color w:val="000000"/>
                <w:sz w:val="23"/>
                <w:szCs w:val="23"/>
                <w:lang w:val="en-US"/>
              </w:rPr>
              <w:t>distribution through women’s groups distribution directly after school or at other venues where girls are together</w:t>
            </w:r>
          </w:p>
          <w:p w14:paraId="3F471562" w14:textId="77777777" w:rsidR="00FD03E0" w:rsidRPr="00FD03E0" w:rsidRDefault="00FD03E0" w:rsidP="00FD03E0">
            <w:pPr>
              <w:numPr>
                <w:ilvl w:val="0"/>
                <w:numId w:val="22"/>
              </w:numPr>
              <w:spacing w:before="40" w:after="40"/>
              <w:contextualSpacing/>
              <w:rPr>
                <w:rFonts w:ascii="Calibri" w:eastAsia="Times New Roman" w:hAnsi="Calibri" w:cs="Arial"/>
                <w:color w:val="000000"/>
                <w:sz w:val="23"/>
                <w:szCs w:val="23"/>
                <w:lang w:val="en-US"/>
              </w:rPr>
            </w:pPr>
            <w:r w:rsidRPr="00FD03E0">
              <w:rPr>
                <w:rFonts w:ascii="Calibri" w:eastAsia="Times New Roman" w:hAnsi="Calibri" w:cs="Arial"/>
                <w:color w:val="000000"/>
                <w:sz w:val="23"/>
                <w:szCs w:val="23"/>
                <w:lang w:val="en-US"/>
              </w:rPr>
              <w:t>appropriate disposal or care – washing and drying – facilities are</w:t>
            </w:r>
          </w:p>
          <w:p w14:paraId="250C28F2" w14:textId="77777777" w:rsidR="00FD03E0" w:rsidRPr="00FD03E0" w:rsidRDefault="00FD03E0" w:rsidP="00FD03E0">
            <w:pPr>
              <w:spacing w:before="40" w:after="40"/>
              <w:ind w:left="720"/>
              <w:contextualSpacing/>
              <w:rPr>
                <w:rFonts w:ascii="Calibri" w:eastAsia="Times New Roman" w:hAnsi="Calibri" w:cs="Arial"/>
                <w:color w:val="000000"/>
                <w:sz w:val="23"/>
                <w:szCs w:val="23"/>
                <w:lang w:val="en-US"/>
              </w:rPr>
            </w:pPr>
            <w:r w:rsidRPr="00FD03E0">
              <w:rPr>
                <w:rFonts w:ascii="Calibri" w:eastAsia="Times New Roman" w:hAnsi="Calibri" w:cs="Arial"/>
                <w:color w:val="000000"/>
                <w:sz w:val="23"/>
                <w:szCs w:val="23"/>
                <w:lang w:val="en-US"/>
              </w:rPr>
              <w:t>provided</w:t>
            </w:r>
          </w:p>
          <w:p w14:paraId="5E8B854F" w14:textId="77777777" w:rsidR="00FD03E0" w:rsidRPr="00FD03E0" w:rsidRDefault="00FD03E0" w:rsidP="00FD03E0">
            <w:pPr>
              <w:numPr>
                <w:ilvl w:val="0"/>
                <w:numId w:val="22"/>
              </w:numPr>
              <w:spacing w:before="40" w:after="40"/>
              <w:contextualSpacing/>
              <w:rPr>
                <w:rFonts w:ascii="Calibri" w:eastAsia="Times New Roman" w:hAnsi="Calibri" w:cs="Times New Roman"/>
                <w:sz w:val="20"/>
                <w:szCs w:val="20"/>
                <w:lang w:val="en-US"/>
              </w:rPr>
            </w:pPr>
            <w:r w:rsidRPr="00FD03E0">
              <w:rPr>
                <w:rFonts w:ascii="Calibri" w:eastAsia="Times New Roman" w:hAnsi="Calibri" w:cs="Arial"/>
                <w:color w:val="000000"/>
                <w:sz w:val="23"/>
                <w:szCs w:val="23"/>
                <w:lang w:val="en-US"/>
              </w:rPr>
              <w:t>distribution to women and girls with disabilities is ensured with respect to– independent self-care of women and girls with disabilities is considered in the materials provided. their dignity</w:t>
            </w:r>
          </w:p>
        </w:tc>
        <w:tc>
          <w:tcPr>
            <w:tcW w:w="602" w:type="dxa"/>
            <w:tcBorders>
              <w:left w:val="single" w:sz="4" w:space="0" w:color="7F7F7F"/>
              <w:right w:val="single" w:sz="4" w:space="0" w:color="7F7F7F"/>
            </w:tcBorders>
            <w:vAlign w:val="center"/>
          </w:tcPr>
          <w:p w14:paraId="298606C9" w14:textId="77777777" w:rsidR="00FD03E0" w:rsidRPr="00FD03E0" w:rsidRDefault="00FD03E0" w:rsidP="00FD03E0">
            <w:pPr>
              <w:spacing w:before="40" w:after="40"/>
              <w:jc w:val="center"/>
              <w:rPr>
                <w:rFonts w:ascii="Calibri" w:eastAsia="Times New Roman" w:hAnsi="Calibri" w:cs="Arial"/>
                <w:color w:val="000000"/>
                <w:sz w:val="23"/>
                <w:szCs w:val="23"/>
                <w:lang w:val="en-US"/>
              </w:rPr>
            </w:pPr>
          </w:p>
        </w:tc>
        <w:tc>
          <w:tcPr>
            <w:tcW w:w="3739" w:type="dxa"/>
            <w:tcBorders>
              <w:left w:val="single" w:sz="4" w:space="0" w:color="7F7F7F"/>
            </w:tcBorders>
            <w:vAlign w:val="center"/>
          </w:tcPr>
          <w:p w14:paraId="15BF13C1" w14:textId="77777777" w:rsidR="00FD03E0" w:rsidRPr="00FD03E0" w:rsidRDefault="00FD03E0" w:rsidP="00FD03E0">
            <w:pPr>
              <w:spacing w:before="40" w:after="40"/>
              <w:rPr>
                <w:rFonts w:ascii="Calibri" w:eastAsia="Times New Roman" w:hAnsi="Calibri" w:cs="Arial"/>
                <w:i/>
                <w:color w:val="000000"/>
                <w:lang w:val="en-US"/>
              </w:rPr>
            </w:pPr>
          </w:p>
        </w:tc>
        <w:tc>
          <w:tcPr>
            <w:tcW w:w="2389" w:type="dxa"/>
            <w:shd w:val="clear" w:color="auto" w:fill="F2F2F2"/>
            <w:vAlign w:val="center"/>
          </w:tcPr>
          <w:p w14:paraId="5E659892" w14:textId="77777777" w:rsidR="00FD03E0" w:rsidRPr="00FD03E0" w:rsidRDefault="00FD03E0" w:rsidP="00FD03E0">
            <w:pPr>
              <w:spacing w:before="40" w:after="40"/>
              <w:rPr>
                <w:rFonts w:ascii="Calibri" w:eastAsia="Times New Roman" w:hAnsi="Calibri" w:cs="Arial"/>
                <w:i/>
                <w:color w:val="000000"/>
                <w:lang w:val="en-US"/>
              </w:rPr>
            </w:pPr>
          </w:p>
        </w:tc>
      </w:tr>
      <w:tr w:rsidR="00FD03E0" w:rsidRPr="00FD03E0" w14:paraId="084B5245" w14:textId="77777777" w:rsidTr="00FD03E0">
        <w:tc>
          <w:tcPr>
            <w:tcW w:w="7338" w:type="dxa"/>
            <w:tcBorders>
              <w:right w:val="single" w:sz="4" w:space="0" w:color="7F7F7F"/>
            </w:tcBorders>
            <w:vAlign w:val="center"/>
          </w:tcPr>
          <w:p w14:paraId="2794FA32" w14:textId="77777777" w:rsidR="00FD03E0" w:rsidRPr="00FD03E0" w:rsidRDefault="00FD03E0" w:rsidP="00FD03E0">
            <w:pPr>
              <w:spacing w:before="40" w:after="40"/>
              <w:rPr>
                <w:rFonts w:ascii="Calibri" w:eastAsia="Times New Roman" w:hAnsi="Calibri" w:cs="Times New Roman"/>
                <w:sz w:val="20"/>
                <w:szCs w:val="20"/>
                <w:lang w:val="en-US"/>
              </w:rPr>
            </w:pPr>
            <w:r w:rsidRPr="00FD03E0">
              <w:rPr>
                <w:rFonts w:ascii="Calibri" w:eastAsia="Times New Roman" w:hAnsi="Calibri" w:cs="Arial"/>
                <w:color w:val="000000"/>
                <w:sz w:val="23"/>
                <w:szCs w:val="23"/>
                <w:lang w:val="en-US"/>
              </w:rPr>
              <w:t xml:space="preserve">The distribution process is </w:t>
            </w:r>
            <w:proofErr w:type="spellStart"/>
            <w:r w:rsidRPr="00FD03E0">
              <w:rPr>
                <w:rFonts w:ascii="Calibri" w:eastAsia="Times New Roman" w:hAnsi="Calibri" w:cs="Arial"/>
                <w:color w:val="000000"/>
                <w:sz w:val="23"/>
                <w:szCs w:val="23"/>
                <w:lang w:val="en-US"/>
              </w:rPr>
              <w:t>organised</w:t>
            </w:r>
            <w:proofErr w:type="spellEnd"/>
            <w:r w:rsidRPr="00FD03E0">
              <w:rPr>
                <w:rFonts w:ascii="Calibri" w:eastAsia="Times New Roman" w:hAnsi="Calibri" w:cs="Arial"/>
                <w:color w:val="000000"/>
                <w:sz w:val="23"/>
                <w:szCs w:val="23"/>
                <w:lang w:val="en-US"/>
              </w:rPr>
              <w:t xml:space="preserve"> in a way that allows people to queue, to wait, to receive and to carry NFIs away from the distribution points in a dignified manner</w:t>
            </w:r>
          </w:p>
        </w:tc>
        <w:tc>
          <w:tcPr>
            <w:tcW w:w="602" w:type="dxa"/>
            <w:tcBorders>
              <w:left w:val="single" w:sz="4" w:space="0" w:color="7F7F7F"/>
              <w:right w:val="single" w:sz="4" w:space="0" w:color="7F7F7F"/>
            </w:tcBorders>
            <w:vAlign w:val="center"/>
          </w:tcPr>
          <w:p w14:paraId="194F054A" w14:textId="77777777" w:rsidR="00FD03E0" w:rsidRPr="00FD03E0" w:rsidRDefault="00FD03E0" w:rsidP="00FD03E0">
            <w:pPr>
              <w:spacing w:before="40" w:after="40"/>
              <w:jc w:val="center"/>
              <w:rPr>
                <w:rFonts w:ascii="Calibri" w:eastAsia="Times New Roman" w:hAnsi="Calibri" w:cs="Arial"/>
                <w:color w:val="000000"/>
                <w:sz w:val="23"/>
                <w:szCs w:val="23"/>
                <w:lang w:val="en-US"/>
              </w:rPr>
            </w:pPr>
          </w:p>
        </w:tc>
        <w:tc>
          <w:tcPr>
            <w:tcW w:w="3739" w:type="dxa"/>
            <w:tcBorders>
              <w:left w:val="single" w:sz="4" w:space="0" w:color="7F7F7F"/>
            </w:tcBorders>
            <w:vAlign w:val="center"/>
          </w:tcPr>
          <w:p w14:paraId="078AB969" w14:textId="77777777" w:rsidR="00FD03E0" w:rsidRPr="00FD03E0" w:rsidRDefault="00FD03E0" w:rsidP="00FD03E0">
            <w:pPr>
              <w:spacing w:before="40" w:after="40"/>
              <w:rPr>
                <w:rFonts w:ascii="Calibri" w:eastAsia="Times New Roman" w:hAnsi="Calibri" w:cs="Arial"/>
                <w:i/>
                <w:color w:val="000000"/>
                <w:lang w:val="en-US"/>
              </w:rPr>
            </w:pPr>
          </w:p>
        </w:tc>
        <w:tc>
          <w:tcPr>
            <w:tcW w:w="2389" w:type="dxa"/>
            <w:shd w:val="clear" w:color="auto" w:fill="F2F2F2"/>
            <w:vAlign w:val="center"/>
          </w:tcPr>
          <w:p w14:paraId="6FF7963B" w14:textId="77777777" w:rsidR="00FD03E0" w:rsidRPr="00FD03E0" w:rsidRDefault="00FD03E0" w:rsidP="00FD03E0">
            <w:pPr>
              <w:spacing w:before="40" w:after="40"/>
              <w:rPr>
                <w:rFonts w:ascii="Calibri" w:eastAsia="Times New Roman" w:hAnsi="Calibri" w:cs="Arial"/>
                <w:i/>
                <w:color w:val="000000"/>
                <w:lang w:val="en-US"/>
              </w:rPr>
            </w:pPr>
          </w:p>
        </w:tc>
      </w:tr>
      <w:tr w:rsidR="00FD03E0" w:rsidRPr="00FD03E0" w14:paraId="490FDCDB" w14:textId="77777777" w:rsidTr="00FD03E0">
        <w:tc>
          <w:tcPr>
            <w:tcW w:w="7338" w:type="dxa"/>
            <w:tcBorders>
              <w:right w:val="single" w:sz="4" w:space="0" w:color="7F7F7F"/>
            </w:tcBorders>
            <w:vAlign w:val="center"/>
          </w:tcPr>
          <w:p w14:paraId="4C9FC5DB" w14:textId="77777777" w:rsidR="00FD03E0" w:rsidRPr="00FD03E0" w:rsidRDefault="00FD03E0" w:rsidP="00FD03E0">
            <w:pPr>
              <w:spacing w:before="40" w:after="40"/>
              <w:rPr>
                <w:rFonts w:ascii="Calibri" w:eastAsia="Times New Roman" w:hAnsi="Calibri" w:cs="Times New Roman"/>
                <w:sz w:val="20"/>
                <w:szCs w:val="20"/>
                <w:lang w:val="en-US"/>
              </w:rPr>
            </w:pPr>
            <w:r w:rsidRPr="00FD03E0">
              <w:rPr>
                <w:rFonts w:ascii="Calibri" w:eastAsia="Times New Roman" w:hAnsi="Calibri" w:cs="Arial"/>
                <w:color w:val="000000"/>
                <w:sz w:val="23"/>
                <w:szCs w:val="23"/>
                <w:lang w:val="en-US"/>
              </w:rPr>
              <w:t xml:space="preserve">All affected people have access to </w:t>
            </w:r>
            <w:proofErr w:type="gramStart"/>
            <w:r w:rsidRPr="00FD03E0">
              <w:rPr>
                <w:rFonts w:ascii="Calibri" w:eastAsia="Times New Roman" w:hAnsi="Calibri" w:cs="Arial"/>
                <w:color w:val="000000"/>
                <w:sz w:val="23"/>
                <w:szCs w:val="23"/>
                <w:lang w:val="en-US"/>
              </w:rPr>
              <w:t>sufficient</w:t>
            </w:r>
            <w:proofErr w:type="gramEnd"/>
            <w:r w:rsidRPr="00FD03E0">
              <w:rPr>
                <w:rFonts w:ascii="Calibri" w:eastAsia="Times New Roman" w:hAnsi="Calibri" w:cs="Arial"/>
                <w:color w:val="000000"/>
                <w:sz w:val="23"/>
                <w:szCs w:val="23"/>
                <w:lang w:val="en-US"/>
              </w:rPr>
              <w:t xml:space="preserve"> changes of clothing to ensure their thermal comfort, dignity, health and well-being. In some countries and communities, this must include burkas, hijabs and other culturally specific clothing.</w:t>
            </w:r>
          </w:p>
        </w:tc>
        <w:tc>
          <w:tcPr>
            <w:tcW w:w="602" w:type="dxa"/>
            <w:tcBorders>
              <w:left w:val="single" w:sz="4" w:space="0" w:color="7F7F7F"/>
              <w:right w:val="single" w:sz="4" w:space="0" w:color="7F7F7F"/>
            </w:tcBorders>
            <w:vAlign w:val="center"/>
          </w:tcPr>
          <w:p w14:paraId="28764384" w14:textId="77777777" w:rsidR="00FD03E0" w:rsidRPr="00FD03E0" w:rsidRDefault="00FD03E0" w:rsidP="00FD03E0">
            <w:pPr>
              <w:spacing w:before="40" w:after="40"/>
              <w:jc w:val="center"/>
              <w:rPr>
                <w:rFonts w:ascii="Calibri" w:eastAsia="Times New Roman" w:hAnsi="Calibri" w:cs="Arial"/>
                <w:color w:val="000000"/>
                <w:sz w:val="23"/>
                <w:szCs w:val="23"/>
                <w:lang w:val="en-US"/>
              </w:rPr>
            </w:pPr>
          </w:p>
        </w:tc>
        <w:tc>
          <w:tcPr>
            <w:tcW w:w="3739" w:type="dxa"/>
            <w:tcBorders>
              <w:left w:val="single" w:sz="4" w:space="0" w:color="7F7F7F"/>
            </w:tcBorders>
            <w:vAlign w:val="center"/>
          </w:tcPr>
          <w:p w14:paraId="5C08FA70" w14:textId="77777777" w:rsidR="00FD03E0" w:rsidRPr="00FD03E0" w:rsidRDefault="00FD03E0" w:rsidP="00FD03E0">
            <w:pPr>
              <w:spacing w:before="40" w:after="40"/>
              <w:rPr>
                <w:rFonts w:ascii="Calibri" w:eastAsia="Times New Roman" w:hAnsi="Calibri" w:cs="Arial"/>
                <w:i/>
                <w:color w:val="000000"/>
                <w:lang w:val="en-US"/>
              </w:rPr>
            </w:pPr>
          </w:p>
        </w:tc>
        <w:tc>
          <w:tcPr>
            <w:tcW w:w="2389" w:type="dxa"/>
            <w:shd w:val="clear" w:color="auto" w:fill="F2F2F2"/>
            <w:vAlign w:val="center"/>
          </w:tcPr>
          <w:p w14:paraId="5F7C9292" w14:textId="77777777" w:rsidR="00FD03E0" w:rsidRPr="00FD03E0" w:rsidRDefault="00FD03E0" w:rsidP="00FD03E0">
            <w:pPr>
              <w:spacing w:before="40" w:after="40"/>
              <w:rPr>
                <w:rFonts w:ascii="Calibri" w:eastAsia="Times New Roman" w:hAnsi="Calibri" w:cs="Arial"/>
                <w:i/>
                <w:color w:val="000000"/>
                <w:lang w:val="en-US"/>
              </w:rPr>
            </w:pPr>
          </w:p>
        </w:tc>
      </w:tr>
      <w:tr w:rsidR="00FD03E0" w:rsidRPr="00FD03E0" w14:paraId="0906C374" w14:textId="77777777" w:rsidTr="00FD03E0">
        <w:tc>
          <w:tcPr>
            <w:tcW w:w="7338" w:type="dxa"/>
            <w:tcBorders>
              <w:right w:val="single" w:sz="4" w:space="0" w:color="7F7F7F"/>
            </w:tcBorders>
            <w:vAlign w:val="center"/>
          </w:tcPr>
          <w:p w14:paraId="00989408" w14:textId="77777777" w:rsidR="00FD03E0" w:rsidRPr="00FD03E0" w:rsidRDefault="00FD03E0" w:rsidP="00FD03E0">
            <w:pPr>
              <w:spacing w:before="40" w:after="40"/>
              <w:rPr>
                <w:rFonts w:ascii="Calibri" w:eastAsia="Times New Roman" w:hAnsi="Calibri" w:cs="Times New Roman"/>
                <w:sz w:val="20"/>
                <w:szCs w:val="20"/>
                <w:lang w:val="en-US"/>
              </w:rPr>
            </w:pPr>
            <w:r w:rsidRPr="00FD03E0">
              <w:rPr>
                <w:rFonts w:ascii="Calibri" w:eastAsia="Times New Roman" w:hAnsi="Calibri" w:cs="Arial"/>
                <w:color w:val="000000"/>
                <w:sz w:val="23"/>
                <w:szCs w:val="23"/>
                <w:lang w:val="en-US"/>
              </w:rPr>
              <w:t>Specific, inclusive measures are included in project planning to identify and overcome barriers (including physical, attitudinal, economic, information, legal, cultural or religious barriers) in accessing NFIs for persons with disabilities, older persons and minorities.</w:t>
            </w:r>
          </w:p>
        </w:tc>
        <w:tc>
          <w:tcPr>
            <w:tcW w:w="602" w:type="dxa"/>
            <w:tcBorders>
              <w:left w:val="single" w:sz="4" w:space="0" w:color="7F7F7F"/>
              <w:right w:val="single" w:sz="4" w:space="0" w:color="7F7F7F"/>
            </w:tcBorders>
            <w:vAlign w:val="center"/>
          </w:tcPr>
          <w:p w14:paraId="78739B8B" w14:textId="77777777" w:rsidR="00FD03E0" w:rsidRPr="00FD03E0" w:rsidRDefault="00FD03E0" w:rsidP="00FD03E0">
            <w:pPr>
              <w:spacing w:before="40" w:after="40"/>
              <w:jc w:val="center"/>
              <w:rPr>
                <w:rFonts w:ascii="Calibri" w:eastAsia="Times New Roman" w:hAnsi="Calibri" w:cs="Arial"/>
                <w:color w:val="000000"/>
                <w:sz w:val="23"/>
                <w:szCs w:val="23"/>
                <w:lang w:val="en-US"/>
              </w:rPr>
            </w:pPr>
          </w:p>
        </w:tc>
        <w:tc>
          <w:tcPr>
            <w:tcW w:w="3739" w:type="dxa"/>
            <w:tcBorders>
              <w:left w:val="single" w:sz="4" w:space="0" w:color="7F7F7F"/>
            </w:tcBorders>
            <w:vAlign w:val="center"/>
          </w:tcPr>
          <w:p w14:paraId="06231CE3" w14:textId="77777777" w:rsidR="00FD03E0" w:rsidRPr="00FD03E0" w:rsidRDefault="00FD03E0" w:rsidP="00FD03E0">
            <w:pPr>
              <w:spacing w:before="40" w:after="40"/>
              <w:rPr>
                <w:rFonts w:ascii="Calibri" w:eastAsia="Times New Roman" w:hAnsi="Calibri" w:cs="Arial"/>
                <w:i/>
                <w:color w:val="000000"/>
                <w:lang w:val="en-US"/>
              </w:rPr>
            </w:pPr>
          </w:p>
        </w:tc>
        <w:tc>
          <w:tcPr>
            <w:tcW w:w="2389" w:type="dxa"/>
            <w:shd w:val="clear" w:color="auto" w:fill="F2F2F2"/>
            <w:vAlign w:val="center"/>
          </w:tcPr>
          <w:p w14:paraId="0C17D303" w14:textId="77777777" w:rsidR="00FD03E0" w:rsidRPr="00FD03E0" w:rsidRDefault="00FD03E0" w:rsidP="00FD03E0">
            <w:pPr>
              <w:spacing w:before="40" w:after="40"/>
              <w:rPr>
                <w:rFonts w:ascii="Calibri" w:eastAsia="Times New Roman" w:hAnsi="Calibri" w:cs="Arial"/>
                <w:i/>
                <w:color w:val="000000"/>
                <w:lang w:val="en-US"/>
              </w:rPr>
            </w:pPr>
          </w:p>
        </w:tc>
      </w:tr>
      <w:tr w:rsidR="00FD03E0" w:rsidRPr="00FD03E0" w14:paraId="6633E26A" w14:textId="77777777" w:rsidTr="00FD03E0">
        <w:tc>
          <w:tcPr>
            <w:tcW w:w="7338" w:type="dxa"/>
            <w:shd w:val="clear" w:color="auto" w:fill="DBDBDB"/>
            <w:vAlign w:val="center"/>
          </w:tcPr>
          <w:p w14:paraId="732D0071" w14:textId="77777777" w:rsidR="00FD03E0" w:rsidRPr="00FD03E0" w:rsidRDefault="00FD03E0" w:rsidP="00FD03E0">
            <w:pPr>
              <w:spacing w:before="40" w:after="40"/>
              <w:rPr>
                <w:rFonts w:ascii="Calibri" w:eastAsia="Times New Roman" w:hAnsi="Calibri" w:cs="Arial"/>
                <w:b/>
                <w:color w:val="000000"/>
                <w:sz w:val="36"/>
                <w:szCs w:val="36"/>
                <w:lang w:val="en-US"/>
              </w:rPr>
            </w:pPr>
            <w:r w:rsidRPr="00FD03E0">
              <w:rPr>
                <w:rFonts w:ascii="Calibri" w:eastAsia="Times New Roman" w:hAnsi="Calibri" w:cs="Arial"/>
                <w:b/>
                <w:color w:val="000000"/>
                <w:sz w:val="36"/>
                <w:szCs w:val="36"/>
                <w:lang w:val="en-US"/>
              </w:rPr>
              <w:t>Access</w:t>
            </w:r>
          </w:p>
        </w:tc>
        <w:tc>
          <w:tcPr>
            <w:tcW w:w="602" w:type="dxa"/>
            <w:tcBorders>
              <w:bottom w:val="single" w:sz="4" w:space="0" w:color="7F7F7F"/>
            </w:tcBorders>
            <w:shd w:val="clear" w:color="auto" w:fill="DBDBDB"/>
            <w:vAlign w:val="center"/>
          </w:tcPr>
          <w:p w14:paraId="2076E8E3" w14:textId="77777777" w:rsidR="00FD03E0" w:rsidRPr="00FD03E0" w:rsidRDefault="00FD03E0" w:rsidP="00FD03E0">
            <w:pPr>
              <w:spacing w:before="40" w:after="40"/>
              <w:jc w:val="center"/>
              <w:rPr>
                <w:rFonts w:ascii="Calibri" w:eastAsia="Times New Roman" w:hAnsi="Calibri" w:cs="Arial"/>
                <w:b/>
                <w:color w:val="000000"/>
                <w:sz w:val="36"/>
                <w:szCs w:val="36"/>
                <w:lang w:val="en-US"/>
              </w:rPr>
            </w:pPr>
            <w:r w:rsidRPr="00FD03E0">
              <w:rPr>
                <w:rFonts w:ascii="Calibri" w:eastAsia="Times New Roman" w:hAnsi="Calibri" w:cs="Arial"/>
                <w:i/>
                <w:color w:val="000000"/>
                <w:lang w:val="en-US"/>
              </w:rPr>
              <w:t>S</w:t>
            </w:r>
          </w:p>
        </w:tc>
        <w:tc>
          <w:tcPr>
            <w:tcW w:w="3739" w:type="dxa"/>
            <w:shd w:val="clear" w:color="auto" w:fill="DBDBDB"/>
            <w:vAlign w:val="center"/>
          </w:tcPr>
          <w:p w14:paraId="0CD10D6E" w14:textId="77777777" w:rsidR="00FD03E0" w:rsidRPr="00FD03E0" w:rsidRDefault="00FD03E0" w:rsidP="00FD03E0">
            <w:pPr>
              <w:spacing w:before="40" w:after="40"/>
              <w:jc w:val="center"/>
              <w:rPr>
                <w:rFonts w:ascii="Calibri" w:eastAsia="Times New Roman" w:hAnsi="Calibri" w:cs="Arial"/>
                <w:i/>
                <w:color w:val="000000"/>
                <w:lang w:val="en-US"/>
              </w:rPr>
            </w:pPr>
            <w:r w:rsidRPr="00FD03E0">
              <w:rPr>
                <w:rFonts w:ascii="Calibri" w:eastAsia="Times New Roman" w:hAnsi="Calibri" w:cs="Arial"/>
                <w:i/>
                <w:color w:val="000000"/>
                <w:lang w:val="en-US"/>
              </w:rPr>
              <w:t>Justification for score</w:t>
            </w:r>
          </w:p>
        </w:tc>
        <w:tc>
          <w:tcPr>
            <w:tcW w:w="2389" w:type="dxa"/>
            <w:shd w:val="clear" w:color="auto" w:fill="DBDBDB"/>
            <w:vAlign w:val="center"/>
          </w:tcPr>
          <w:p w14:paraId="4AFCFAF2" w14:textId="77777777" w:rsidR="00FD03E0" w:rsidRPr="00FD03E0" w:rsidRDefault="00FD03E0" w:rsidP="00FD03E0">
            <w:pPr>
              <w:spacing w:before="40" w:after="40"/>
              <w:jc w:val="center"/>
              <w:rPr>
                <w:rFonts w:ascii="Calibri" w:eastAsia="Times New Roman" w:hAnsi="Calibri" w:cs="Arial"/>
                <w:i/>
                <w:color w:val="000000"/>
                <w:lang w:val="en-US"/>
              </w:rPr>
            </w:pPr>
            <w:r w:rsidRPr="00FD03E0">
              <w:rPr>
                <w:rFonts w:ascii="Calibri" w:eastAsia="Times New Roman" w:hAnsi="Calibri" w:cs="Arial"/>
                <w:i/>
                <w:color w:val="000000"/>
                <w:lang w:val="en-US"/>
              </w:rPr>
              <w:t>Next steps</w:t>
            </w:r>
          </w:p>
        </w:tc>
      </w:tr>
      <w:tr w:rsidR="00FD03E0" w:rsidRPr="00FD03E0" w14:paraId="2F5A1CFD" w14:textId="77777777" w:rsidTr="00FD03E0">
        <w:tc>
          <w:tcPr>
            <w:tcW w:w="7338" w:type="dxa"/>
            <w:tcBorders>
              <w:right w:val="single" w:sz="4" w:space="0" w:color="7F7F7F"/>
            </w:tcBorders>
            <w:vAlign w:val="center"/>
          </w:tcPr>
          <w:p w14:paraId="29D86F0E" w14:textId="77777777" w:rsidR="00FD03E0" w:rsidRPr="00FD03E0" w:rsidRDefault="00FD03E0" w:rsidP="00FD03E0">
            <w:pPr>
              <w:spacing w:before="40" w:after="40"/>
              <w:rPr>
                <w:rFonts w:ascii="Calibri" w:eastAsia="Times New Roman" w:hAnsi="Calibri" w:cs="Times New Roman"/>
                <w:sz w:val="20"/>
                <w:szCs w:val="20"/>
                <w:lang w:val="en-US"/>
              </w:rPr>
            </w:pPr>
            <w:r w:rsidRPr="00FD03E0">
              <w:rPr>
                <w:rFonts w:ascii="Calibri" w:eastAsia="Times New Roman" w:hAnsi="Calibri" w:cs="Arial"/>
                <w:color w:val="000000"/>
                <w:sz w:val="23"/>
                <w:szCs w:val="23"/>
                <w:lang w:val="en-US"/>
              </w:rPr>
              <w:lastRenderedPageBreak/>
              <w:t>Distribution points are designed or adapted so that persons of all gender identities, ages, disabilities and backgrounds can use and access them.</w:t>
            </w:r>
          </w:p>
        </w:tc>
        <w:tc>
          <w:tcPr>
            <w:tcW w:w="602" w:type="dxa"/>
            <w:tcBorders>
              <w:left w:val="single" w:sz="4" w:space="0" w:color="7F7F7F"/>
              <w:right w:val="single" w:sz="4" w:space="0" w:color="7F7F7F"/>
            </w:tcBorders>
            <w:vAlign w:val="center"/>
          </w:tcPr>
          <w:p w14:paraId="6F2932AA" w14:textId="77777777" w:rsidR="00FD03E0" w:rsidRPr="00FD03E0" w:rsidRDefault="00FD03E0" w:rsidP="00FD03E0">
            <w:pPr>
              <w:spacing w:before="40" w:after="40"/>
              <w:jc w:val="center"/>
              <w:rPr>
                <w:rFonts w:ascii="Calibri" w:eastAsia="Times New Roman" w:hAnsi="Calibri" w:cs="Arial"/>
                <w:color w:val="000000"/>
                <w:sz w:val="23"/>
                <w:szCs w:val="23"/>
                <w:lang w:val="en-US"/>
              </w:rPr>
            </w:pPr>
          </w:p>
        </w:tc>
        <w:tc>
          <w:tcPr>
            <w:tcW w:w="3739" w:type="dxa"/>
            <w:tcBorders>
              <w:left w:val="single" w:sz="4" w:space="0" w:color="7F7F7F"/>
            </w:tcBorders>
            <w:vAlign w:val="center"/>
          </w:tcPr>
          <w:p w14:paraId="1A89A802" w14:textId="77777777" w:rsidR="00FD03E0" w:rsidRPr="00FD03E0" w:rsidRDefault="00FD03E0" w:rsidP="00FD03E0">
            <w:pPr>
              <w:spacing w:before="40" w:after="40"/>
              <w:rPr>
                <w:rFonts w:ascii="Calibri" w:eastAsia="Times New Roman" w:hAnsi="Calibri" w:cs="Arial"/>
                <w:i/>
                <w:color w:val="000000"/>
                <w:lang w:val="en-US"/>
              </w:rPr>
            </w:pPr>
          </w:p>
        </w:tc>
        <w:tc>
          <w:tcPr>
            <w:tcW w:w="2389" w:type="dxa"/>
            <w:shd w:val="clear" w:color="auto" w:fill="F2F2F2"/>
            <w:vAlign w:val="center"/>
          </w:tcPr>
          <w:p w14:paraId="2DFF1F22" w14:textId="77777777" w:rsidR="00FD03E0" w:rsidRPr="00FD03E0" w:rsidRDefault="00FD03E0" w:rsidP="00FD03E0">
            <w:pPr>
              <w:spacing w:before="40" w:after="40"/>
              <w:rPr>
                <w:rFonts w:ascii="Calibri" w:eastAsia="Times New Roman" w:hAnsi="Calibri" w:cs="Arial"/>
                <w:i/>
                <w:color w:val="000000"/>
                <w:lang w:val="en-US"/>
              </w:rPr>
            </w:pPr>
          </w:p>
        </w:tc>
      </w:tr>
      <w:tr w:rsidR="00FD03E0" w:rsidRPr="00FD03E0" w14:paraId="7DB5BBD7" w14:textId="77777777" w:rsidTr="00FD03E0">
        <w:tc>
          <w:tcPr>
            <w:tcW w:w="7338" w:type="dxa"/>
            <w:tcBorders>
              <w:right w:val="single" w:sz="4" w:space="0" w:color="7F7F7F"/>
            </w:tcBorders>
            <w:vAlign w:val="center"/>
          </w:tcPr>
          <w:p w14:paraId="7A209823" w14:textId="77777777" w:rsidR="00FD03E0" w:rsidRPr="00FD03E0" w:rsidRDefault="00FD03E0" w:rsidP="00FD03E0">
            <w:pPr>
              <w:spacing w:before="40" w:after="40"/>
              <w:rPr>
                <w:rFonts w:ascii="Calibri" w:eastAsia="Times New Roman" w:hAnsi="Calibri" w:cs="Arial"/>
                <w:color w:val="000000"/>
                <w:sz w:val="23"/>
                <w:szCs w:val="23"/>
                <w:lang w:val="en-US"/>
              </w:rPr>
            </w:pPr>
            <w:r w:rsidRPr="00FD03E0">
              <w:rPr>
                <w:rFonts w:ascii="Calibri" w:eastAsia="Times New Roman" w:hAnsi="Calibri" w:cs="Arial"/>
                <w:color w:val="000000"/>
                <w:sz w:val="23"/>
                <w:szCs w:val="23"/>
                <w:lang w:val="en-US"/>
              </w:rPr>
              <w:t>Household entitlement cards and ration cards are issued in the name of primary household representatives of all gender identities, including child-headed households, and are not dependent on migration status or nationality or lack thereof.</w:t>
            </w:r>
          </w:p>
        </w:tc>
        <w:tc>
          <w:tcPr>
            <w:tcW w:w="602" w:type="dxa"/>
            <w:tcBorders>
              <w:left w:val="single" w:sz="4" w:space="0" w:color="7F7F7F"/>
              <w:right w:val="single" w:sz="4" w:space="0" w:color="7F7F7F"/>
            </w:tcBorders>
            <w:vAlign w:val="center"/>
          </w:tcPr>
          <w:p w14:paraId="4F797B43" w14:textId="77777777" w:rsidR="00FD03E0" w:rsidRPr="00FD03E0" w:rsidRDefault="00FD03E0" w:rsidP="00FD03E0">
            <w:pPr>
              <w:spacing w:before="40" w:after="40"/>
              <w:jc w:val="center"/>
              <w:rPr>
                <w:rFonts w:ascii="Calibri" w:eastAsia="Times New Roman" w:hAnsi="Calibri" w:cs="Arial"/>
                <w:color w:val="000000"/>
                <w:sz w:val="23"/>
                <w:szCs w:val="23"/>
                <w:lang w:val="en-US"/>
              </w:rPr>
            </w:pPr>
          </w:p>
        </w:tc>
        <w:tc>
          <w:tcPr>
            <w:tcW w:w="3739" w:type="dxa"/>
            <w:tcBorders>
              <w:left w:val="single" w:sz="4" w:space="0" w:color="7F7F7F"/>
            </w:tcBorders>
            <w:vAlign w:val="center"/>
          </w:tcPr>
          <w:p w14:paraId="027A9F9F" w14:textId="77777777" w:rsidR="00FD03E0" w:rsidRPr="00FD03E0" w:rsidRDefault="00FD03E0" w:rsidP="00FD03E0">
            <w:pPr>
              <w:spacing w:before="40" w:after="40"/>
              <w:rPr>
                <w:rFonts w:ascii="Calibri" w:eastAsia="Times New Roman" w:hAnsi="Calibri" w:cs="Arial"/>
                <w:i/>
                <w:color w:val="000000"/>
                <w:lang w:val="en-US"/>
              </w:rPr>
            </w:pPr>
          </w:p>
        </w:tc>
        <w:tc>
          <w:tcPr>
            <w:tcW w:w="2389" w:type="dxa"/>
            <w:shd w:val="clear" w:color="auto" w:fill="F2F2F2"/>
            <w:vAlign w:val="center"/>
          </w:tcPr>
          <w:p w14:paraId="354A47EA" w14:textId="77777777" w:rsidR="00FD03E0" w:rsidRPr="00FD03E0" w:rsidRDefault="00FD03E0" w:rsidP="00FD03E0">
            <w:pPr>
              <w:spacing w:before="40" w:after="40"/>
              <w:rPr>
                <w:rFonts w:ascii="Calibri" w:eastAsia="Times New Roman" w:hAnsi="Calibri" w:cs="Arial"/>
                <w:i/>
                <w:color w:val="000000"/>
                <w:lang w:val="en-US"/>
              </w:rPr>
            </w:pPr>
          </w:p>
        </w:tc>
      </w:tr>
      <w:tr w:rsidR="00FD03E0" w:rsidRPr="00FD03E0" w14:paraId="78C229E5" w14:textId="77777777" w:rsidTr="00FD03E0">
        <w:tc>
          <w:tcPr>
            <w:tcW w:w="7338" w:type="dxa"/>
            <w:tcBorders>
              <w:right w:val="single" w:sz="4" w:space="0" w:color="7F7F7F"/>
            </w:tcBorders>
            <w:vAlign w:val="center"/>
          </w:tcPr>
          <w:p w14:paraId="3FF42429" w14:textId="77777777" w:rsidR="00FD03E0" w:rsidRPr="00FD03E0" w:rsidRDefault="00FD03E0" w:rsidP="00FD03E0">
            <w:pPr>
              <w:spacing w:before="40" w:after="40"/>
              <w:rPr>
                <w:rFonts w:ascii="Calibri" w:eastAsia="Times New Roman" w:hAnsi="Calibri" w:cs="Arial"/>
                <w:color w:val="000000"/>
                <w:sz w:val="23"/>
                <w:szCs w:val="23"/>
                <w:lang w:val="en-US"/>
              </w:rPr>
            </w:pPr>
            <w:r w:rsidRPr="00FD03E0">
              <w:rPr>
                <w:rFonts w:ascii="Calibri" w:eastAsia="Times New Roman" w:hAnsi="Calibri" w:cs="Arial"/>
                <w:color w:val="000000"/>
                <w:sz w:val="23"/>
                <w:szCs w:val="23"/>
                <w:lang w:val="en-US"/>
              </w:rPr>
              <w:t>Special measures are in place to allow alternative NFI distribution assistance to people who cannot attend distribution points or transport food items because of barriers for persons with disabilities in their environment or safety needs (child-headed households, migrants and refugees, for example).</w:t>
            </w:r>
          </w:p>
        </w:tc>
        <w:tc>
          <w:tcPr>
            <w:tcW w:w="602" w:type="dxa"/>
            <w:tcBorders>
              <w:left w:val="single" w:sz="4" w:space="0" w:color="7F7F7F"/>
              <w:right w:val="single" w:sz="4" w:space="0" w:color="7F7F7F"/>
            </w:tcBorders>
            <w:vAlign w:val="center"/>
          </w:tcPr>
          <w:p w14:paraId="141C18E1" w14:textId="77777777" w:rsidR="00FD03E0" w:rsidRPr="00FD03E0" w:rsidRDefault="00FD03E0" w:rsidP="00FD03E0">
            <w:pPr>
              <w:spacing w:before="40" w:after="40"/>
              <w:jc w:val="center"/>
              <w:rPr>
                <w:rFonts w:ascii="Calibri" w:eastAsia="Times New Roman" w:hAnsi="Calibri" w:cs="Arial"/>
                <w:color w:val="000000"/>
                <w:sz w:val="23"/>
                <w:szCs w:val="23"/>
                <w:lang w:val="en-US"/>
              </w:rPr>
            </w:pPr>
          </w:p>
        </w:tc>
        <w:tc>
          <w:tcPr>
            <w:tcW w:w="3739" w:type="dxa"/>
            <w:tcBorders>
              <w:left w:val="single" w:sz="4" w:space="0" w:color="7F7F7F"/>
            </w:tcBorders>
            <w:vAlign w:val="center"/>
          </w:tcPr>
          <w:p w14:paraId="14F33D5E" w14:textId="77777777" w:rsidR="00FD03E0" w:rsidRPr="00FD03E0" w:rsidRDefault="00FD03E0" w:rsidP="00FD03E0">
            <w:pPr>
              <w:spacing w:before="40" w:after="40"/>
              <w:rPr>
                <w:rFonts w:ascii="Calibri" w:eastAsia="Times New Roman" w:hAnsi="Calibri" w:cs="Arial"/>
                <w:i/>
                <w:color w:val="000000"/>
                <w:lang w:val="en-US"/>
              </w:rPr>
            </w:pPr>
          </w:p>
        </w:tc>
        <w:tc>
          <w:tcPr>
            <w:tcW w:w="2389" w:type="dxa"/>
            <w:shd w:val="clear" w:color="auto" w:fill="F2F2F2"/>
            <w:vAlign w:val="center"/>
          </w:tcPr>
          <w:p w14:paraId="5285F984" w14:textId="77777777" w:rsidR="00FD03E0" w:rsidRPr="00FD03E0" w:rsidRDefault="00FD03E0" w:rsidP="00FD03E0">
            <w:pPr>
              <w:spacing w:before="40" w:after="40"/>
              <w:rPr>
                <w:rFonts w:ascii="Calibri" w:eastAsia="Times New Roman" w:hAnsi="Calibri" w:cs="Arial"/>
                <w:i/>
                <w:color w:val="000000"/>
                <w:lang w:val="en-US"/>
              </w:rPr>
            </w:pPr>
          </w:p>
        </w:tc>
      </w:tr>
      <w:tr w:rsidR="00FD03E0" w:rsidRPr="00FD03E0" w14:paraId="69EBE376" w14:textId="77777777" w:rsidTr="00FD03E0">
        <w:tc>
          <w:tcPr>
            <w:tcW w:w="7338" w:type="dxa"/>
            <w:shd w:val="clear" w:color="auto" w:fill="DBDBDB"/>
            <w:vAlign w:val="center"/>
          </w:tcPr>
          <w:p w14:paraId="650F70D3" w14:textId="77777777" w:rsidR="00FD03E0" w:rsidRPr="00FD03E0" w:rsidRDefault="00FD03E0" w:rsidP="00FD03E0">
            <w:pPr>
              <w:spacing w:before="40" w:after="40"/>
              <w:rPr>
                <w:rFonts w:ascii="Calibri" w:eastAsia="Times New Roman" w:hAnsi="Calibri" w:cs="Times New Roman"/>
                <w:b/>
                <w:sz w:val="36"/>
                <w:szCs w:val="36"/>
                <w:lang w:val="en-US"/>
              </w:rPr>
            </w:pPr>
            <w:r w:rsidRPr="00FD03E0">
              <w:rPr>
                <w:rFonts w:ascii="Calibri" w:eastAsia="Times New Roman" w:hAnsi="Calibri" w:cs="Arial"/>
                <w:b/>
                <w:color w:val="000000"/>
                <w:sz w:val="36"/>
                <w:szCs w:val="36"/>
                <w:lang w:val="en-US"/>
              </w:rPr>
              <w:t>Participation</w:t>
            </w:r>
          </w:p>
        </w:tc>
        <w:tc>
          <w:tcPr>
            <w:tcW w:w="602" w:type="dxa"/>
            <w:tcBorders>
              <w:bottom w:val="single" w:sz="4" w:space="0" w:color="7F7F7F"/>
            </w:tcBorders>
            <w:shd w:val="clear" w:color="auto" w:fill="DBDBDB"/>
            <w:vAlign w:val="center"/>
          </w:tcPr>
          <w:p w14:paraId="1C68335C" w14:textId="77777777" w:rsidR="00FD03E0" w:rsidRPr="00FD03E0" w:rsidRDefault="00FD03E0" w:rsidP="00FD03E0">
            <w:pPr>
              <w:spacing w:before="40" w:after="40"/>
              <w:jc w:val="center"/>
              <w:rPr>
                <w:rFonts w:ascii="Calibri" w:eastAsia="Times New Roman" w:hAnsi="Calibri" w:cs="Arial"/>
                <w:b/>
                <w:color w:val="000000"/>
                <w:sz w:val="36"/>
                <w:szCs w:val="36"/>
                <w:lang w:val="en-US"/>
              </w:rPr>
            </w:pPr>
            <w:r w:rsidRPr="00FD03E0">
              <w:rPr>
                <w:rFonts w:ascii="Calibri" w:eastAsia="Times New Roman" w:hAnsi="Calibri" w:cs="Arial"/>
                <w:i/>
                <w:color w:val="000000"/>
                <w:lang w:val="en-US"/>
              </w:rPr>
              <w:t>S</w:t>
            </w:r>
          </w:p>
        </w:tc>
        <w:tc>
          <w:tcPr>
            <w:tcW w:w="3739" w:type="dxa"/>
            <w:shd w:val="clear" w:color="auto" w:fill="DBDBDB"/>
            <w:vAlign w:val="center"/>
          </w:tcPr>
          <w:p w14:paraId="648708B1" w14:textId="77777777" w:rsidR="00FD03E0" w:rsidRPr="00FD03E0" w:rsidRDefault="00FD03E0" w:rsidP="00FD03E0">
            <w:pPr>
              <w:spacing w:before="40" w:after="40"/>
              <w:jc w:val="center"/>
              <w:rPr>
                <w:rFonts w:ascii="Calibri" w:eastAsia="Times New Roman" w:hAnsi="Calibri" w:cs="Arial"/>
                <w:i/>
                <w:color w:val="000000"/>
                <w:lang w:val="en-US"/>
              </w:rPr>
            </w:pPr>
            <w:r w:rsidRPr="00FD03E0">
              <w:rPr>
                <w:rFonts w:ascii="Calibri" w:eastAsia="Times New Roman" w:hAnsi="Calibri" w:cs="Arial"/>
                <w:i/>
                <w:color w:val="000000"/>
                <w:lang w:val="en-US"/>
              </w:rPr>
              <w:t>Justification for score</w:t>
            </w:r>
          </w:p>
        </w:tc>
        <w:tc>
          <w:tcPr>
            <w:tcW w:w="2389" w:type="dxa"/>
            <w:shd w:val="clear" w:color="auto" w:fill="DBDBDB"/>
            <w:vAlign w:val="center"/>
          </w:tcPr>
          <w:p w14:paraId="2B6557F4" w14:textId="77777777" w:rsidR="00FD03E0" w:rsidRPr="00FD03E0" w:rsidRDefault="00FD03E0" w:rsidP="00FD03E0">
            <w:pPr>
              <w:spacing w:before="40" w:after="40"/>
              <w:jc w:val="center"/>
              <w:rPr>
                <w:rFonts w:ascii="Calibri" w:eastAsia="Times New Roman" w:hAnsi="Calibri" w:cs="Arial"/>
                <w:i/>
                <w:color w:val="000000"/>
                <w:lang w:val="en-US"/>
              </w:rPr>
            </w:pPr>
            <w:r w:rsidRPr="00FD03E0">
              <w:rPr>
                <w:rFonts w:ascii="Calibri" w:eastAsia="Times New Roman" w:hAnsi="Calibri" w:cs="Arial"/>
                <w:i/>
                <w:color w:val="000000"/>
                <w:lang w:val="en-US"/>
              </w:rPr>
              <w:t>Next steps</w:t>
            </w:r>
          </w:p>
        </w:tc>
      </w:tr>
      <w:tr w:rsidR="00FD03E0" w:rsidRPr="00FD03E0" w14:paraId="5022B45A" w14:textId="77777777" w:rsidTr="00FD03E0">
        <w:tc>
          <w:tcPr>
            <w:tcW w:w="7338" w:type="dxa"/>
            <w:tcBorders>
              <w:right w:val="single" w:sz="4" w:space="0" w:color="7F7F7F"/>
            </w:tcBorders>
            <w:vAlign w:val="center"/>
          </w:tcPr>
          <w:p w14:paraId="19820C12" w14:textId="5A50657F" w:rsidR="00FD03E0" w:rsidRPr="00694F45" w:rsidRDefault="00333DCD" w:rsidP="00FD03E0">
            <w:pPr>
              <w:spacing w:before="40" w:after="40"/>
              <w:rPr>
                <w:rFonts w:ascii="Calibri" w:eastAsia="Times New Roman" w:hAnsi="Calibri" w:cs="Times New Roman"/>
                <w:sz w:val="22"/>
                <w:szCs w:val="22"/>
                <w:lang w:val="en-US"/>
              </w:rPr>
            </w:pPr>
            <w:bookmarkStart w:id="9" w:name="_Hlk34207200"/>
            <w:r w:rsidRPr="00694F45">
              <w:rPr>
                <w:rFonts w:ascii="Calibri" w:eastAsia="Times New Roman" w:hAnsi="Calibri" w:cs="Times New Roman"/>
                <w:sz w:val="22"/>
                <w:szCs w:val="22"/>
                <w:lang w:val="en-US"/>
              </w:rPr>
              <w:t>No specific guidance - r</w:t>
            </w:r>
            <w:r w:rsidR="00663119" w:rsidRPr="00694F45">
              <w:rPr>
                <w:rFonts w:ascii="Calibri" w:eastAsia="Times New Roman" w:hAnsi="Calibri" w:cs="Times New Roman"/>
                <w:sz w:val="22"/>
                <w:szCs w:val="22"/>
                <w:lang w:val="en-US"/>
              </w:rPr>
              <w:t>efer to standards common to all sectors</w:t>
            </w:r>
          </w:p>
        </w:tc>
        <w:tc>
          <w:tcPr>
            <w:tcW w:w="602" w:type="dxa"/>
            <w:tcBorders>
              <w:left w:val="single" w:sz="4" w:space="0" w:color="7F7F7F"/>
              <w:right w:val="single" w:sz="4" w:space="0" w:color="7F7F7F"/>
            </w:tcBorders>
            <w:vAlign w:val="center"/>
          </w:tcPr>
          <w:p w14:paraId="2D15DF17" w14:textId="77777777" w:rsidR="00FD03E0" w:rsidRPr="00FD03E0" w:rsidRDefault="00FD03E0" w:rsidP="00FD03E0">
            <w:pPr>
              <w:spacing w:before="40" w:after="40"/>
              <w:jc w:val="center"/>
              <w:rPr>
                <w:rFonts w:ascii="Calibri" w:eastAsia="Times New Roman" w:hAnsi="Calibri" w:cs="Arial"/>
                <w:color w:val="000000"/>
                <w:sz w:val="23"/>
                <w:szCs w:val="23"/>
                <w:lang w:val="en-US"/>
              </w:rPr>
            </w:pPr>
          </w:p>
        </w:tc>
        <w:tc>
          <w:tcPr>
            <w:tcW w:w="3739" w:type="dxa"/>
            <w:tcBorders>
              <w:left w:val="single" w:sz="4" w:space="0" w:color="7F7F7F"/>
            </w:tcBorders>
            <w:vAlign w:val="center"/>
          </w:tcPr>
          <w:p w14:paraId="3B1C32F2" w14:textId="77777777" w:rsidR="00FD03E0" w:rsidRPr="00FD03E0" w:rsidRDefault="00FD03E0" w:rsidP="00FD03E0">
            <w:pPr>
              <w:spacing w:before="40" w:after="40"/>
              <w:rPr>
                <w:rFonts w:ascii="Calibri" w:eastAsia="Times New Roman" w:hAnsi="Calibri" w:cs="Arial"/>
                <w:i/>
                <w:color w:val="000000"/>
                <w:lang w:val="en-US"/>
              </w:rPr>
            </w:pPr>
          </w:p>
        </w:tc>
        <w:tc>
          <w:tcPr>
            <w:tcW w:w="2389" w:type="dxa"/>
            <w:shd w:val="clear" w:color="auto" w:fill="F2F2F2"/>
            <w:vAlign w:val="center"/>
          </w:tcPr>
          <w:p w14:paraId="43DB5398" w14:textId="77777777" w:rsidR="00FD03E0" w:rsidRPr="00FD03E0" w:rsidRDefault="00FD03E0" w:rsidP="00FD03E0">
            <w:pPr>
              <w:spacing w:before="40" w:after="40"/>
              <w:rPr>
                <w:rFonts w:ascii="Calibri" w:eastAsia="Times New Roman" w:hAnsi="Calibri" w:cs="Arial"/>
                <w:i/>
                <w:color w:val="000000"/>
                <w:lang w:val="en-US"/>
              </w:rPr>
            </w:pPr>
          </w:p>
        </w:tc>
      </w:tr>
      <w:bookmarkEnd w:id="9"/>
      <w:tr w:rsidR="00FD03E0" w:rsidRPr="00FD03E0" w14:paraId="33B2FB57" w14:textId="77777777" w:rsidTr="00FD03E0">
        <w:tc>
          <w:tcPr>
            <w:tcW w:w="7338" w:type="dxa"/>
            <w:shd w:val="clear" w:color="auto" w:fill="DBDBDB"/>
            <w:vAlign w:val="center"/>
          </w:tcPr>
          <w:p w14:paraId="35286719" w14:textId="77777777" w:rsidR="00FD03E0" w:rsidRPr="00FD03E0" w:rsidRDefault="00FD03E0" w:rsidP="00FD03E0">
            <w:pPr>
              <w:spacing w:before="40" w:after="40"/>
              <w:rPr>
                <w:rFonts w:ascii="Calibri" w:eastAsia="Times New Roman" w:hAnsi="Calibri" w:cs="Times New Roman"/>
                <w:b/>
                <w:sz w:val="36"/>
                <w:szCs w:val="36"/>
                <w:lang w:val="en-US"/>
              </w:rPr>
            </w:pPr>
            <w:r w:rsidRPr="00FD03E0">
              <w:rPr>
                <w:rFonts w:ascii="Calibri" w:eastAsia="Times New Roman" w:hAnsi="Calibri" w:cs="Arial"/>
                <w:b/>
                <w:color w:val="000000"/>
                <w:sz w:val="36"/>
                <w:szCs w:val="36"/>
                <w:lang w:val="en-US"/>
              </w:rPr>
              <w:t>Safety</w:t>
            </w:r>
          </w:p>
        </w:tc>
        <w:tc>
          <w:tcPr>
            <w:tcW w:w="602" w:type="dxa"/>
            <w:tcBorders>
              <w:bottom w:val="single" w:sz="4" w:space="0" w:color="7F7F7F"/>
            </w:tcBorders>
            <w:shd w:val="clear" w:color="auto" w:fill="DBDBDB"/>
            <w:vAlign w:val="center"/>
          </w:tcPr>
          <w:p w14:paraId="6A07FC93" w14:textId="77777777" w:rsidR="00FD03E0" w:rsidRPr="00FD03E0" w:rsidRDefault="00FD03E0" w:rsidP="00FD03E0">
            <w:pPr>
              <w:spacing w:before="40" w:after="40"/>
              <w:jc w:val="center"/>
              <w:rPr>
                <w:rFonts w:ascii="Calibri" w:eastAsia="Times New Roman" w:hAnsi="Calibri" w:cs="Arial"/>
                <w:b/>
                <w:color w:val="000000"/>
                <w:sz w:val="36"/>
                <w:szCs w:val="36"/>
                <w:lang w:val="en-US"/>
              </w:rPr>
            </w:pPr>
            <w:r w:rsidRPr="00FD03E0">
              <w:rPr>
                <w:rFonts w:ascii="Calibri" w:eastAsia="Times New Roman" w:hAnsi="Calibri" w:cs="Arial"/>
                <w:i/>
                <w:color w:val="000000"/>
                <w:lang w:val="en-US"/>
              </w:rPr>
              <w:t>S</w:t>
            </w:r>
          </w:p>
        </w:tc>
        <w:tc>
          <w:tcPr>
            <w:tcW w:w="3739" w:type="dxa"/>
            <w:shd w:val="clear" w:color="auto" w:fill="DBDBDB"/>
            <w:vAlign w:val="center"/>
          </w:tcPr>
          <w:p w14:paraId="4F719314" w14:textId="77777777" w:rsidR="00FD03E0" w:rsidRPr="00FD03E0" w:rsidRDefault="00FD03E0" w:rsidP="00FD03E0">
            <w:pPr>
              <w:spacing w:before="40" w:after="40"/>
              <w:jc w:val="center"/>
              <w:rPr>
                <w:rFonts w:ascii="Calibri" w:eastAsia="Times New Roman" w:hAnsi="Calibri" w:cs="Arial"/>
                <w:i/>
                <w:color w:val="000000"/>
                <w:lang w:val="en-US"/>
              </w:rPr>
            </w:pPr>
            <w:r w:rsidRPr="00FD03E0">
              <w:rPr>
                <w:rFonts w:ascii="Calibri" w:eastAsia="Times New Roman" w:hAnsi="Calibri" w:cs="Arial"/>
                <w:i/>
                <w:color w:val="000000"/>
                <w:lang w:val="en-US"/>
              </w:rPr>
              <w:t>Justification for score</w:t>
            </w:r>
          </w:p>
        </w:tc>
        <w:tc>
          <w:tcPr>
            <w:tcW w:w="2389" w:type="dxa"/>
            <w:shd w:val="clear" w:color="auto" w:fill="DBDBDB"/>
            <w:vAlign w:val="center"/>
          </w:tcPr>
          <w:p w14:paraId="532453E3" w14:textId="77777777" w:rsidR="00FD03E0" w:rsidRPr="00FD03E0" w:rsidRDefault="00FD03E0" w:rsidP="00FD03E0">
            <w:pPr>
              <w:spacing w:before="40" w:after="40"/>
              <w:jc w:val="center"/>
              <w:rPr>
                <w:rFonts w:ascii="Calibri" w:eastAsia="Times New Roman" w:hAnsi="Calibri" w:cs="Arial"/>
                <w:i/>
                <w:color w:val="000000"/>
                <w:lang w:val="en-US"/>
              </w:rPr>
            </w:pPr>
            <w:r w:rsidRPr="00FD03E0">
              <w:rPr>
                <w:rFonts w:ascii="Calibri" w:eastAsia="Times New Roman" w:hAnsi="Calibri" w:cs="Arial"/>
                <w:i/>
                <w:color w:val="000000"/>
                <w:lang w:val="en-US"/>
              </w:rPr>
              <w:t>Next steps</w:t>
            </w:r>
          </w:p>
        </w:tc>
      </w:tr>
      <w:tr w:rsidR="00FD03E0" w:rsidRPr="00FD03E0" w14:paraId="0A1B2E7E" w14:textId="77777777" w:rsidTr="00FD03E0">
        <w:tc>
          <w:tcPr>
            <w:tcW w:w="7338" w:type="dxa"/>
            <w:tcBorders>
              <w:right w:val="single" w:sz="4" w:space="0" w:color="7F7F7F"/>
            </w:tcBorders>
            <w:vAlign w:val="center"/>
          </w:tcPr>
          <w:p w14:paraId="245C1852" w14:textId="77777777" w:rsidR="00FD03E0" w:rsidRPr="00FD03E0" w:rsidRDefault="00FD03E0" w:rsidP="00FD03E0">
            <w:pPr>
              <w:spacing w:before="40" w:after="40"/>
              <w:rPr>
                <w:rFonts w:ascii="Calibri" w:eastAsia="Times New Roman" w:hAnsi="Calibri" w:cs="Arial"/>
                <w:color w:val="000000"/>
                <w:sz w:val="23"/>
                <w:szCs w:val="23"/>
                <w:lang w:val="en-US"/>
              </w:rPr>
            </w:pPr>
            <w:r w:rsidRPr="00FD03E0">
              <w:rPr>
                <w:rFonts w:ascii="Calibri" w:eastAsia="Times New Roman" w:hAnsi="Calibri" w:cs="Arial"/>
                <w:color w:val="000000"/>
                <w:sz w:val="23"/>
                <w:szCs w:val="23"/>
                <w:lang w:val="en-US"/>
              </w:rPr>
              <w:t>NFI distributions are safe, and persons of all gender identities, ages, disabilities and backgrounds feel safe accessing them. Measures to ensure safety include:</w:t>
            </w:r>
          </w:p>
          <w:p w14:paraId="7C1DD807" w14:textId="77777777" w:rsidR="00FD03E0" w:rsidRPr="00FD03E0" w:rsidRDefault="00FD03E0" w:rsidP="00FD03E0">
            <w:pPr>
              <w:numPr>
                <w:ilvl w:val="0"/>
                <w:numId w:val="22"/>
              </w:numPr>
              <w:spacing w:before="40" w:after="40"/>
              <w:contextualSpacing/>
              <w:rPr>
                <w:rFonts w:ascii="Calibri" w:eastAsia="Times New Roman" w:hAnsi="Calibri" w:cs="Arial"/>
                <w:color w:val="000000"/>
                <w:sz w:val="23"/>
                <w:szCs w:val="23"/>
                <w:lang w:val="en-US"/>
              </w:rPr>
            </w:pPr>
            <w:r w:rsidRPr="00FD03E0">
              <w:rPr>
                <w:rFonts w:ascii="Calibri" w:eastAsia="Times New Roman" w:hAnsi="Calibri" w:cs="Arial"/>
                <w:color w:val="000000"/>
                <w:sz w:val="23"/>
                <w:szCs w:val="23"/>
                <w:lang w:val="en-US"/>
              </w:rPr>
              <w:t>distributions during daylight</w:t>
            </w:r>
          </w:p>
          <w:p w14:paraId="1FF5875F" w14:textId="77777777" w:rsidR="00FD03E0" w:rsidRPr="00FD03E0" w:rsidRDefault="00FD03E0" w:rsidP="00FD03E0">
            <w:pPr>
              <w:numPr>
                <w:ilvl w:val="0"/>
                <w:numId w:val="22"/>
              </w:numPr>
              <w:spacing w:before="40" w:after="40"/>
              <w:contextualSpacing/>
              <w:rPr>
                <w:rFonts w:ascii="Calibri" w:eastAsia="Times New Roman" w:hAnsi="Calibri" w:cs="Arial"/>
                <w:color w:val="000000"/>
                <w:sz w:val="23"/>
                <w:szCs w:val="23"/>
                <w:lang w:val="en-US"/>
              </w:rPr>
            </w:pPr>
            <w:r w:rsidRPr="00FD03E0">
              <w:rPr>
                <w:rFonts w:ascii="Calibri" w:eastAsia="Times New Roman" w:hAnsi="Calibri" w:cs="Arial"/>
                <w:color w:val="000000"/>
                <w:sz w:val="23"/>
                <w:szCs w:val="23"/>
                <w:lang w:val="en-US"/>
              </w:rPr>
              <w:t>lighting around the distribution sites</w:t>
            </w:r>
          </w:p>
          <w:p w14:paraId="295700AF" w14:textId="77777777" w:rsidR="00FD03E0" w:rsidRPr="00FD03E0" w:rsidRDefault="00FD03E0" w:rsidP="00FD03E0">
            <w:pPr>
              <w:numPr>
                <w:ilvl w:val="0"/>
                <w:numId w:val="22"/>
              </w:numPr>
              <w:spacing w:before="40" w:after="40"/>
              <w:contextualSpacing/>
              <w:rPr>
                <w:rFonts w:ascii="Calibri" w:eastAsia="Times New Roman" w:hAnsi="Calibri" w:cs="Arial"/>
                <w:color w:val="000000"/>
                <w:sz w:val="23"/>
                <w:szCs w:val="23"/>
                <w:lang w:val="en-US"/>
              </w:rPr>
            </w:pPr>
            <w:proofErr w:type="gramStart"/>
            <w:r w:rsidRPr="00FD03E0">
              <w:rPr>
                <w:rFonts w:ascii="Calibri" w:eastAsia="Times New Roman" w:hAnsi="Calibri" w:cs="Arial"/>
                <w:color w:val="000000"/>
                <w:sz w:val="23"/>
                <w:szCs w:val="23"/>
                <w:lang w:val="en-US"/>
              </w:rPr>
              <w:t>close proximity</w:t>
            </w:r>
            <w:proofErr w:type="gramEnd"/>
            <w:r w:rsidRPr="00FD03E0">
              <w:rPr>
                <w:rFonts w:ascii="Calibri" w:eastAsia="Times New Roman" w:hAnsi="Calibri" w:cs="Arial"/>
                <w:color w:val="000000"/>
                <w:sz w:val="23"/>
                <w:szCs w:val="23"/>
                <w:lang w:val="en-US"/>
              </w:rPr>
              <w:t xml:space="preserve"> of distribution site(s) to accommodations</w:t>
            </w:r>
          </w:p>
          <w:p w14:paraId="09C203C2" w14:textId="77777777" w:rsidR="00FD03E0" w:rsidRPr="00FD03E0" w:rsidRDefault="00FD03E0" w:rsidP="00FD03E0">
            <w:pPr>
              <w:numPr>
                <w:ilvl w:val="0"/>
                <w:numId w:val="23"/>
              </w:numPr>
              <w:spacing w:before="40" w:after="40"/>
              <w:contextualSpacing/>
              <w:rPr>
                <w:rFonts w:ascii="Calibri" w:eastAsia="Times New Roman" w:hAnsi="Calibri" w:cs="Arial"/>
                <w:color w:val="000000"/>
                <w:sz w:val="23"/>
                <w:szCs w:val="23"/>
                <w:lang w:val="en-US"/>
              </w:rPr>
            </w:pPr>
            <w:r w:rsidRPr="00FD03E0">
              <w:rPr>
                <w:rFonts w:ascii="Calibri" w:eastAsia="Times New Roman" w:hAnsi="Calibri" w:cs="Arial"/>
                <w:color w:val="000000"/>
                <w:sz w:val="23"/>
                <w:szCs w:val="23"/>
                <w:lang w:val="en-US"/>
              </w:rPr>
              <w:t>clearly marked and accessible roads to and from distribution sites</w:t>
            </w:r>
          </w:p>
          <w:p w14:paraId="7316D635" w14:textId="77777777" w:rsidR="00FD03E0" w:rsidRPr="00FD03E0" w:rsidRDefault="00FD03E0" w:rsidP="00FD03E0">
            <w:pPr>
              <w:spacing w:before="40" w:after="40"/>
              <w:ind w:left="720"/>
              <w:contextualSpacing/>
              <w:rPr>
                <w:rFonts w:ascii="Calibri" w:eastAsia="Times New Roman" w:hAnsi="Calibri" w:cs="Arial"/>
                <w:color w:val="000000"/>
                <w:sz w:val="23"/>
                <w:szCs w:val="23"/>
                <w:lang w:val="en-US"/>
              </w:rPr>
            </w:pPr>
            <w:r w:rsidRPr="00FD03E0">
              <w:rPr>
                <w:rFonts w:ascii="Calibri" w:eastAsia="Times New Roman" w:hAnsi="Calibri" w:cs="Arial"/>
                <w:color w:val="000000"/>
                <w:sz w:val="23"/>
                <w:szCs w:val="23"/>
                <w:lang w:val="en-US"/>
              </w:rPr>
              <w:t>crowd control</w:t>
            </w:r>
          </w:p>
          <w:p w14:paraId="4E2499F4" w14:textId="77777777" w:rsidR="00FD03E0" w:rsidRPr="00FD03E0" w:rsidRDefault="00FD03E0" w:rsidP="00FD03E0">
            <w:pPr>
              <w:numPr>
                <w:ilvl w:val="0"/>
                <w:numId w:val="22"/>
              </w:numPr>
              <w:spacing w:before="40" w:after="40"/>
              <w:contextualSpacing/>
              <w:rPr>
                <w:rFonts w:ascii="Calibri" w:eastAsia="Times New Roman" w:hAnsi="Calibri" w:cs="Arial"/>
                <w:color w:val="000000"/>
                <w:sz w:val="23"/>
                <w:szCs w:val="23"/>
                <w:lang w:val="en-US"/>
              </w:rPr>
            </w:pPr>
            <w:r w:rsidRPr="00FD03E0">
              <w:rPr>
                <w:rFonts w:ascii="Calibri" w:eastAsia="Times New Roman" w:hAnsi="Calibri" w:cs="Arial"/>
                <w:color w:val="000000"/>
                <w:sz w:val="23"/>
                <w:szCs w:val="23"/>
                <w:lang w:val="en-US"/>
              </w:rPr>
              <w:t>accessibility features at distribution sites and access roads/paths</w:t>
            </w:r>
          </w:p>
          <w:p w14:paraId="6D32F24A" w14:textId="77777777" w:rsidR="00FD03E0" w:rsidRPr="00FD03E0" w:rsidRDefault="00FD03E0" w:rsidP="00FD03E0">
            <w:pPr>
              <w:spacing w:before="40" w:after="40"/>
              <w:ind w:left="720"/>
              <w:contextualSpacing/>
              <w:rPr>
                <w:rFonts w:ascii="Calibri" w:eastAsia="Times New Roman" w:hAnsi="Calibri" w:cs="Arial"/>
                <w:color w:val="000000"/>
                <w:sz w:val="23"/>
                <w:szCs w:val="23"/>
                <w:lang w:val="en-US"/>
              </w:rPr>
            </w:pPr>
            <w:r w:rsidRPr="00FD03E0">
              <w:rPr>
                <w:rFonts w:ascii="Calibri" w:eastAsia="Times New Roman" w:hAnsi="Calibri" w:cs="Arial"/>
                <w:color w:val="000000"/>
                <w:sz w:val="23"/>
                <w:szCs w:val="23"/>
                <w:lang w:val="en-US"/>
              </w:rPr>
              <w:t>to distribution sites for persons with disabilities</w:t>
            </w:r>
          </w:p>
          <w:p w14:paraId="5685FA1E" w14:textId="77777777" w:rsidR="00FD03E0" w:rsidRPr="00FD03E0" w:rsidRDefault="00FD03E0" w:rsidP="00FD03E0">
            <w:pPr>
              <w:numPr>
                <w:ilvl w:val="0"/>
                <w:numId w:val="22"/>
              </w:numPr>
              <w:spacing w:before="40" w:after="40"/>
              <w:contextualSpacing/>
              <w:rPr>
                <w:rFonts w:ascii="Calibri" w:eastAsia="Times New Roman" w:hAnsi="Calibri" w:cs="Arial"/>
                <w:color w:val="000000"/>
                <w:sz w:val="23"/>
                <w:szCs w:val="23"/>
                <w:lang w:val="en-US"/>
              </w:rPr>
            </w:pPr>
            <w:r w:rsidRPr="00FD03E0">
              <w:rPr>
                <w:rFonts w:ascii="Calibri" w:eastAsia="Times New Roman" w:hAnsi="Calibri" w:cs="Arial"/>
                <w:color w:val="000000"/>
                <w:sz w:val="23"/>
                <w:szCs w:val="23"/>
                <w:lang w:val="en-US"/>
              </w:rPr>
              <w:t>distribution teams with representation of diverse gender identities.</w:t>
            </w:r>
          </w:p>
        </w:tc>
        <w:tc>
          <w:tcPr>
            <w:tcW w:w="602" w:type="dxa"/>
            <w:tcBorders>
              <w:left w:val="single" w:sz="4" w:space="0" w:color="7F7F7F"/>
              <w:right w:val="single" w:sz="4" w:space="0" w:color="7F7F7F"/>
            </w:tcBorders>
            <w:vAlign w:val="center"/>
          </w:tcPr>
          <w:p w14:paraId="6CD926D7" w14:textId="77777777" w:rsidR="00FD03E0" w:rsidRPr="00FD03E0" w:rsidRDefault="00FD03E0" w:rsidP="00FD03E0">
            <w:pPr>
              <w:spacing w:before="40" w:after="40"/>
              <w:jc w:val="center"/>
              <w:rPr>
                <w:rFonts w:ascii="Calibri" w:eastAsia="Times New Roman" w:hAnsi="Calibri" w:cs="Arial"/>
                <w:color w:val="000000"/>
                <w:sz w:val="23"/>
                <w:szCs w:val="23"/>
                <w:lang w:val="en-US"/>
              </w:rPr>
            </w:pPr>
          </w:p>
        </w:tc>
        <w:tc>
          <w:tcPr>
            <w:tcW w:w="3739" w:type="dxa"/>
            <w:tcBorders>
              <w:left w:val="single" w:sz="4" w:space="0" w:color="7F7F7F"/>
            </w:tcBorders>
            <w:vAlign w:val="center"/>
          </w:tcPr>
          <w:p w14:paraId="61B3ED0E" w14:textId="77777777" w:rsidR="00FD03E0" w:rsidRPr="00FD03E0" w:rsidRDefault="00FD03E0" w:rsidP="00FD03E0">
            <w:pPr>
              <w:spacing w:before="40" w:after="40"/>
              <w:rPr>
                <w:rFonts w:ascii="Calibri" w:eastAsia="Times New Roman" w:hAnsi="Calibri" w:cs="Arial"/>
                <w:i/>
                <w:color w:val="000000"/>
                <w:lang w:val="en-US"/>
              </w:rPr>
            </w:pPr>
          </w:p>
        </w:tc>
        <w:tc>
          <w:tcPr>
            <w:tcW w:w="2389" w:type="dxa"/>
            <w:shd w:val="clear" w:color="auto" w:fill="F2F2F2"/>
            <w:vAlign w:val="center"/>
          </w:tcPr>
          <w:p w14:paraId="4E9A221A" w14:textId="77777777" w:rsidR="00FD03E0" w:rsidRPr="00FD03E0" w:rsidRDefault="00FD03E0" w:rsidP="00FD03E0">
            <w:pPr>
              <w:spacing w:before="40" w:after="40"/>
              <w:rPr>
                <w:rFonts w:ascii="Calibri" w:eastAsia="Times New Roman" w:hAnsi="Calibri" w:cs="Arial"/>
                <w:i/>
                <w:color w:val="000000"/>
                <w:lang w:val="en-US"/>
              </w:rPr>
            </w:pPr>
          </w:p>
        </w:tc>
      </w:tr>
      <w:tr w:rsidR="00FD03E0" w:rsidRPr="00FD03E0" w14:paraId="7A27A5F9" w14:textId="77777777" w:rsidTr="00FD03E0">
        <w:tc>
          <w:tcPr>
            <w:tcW w:w="7338" w:type="dxa"/>
            <w:tcBorders>
              <w:right w:val="single" w:sz="4" w:space="0" w:color="7F7F7F"/>
            </w:tcBorders>
            <w:vAlign w:val="center"/>
          </w:tcPr>
          <w:p w14:paraId="4FD35297" w14:textId="77777777" w:rsidR="00FD03E0" w:rsidRPr="00FD03E0" w:rsidRDefault="00FD03E0" w:rsidP="00FD03E0">
            <w:pPr>
              <w:spacing w:before="40" w:after="40"/>
              <w:rPr>
                <w:rFonts w:ascii="Calibri" w:eastAsia="Times New Roman" w:hAnsi="Calibri" w:cs="Arial"/>
                <w:color w:val="000000"/>
                <w:sz w:val="23"/>
                <w:szCs w:val="23"/>
                <w:lang w:val="en-US"/>
              </w:rPr>
            </w:pPr>
            <w:r w:rsidRPr="00FD03E0">
              <w:rPr>
                <w:rFonts w:ascii="Calibri" w:eastAsia="Times New Roman" w:hAnsi="Calibri" w:cs="Arial"/>
                <w:color w:val="000000"/>
                <w:sz w:val="23"/>
                <w:szCs w:val="23"/>
                <w:lang w:val="en-US"/>
              </w:rPr>
              <w:t>Distribution planning ensures children do not become separated from</w:t>
            </w:r>
          </w:p>
          <w:p w14:paraId="79145B3F" w14:textId="77777777" w:rsidR="00FD03E0" w:rsidRPr="00FD03E0" w:rsidRDefault="00FD03E0" w:rsidP="00FD03E0">
            <w:pPr>
              <w:spacing w:before="40" w:after="40"/>
              <w:rPr>
                <w:rFonts w:ascii="Calibri" w:eastAsia="Times New Roman" w:hAnsi="Calibri" w:cs="Times New Roman"/>
                <w:sz w:val="20"/>
                <w:szCs w:val="20"/>
                <w:lang w:val="en-US"/>
              </w:rPr>
            </w:pPr>
            <w:r w:rsidRPr="00FD03E0">
              <w:rPr>
                <w:rFonts w:ascii="Calibri" w:eastAsia="Times New Roman" w:hAnsi="Calibri" w:cs="Arial"/>
                <w:color w:val="000000"/>
                <w:sz w:val="23"/>
                <w:szCs w:val="23"/>
                <w:lang w:val="en-US"/>
              </w:rPr>
              <w:t>their families.</w:t>
            </w:r>
          </w:p>
        </w:tc>
        <w:tc>
          <w:tcPr>
            <w:tcW w:w="602" w:type="dxa"/>
            <w:tcBorders>
              <w:left w:val="single" w:sz="4" w:space="0" w:color="7F7F7F"/>
              <w:right w:val="single" w:sz="4" w:space="0" w:color="7F7F7F"/>
            </w:tcBorders>
            <w:vAlign w:val="center"/>
          </w:tcPr>
          <w:p w14:paraId="1CFD6B69" w14:textId="77777777" w:rsidR="00FD03E0" w:rsidRPr="00FD03E0" w:rsidRDefault="00FD03E0" w:rsidP="00FD03E0">
            <w:pPr>
              <w:spacing w:before="40" w:after="40"/>
              <w:jc w:val="center"/>
              <w:rPr>
                <w:rFonts w:ascii="Calibri" w:eastAsia="Times New Roman" w:hAnsi="Calibri" w:cs="Arial"/>
                <w:color w:val="000000"/>
                <w:sz w:val="23"/>
                <w:szCs w:val="23"/>
                <w:lang w:val="en-US"/>
              </w:rPr>
            </w:pPr>
          </w:p>
        </w:tc>
        <w:tc>
          <w:tcPr>
            <w:tcW w:w="3739" w:type="dxa"/>
            <w:tcBorders>
              <w:left w:val="single" w:sz="4" w:space="0" w:color="7F7F7F"/>
            </w:tcBorders>
            <w:vAlign w:val="center"/>
          </w:tcPr>
          <w:p w14:paraId="410E67CC" w14:textId="77777777" w:rsidR="00FD03E0" w:rsidRPr="00FD03E0" w:rsidRDefault="00FD03E0" w:rsidP="00FD03E0">
            <w:pPr>
              <w:spacing w:before="40" w:after="40"/>
              <w:rPr>
                <w:rFonts w:ascii="Calibri" w:eastAsia="Times New Roman" w:hAnsi="Calibri" w:cs="Arial"/>
                <w:i/>
                <w:color w:val="000000"/>
                <w:lang w:val="en-US"/>
              </w:rPr>
            </w:pPr>
          </w:p>
        </w:tc>
        <w:tc>
          <w:tcPr>
            <w:tcW w:w="2389" w:type="dxa"/>
            <w:shd w:val="clear" w:color="auto" w:fill="F2F2F2"/>
            <w:vAlign w:val="center"/>
          </w:tcPr>
          <w:p w14:paraId="60B0CFFA" w14:textId="77777777" w:rsidR="00FD03E0" w:rsidRPr="00FD03E0" w:rsidRDefault="00FD03E0" w:rsidP="00FD03E0">
            <w:pPr>
              <w:spacing w:before="40" w:after="40"/>
              <w:rPr>
                <w:rFonts w:ascii="Calibri" w:eastAsia="Times New Roman" w:hAnsi="Calibri" w:cs="Arial"/>
                <w:i/>
                <w:color w:val="000000"/>
                <w:lang w:val="en-US"/>
              </w:rPr>
            </w:pPr>
          </w:p>
        </w:tc>
      </w:tr>
      <w:tr w:rsidR="00FD03E0" w:rsidRPr="00FD03E0" w14:paraId="7A97DA5C" w14:textId="77777777" w:rsidTr="00FD03E0">
        <w:tc>
          <w:tcPr>
            <w:tcW w:w="7338" w:type="dxa"/>
            <w:tcBorders>
              <w:right w:val="single" w:sz="4" w:space="0" w:color="7F7F7F"/>
            </w:tcBorders>
            <w:vAlign w:val="center"/>
          </w:tcPr>
          <w:p w14:paraId="5E1740D5" w14:textId="77777777" w:rsidR="00FD03E0" w:rsidRPr="00FD03E0" w:rsidRDefault="00FD03E0" w:rsidP="00FD03E0">
            <w:pPr>
              <w:spacing w:before="40" w:after="40"/>
              <w:rPr>
                <w:rFonts w:ascii="Calibri" w:eastAsia="Times New Roman" w:hAnsi="Calibri" w:cs="Arial"/>
                <w:color w:val="000000"/>
                <w:sz w:val="23"/>
                <w:szCs w:val="23"/>
                <w:lang w:val="en-US"/>
              </w:rPr>
            </w:pPr>
            <w:r w:rsidRPr="00FD03E0">
              <w:rPr>
                <w:rFonts w:ascii="Calibri" w:eastAsia="Times New Roman" w:hAnsi="Calibri" w:cs="Arial"/>
                <w:color w:val="000000"/>
                <w:sz w:val="23"/>
                <w:szCs w:val="23"/>
                <w:lang w:val="en-US"/>
              </w:rPr>
              <w:t xml:space="preserve">Persons from </w:t>
            </w:r>
            <w:proofErr w:type="spellStart"/>
            <w:r w:rsidRPr="00FD03E0">
              <w:rPr>
                <w:rFonts w:ascii="Calibri" w:eastAsia="Times New Roman" w:hAnsi="Calibri" w:cs="Arial"/>
                <w:color w:val="000000"/>
                <w:sz w:val="23"/>
                <w:szCs w:val="23"/>
                <w:lang w:val="en-US"/>
              </w:rPr>
              <w:t>marginalised</w:t>
            </w:r>
            <w:proofErr w:type="spellEnd"/>
            <w:r w:rsidRPr="00FD03E0">
              <w:rPr>
                <w:rFonts w:ascii="Calibri" w:eastAsia="Times New Roman" w:hAnsi="Calibri" w:cs="Arial"/>
                <w:color w:val="000000"/>
                <w:sz w:val="23"/>
                <w:szCs w:val="23"/>
                <w:lang w:val="en-US"/>
              </w:rPr>
              <w:t xml:space="preserve"> groups, such as persons with disabilities</w:t>
            </w:r>
          </w:p>
          <w:p w14:paraId="3D1F237D" w14:textId="77777777" w:rsidR="00FD03E0" w:rsidRPr="00FD03E0" w:rsidRDefault="00FD03E0" w:rsidP="00FD03E0">
            <w:pPr>
              <w:spacing w:before="40" w:after="40"/>
              <w:rPr>
                <w:rFonts w:ascii="Calibri" w:eastAsia="Times New Roman" w:hAnsi="Calibri" w:cs="Times New Roman"/>
                <w:sz w:val="20"/>
                <w:szCs w:val="20"/>
                <w:lang w:val="en-US"/>
              </w:rPr>
            </w:pPr>
            <w:r w:rsidRPr="00FD03E0">
              <w:rPr>
                <w:rFonts w:ascii="Calibri" w:eastAsia="Times New Roman" w:hAnsi="Calibri" w:cs="Arial"/>
                <w:color w:val="000000"/>
                <w:sz w:val="23"/>
                <w:szCs w:val="23"/>
                <w:lang w:val="en-US"/>
              </w:rPr>
              <w:lastRenderedPageBreak/>
              <w:t>and SGBV survivors, unaccompanied and separated children and migrants, may need additional NFIs that help to ensure their safety.</w:t>
            </w:r>
          </w:p>
        </w:tc>
        <w:tc>
          <w:tcPr>
            <w:tcW w:w="602" w:type="dxa"/>
            <w:tcBorders>
              <w:left w:val="single" w:sz="4" w:space="0" w:color="7F7F7F"/>
              <w:right w:val="single" w:sz="4" w:space="0" w:color="7F7F7F"/>
            </w:tcBorders>
            <w:vAlign w:val="center"/>
          </w:tcPr>
          <w:p w14:paraId="6EA152C4" w14:textId="77777777" w:rsidR="00FD03E0" w:rsidRPr="00FD03E0" w:rsidRDefault="00FD03E0" w:rsidP="00FD03E0">
            <w:pPr>
              <w:spacing w:before="40" w:after="40"/>
              <w:jc w:val="center"/>
              <w:rPr>
                <w:rFonts w:ascii="Calibri" w:eastAsia="Times New Roman" w:hAnsi="Calibri" w:cs="Arial"/>
                <w:color w:val="000000"/>
                <w:sz w:val="23"/>
                <w:szCs w:val="23"/>
                <w:lang w:val="en-US"/>
              </w:rPr>
            </w:pPr>
          </w:p>
        </w:tc>
        <w:tc>
          <w:tcPr>
            <w:tcW w:w="3739" w:type="dxa"/>
            <w:tcBorders>
              <w:left w:val="single" w:sz="4" w:space="0" w:color="7F7F7F"/>
            </w:tcBorders>
            <w:vAlign w:val="center"/>
          </w:tcPr>
          <w:p w14:paraId="3DF119AC" w14:textId="77777777" w:rsidR="00FD03E0" w:rsidRPr="00FD03E0" w:rsidRDefault="00FD03E0" w:rsidP="00FD03E0">
            <w:pPr>
              <w:spacing w:before="40" w:after="40"/>
              <w:rPr>
                <w:rFonts w:ascii="Calibri" w:eastAsia="Times New Roman" w:hAnsi="Calibri" w:cs="Arial"/>
                <w:i/>
                <w:color w:val="000000"/>
                <w:lang w:val="en-US"/>
              </w:rPr>
            </w:pPr>
          </w:p>
        </w:tc>
        <w:tc>
          <w:tcPr>
            <w:tcW w:w="2389" w:type="dxa"/>
            <w:shd w:val="clear" w:color="auto" w:fill="F2F2F2"/>
            <w:vAlign w:val="center"/>
          </w:tcPr>
          <w:p w14:paraId="6572A7AF" w14:textId="77777777" w:rsidR="00FD03E0" w:rsidRPr="00FD03E0" w:rsidRDefault="00FD03E0" w:rsidP="00FD03E0">
            <w:pPr>
              <w:spacing w:before="40" w:after="40"/>
              <w:rPr>
                <w:rFonts w:ascii="Calibri" w:eastAsia="Times New Roman" w:hAnsi="Calibri" w:cs="Arial"/>
                <w:i/>
                <w:color w:val="000000"/>
                <w:lang w:val="en-US"/>
              </w:rPr>
            </w:pPr>
          </w:p>
        </w:tc>
      </w:tr>
      <w:tr w:rsidR="00FD03E0" w:rsidRPr="005D76B7" w14:paraId="6E3B9964" w14:textId="77777777" w:rsidTr="00FD03E0">
        <w:tc>
          <w:tcPr>
            <w:tcW w:w="14068" w:type="dxa"/>
            <w:gridSpan w:val="4"/>
            <w:vAlign w:val="center"/>
          </w:tcPr>
          <w:p w14:paraId="2EA0E9F1" w14:textId="3E3EAA99" w:rsidR="00FD03E0" w:rsidRPr="005D76B7" w:rsidRDefault="00F775C1" w:rsidP="00FD03E0">
            <w:pPr>
              <w:spacing w:before="40" w:after="40"/>
              <w:rPr>
                <w:rFonts w:ascii="Calibri" w:eastAsia="Times New Roman" w:hAnsi="Calibri" w:cs="Arial"/>
                <w:i/>
                <w:iCs/>
                <w:color w:val="000000"/>
                <w:sz w:val="28"/>
                <w:szCs w:val="28"/>
                <w:lang w:val="en-US"/>
              </w:rPr>
            </w:pPr>
            <w:r>
              <w:rPr>
                <w:rFonts w:ascii="Calibri" w:eastAsia="Times New Roman" w:hAnsi="Calibri" w:cs="Arial"/>
                <w:b/>
                <w:bCs/>
                <w:i/>
                <w:iCs/>
                <w:color w:val="000000"/>
                <w:sz w:val="28"/>
                <w:szCs w:val="28"/>
                <w:lang w:val="en-US"/>
              </w:rPr>
              <w:t xml:space="preserve">SGBV prevention and </w:t>
            </w:r>
            <w:r w:rsidR="00694F45" w:rsidRPr="005D76B7">
              <w:rPr>
                <w:rFonts w:ascii="Calibri" w:eastAsia="Times New Roman" w:hAnsi="Calibri" w:cs="Arial"/>
                <w:b/>
                <w:bCs/>
                <w:i/>
                <w:iCs/>
                <w:color w:val="000000"/>
                <w:sz w:val="28"/>
                <w:szCs w:val="28"/>
                <w:lang w:val="en-US"/>
              </w:rPr>
              <w:t>response and child protection – refer to standards common to all sectors section</w:t>
            </w:r>
          </w:p>
        </w:tc>
      </w:tr>
      <w:tr w:rsidR="00FD03E0" w:rsidRPr="00FD03E0" w14:paraId="3F2BE68A" w14:textId="77777777" w:rsidTr="00FD03E0">
        <w:tc>
          <w:tcPr>
            <w:tcW w:w="7338" w:type="dxa"/>
            <w:shd w:val="clear" w:color="auto" w:fill="DBDBDB"/>
            <w:vAlign w:val="center"/>
          </w:tcPr>
          <w:p w14:paraId="0068CC24" w14:textId="77777777" w:rsidR="00FD03E0" w:rsidRPr="00FD03E0" w:rsidRDefault="00FD03E0" w:rsidP="00FD03E0">
            <w:pPr>
              <w:spacing w:before="40" w:after="40"/>
              <w:rPr>
                <w:rFonts w:ascii="Calibri" w:eastAsia="Times New Roman" w:hAnsi="Calibri" w:cs="Times New Roman"/>
                <w:b/>
                <w:sz w:val="36"/>
                <w:szCs w:val="36"/>
                <w:lang w:val="en-US"/>
              </w:rPr>
            </w:pPr>
            <w:r w:rsidRPr="00FD03E0">
              <w:rPr>
                <w:rFonts w:ascii="Calibri" w:eastAsia="Times New Roman" w:hAnsi="Calibri" w:cs="Arial"/>
                <w:b/>
                <w:color w:val="000000"/>
                <w:sz w:val="36"/>
                <w:szCs w:val="36"/>
                <w:lang w:val="en-US"/>
              </w:rPr>
              <w:t>Internal Protection Systems</w:t>
            </w:r>
          </w:p>
        </w:tc>
        <w:tc>
          <w:tcPr>
            <w:tcW w:w="602" w:type="dxa"/>
            <w:shd w:val="clear" w:color="auto" w:fill="DBDBDB"/>
            <w:vAlign w:val="center"/>
          </w:tcPr>
          <w:p w14:paraId="4F6C3F45" w14:textId="77777777" w:rsidR="00FD03E0" w:rsidRPr="00FD03E0" w:rsidRDefault="00FD03E0" w:rsidP="00FD03E0">
            <w:pPr>
              <w:spacing w:before="40" w:after="40"/>
              <w:jc w:val="center"/>
              <w:rPr>
                <w:rFonts w:ascii="Calibri" w:eastAsia="Times New Roman" w:hAnsi="Calibri" w:cs="Arial"/>
                <w:b/>
                <w:color w:val="000000"/>
                <w:sz w:val="36"/>
                <w:szCs w:val="36"/>
                <w:lang w:val="en-US"/>
              </w:rPr>
            </w:pPr>
            <w:r w:rsidRPr="00FD03E0">
              <w:rPr>
                <w:rFonts w:ascii="Calibri" w:eastAsia="Times New Roman" w:hAnsi="Calibri" w:cs="Arial"/>
                <w:i/>
                <w:color w:val="000000"/>
                <w:lang w:val="en-US"/>
              </w:rPr>
              <w:t>S</w:t>
            </w:r>
          </w:p>
        </w:tc>
        <w:tc>
          <w:tcPr>
            <w:tcW w:w="3739" w:type="dxa"/>
            <w:shd w:val="clear" w:color="auto" w:fill="DBDBDB"/>
            <w:vAlign w:val="center"/>
          </w:tcPr>
          <w:p w14:paraId="06C40AC5" w14:textId="77777777" w:rsidR="00FD03E0" w:rsidRPr="00FD03E0" w:rsidRDefault="00FD03E0" w:rsidP="00FD03E0">
            <w:pPr>
              <w:spacing w:before="40" w:after="40"/>
              <w:jc w:val="center"/>
              <w:rPr>
                <w:rFonts w:ascii="Calibri" w:eastAsia="Times New Roman" w:hAnsi="Calibri" w:cs="Arial"/>
                <w:i/>
                <w:color w:val="000000"/>
                <w:lang w:val="en-US"/>
              </w:rPr>
            </w:pPr>
            <w:r w:rsidRPr="00FD03E0">
              <w:rPr>
                <w:rFonts w:ascii="Calibri" w:eastAsia="Times New Roman" w:hAnsi="Calibri" w:cs="Arial"/>
                <w:i/>
                <w:color w:val="000000"/>
                <w:lang w:val="en-US"/>
              </w:rPr>
              <w:t>Justification for score</w:t>
            </w:r>
          </w:p>
        </w:tc>
        <w:tc>
          <w:tcPr>
            <w:tcW w:w="2389" w:type="dxa"/>
            <w:shd w:val="clear" w:color="auto" w:fill="DBDBDB"/>
            <w:vAlign w:val="center"/>
          </w:tcPr>
          <w:p w14:paraId="29DDDB1E" w14:textId="77777777" w:rsidR="00FD03E0" w:rsidRPr="00FD03E0" w:rsidRDefault="00FD03E0" w:rsidP="00FD03E0">
            <w:pPr>
              <w:spacing w:before="40" w:after="40"/>
              <w:jc w:val="center"/>
              <w:rPr>
                <w:rFonts w:ascii="Calibri" w:eastAsia="Times New Roman" w:hAnsi="Calibri" w:cs="Arial"/>
                <w:i/>
                <w:color w:val="000000"/>
                <w:lang w:val="en-US"/>
              </w:rPr>
            </w:pPr>
            <w:r w:rsidRPr="00FD03E0">
              <w:rPr>
                <w:rFonts w:ascii="Calibri" w:eastAsia="Times New Roman" w:hAnsi="Calibri" w:cs="Arial"/>
                <w:i/>
                <w:color w:val="000000"/>
                <w:lang w:val="en-US"/>
              </w:rPr>
              <w:t>Next steps</w:t>
            </w:r>
          </w:p>
        </w:tc>
      </w:tr>
      <w:tr w:rsidR="00FD03E0" w:rsidRPr="00FD03E0" w14:paraId="0C006B05" w14:textId="77777777" w:rsidTr="00FD03E0">
        <w:tc>
          <w:tcPr>
            <w:tcW w:w="14068" w:type="dxa"/>
            <w:gridSpan w:val="4"/>
            <w:vAlign w:val="center"/>
          </w:tcPr>
          <w:p w14:paraId="12381168" w14:textId="77777777" w:rsidR="00FD03E0" w:rsidRPr="00FD03E0" w:rsidRDefault="00FD03E0" w:rsidP="001A046F">
            <w:pPr>
              <w:spacing w:before="40" w:after="40"/>
              <w:rPr>
                <w:rFonts w:ascii="Calibri" w:eastAsia="Times New Roman" w:hAnsi="Calibri" w:cs="Arial"/>
                <w:b/>
                <w:i/>
                <w:color w:val="000000"/>
                <w:lang w:val="en-US"/>
              </w:rPr>
            </w:pPr>
            <w:r w:rsidRPr="00FD03E0">
              <w:rPr>
                <w:rFonts w:ascii="Calibri" w:eastAsia="Times New Roman" w:hAnsi="Calibri" w:cs="Arial"/>
                <w:b/>
                <w:color w:val="000000"/>
                <w:sz w:val="23"/>
                <w:szCs w:val="23"/>
                <w:lang w:val="en-US"/>
              </w:rPr>
              <w:t xml:space="preserve">Standards related to Prevention and response to sexual exploitation and abuse (PSEA) </w:t>
            </w:r>
            <w:r w:rsidRPr="00FD03E0">
              <w:rPr>
                <w:rFonts w:ascii="Calibri" w:eastAsia="Times New Roman" w:hAnsi="Calibri" w:cs="Arial"/>
                <w:b/>
                <w:bCs/>
                <w:color w:val="000000"/>
                <w:sz w:val="23"/>
                <w:szCs w:val="23"/>
                <w:lang w:val="en-US"/>
              </w:rPr>
              <w:t>Code of Conduct and Child Protection Policy are included in the standards common to all sectors section</w:t>
            </w:r>
          </w:p>
        </w:tc>
      </w:tr>
    </w:tbl>
    <w:p w14:paraId="2B6D5DA5" w14:textId="77777777" w:rsidR="00FD03E0" w:rsidRPr="00FD03E0" w:rsidRDefault="00FD03E0" w:rsidP="00FD03E0">
      <w:pPr>
        <w:rPr>
          <w:rFonts w:ascii="Calibri" w:eastAsia="Times New Roman" w:hAnsi="Calibri" w:cs="Times New Roman"/>
        </w:rPr>
      </w:pPr>
    </w:p>
    <w:p w14:paraId="05594303" w14:textId="5EA17464" w:rsidR="00FD03E0" w:rsidRDefault="00FD03E0">
      <w:r>
        <w:br w:type="page"/>
      </w:r>
    </w:p>
    <w:p w14:paraId="72FB0421" w14:textId="0F22F0C4" w:rsidR="00FD03E0" w:rsidRDefault="00FD03E0"/>
    <w:tbl>
      <w:tblPr>
        <w:tblStyle w:val="TableGrid8"/>
        <w:tblW w:w="13784" w:type="dxa"/>
        <w:tblInd w:w="-176" w:type="dxa"/>
        <w:tblBorders>
          <w:top w:val="single" w:sz="4" w:space="0" w:color="7F7F7F"/>
          <w:left w:val="none" w:sz="0" w:space="0" w:color="auto"/>
          <w:bottom w:val="single" w:sz="4" w:space="0" w:color="7F7F7F"/>
          <w:right w:val="none" w:sz="0" w:space="0" w:color="auto"/>
          <w:insideH w:val="single" w:sz="4" w:space="0" w:color="7F7F7F"/>
          <w:insideV w:val="none" w:sz="0" w:space="0" w:color="auto"/>
        </w:tblBorders>
        <w:tblLook w:val="04A0" w:firstRow="1" w:lastRow="0" w:firstColumn="1" w:lastColumn="0" w:noHBand="0" w:noVBand="1"/>
      </w:tblPr>
      <w:tblGrid>
        <w:gridCol w:w="7338"/>
        <w:gridCol w:w="602"/>
        <w:gridCol w:w="3739"/>
        <w:gridCol w:w="2105"/>
      </w:tblGrid>
      <w:tr w:rsidR="002E6FA8" w:rsidRPr="002E6FA8" w14:paraId="2C2C7419" w14:textId="77777777" w:rsidTr="002E6FA8">
        <w:tc>
          <w:tcPr>
            <w:tcW w:w="7338" w:type="dxa"/>
            <w:shd w:val="clear" w:color="auto" w:fill="F4B083"/>
            <w:vAlign w:val="center"/>
          </w:tcPr>
          <w:p w14:paraId="7F815F27" w14:textId="77777777" w:rsidR="002E6FA8" w:rsidRPr="002E6FA8" w:rsidRDefault="002E6FA8" w:rsidP="002E6FA8">
            <w:pPr>
              <w:spacing w:before="40" w:after="40"/>
              <w:rPr>
                <w:rFonts w:ascii="Calibri" w:eastAsia="Times New Roman" w:hAnsi="Calibri" w:cs="Times New Roman"/>
                <w:b/>
                <w:sz w:val="44"/>
                <w:szCs w:val="44"/>
                <w:lang w:val="en-US"/>
              </w:rPr>
            </w:pPr>
            <w:bookmarkStart w:id="10" w:name="CBI"/>
            <w:bookmarkEnd w:id="10"/>
            <w:r w:rsidRPr="002E6FA8">
              <w:rPr>
                <w:rFonts w:ascii="Calibri" w:eastAsia="Times New Roman" w:hAnsi="Calibri" w:cs="Arial"/>
                <w:b/>
                <w:color w:val="000000"/>
                <w:sz w:val="44"/>
                <w:szCs w:val="44"/>
                <w:lang w:val="en-US"/>
              </w:rPr>
              <w:t>7. Cash-based Interventions (CBIs)</w:t>
            </w:r>
          </w:p>
        </w:tc>
        <w:tc>
          <w:tcPr>
            <w:tcW w:w="602" w:type="dxa"/>
            <w:shd w:val="clear" w:color="auto" w:fill="F4B083"/>
            <w:vAlign w:val="center"/>
          </w:tcPr>
          <w:p w14:paraId="212C54A1" w14:textId="77777777" w:rsidR="002E6FA8" w:rsidRPr="002E6FA8" w:rsidRDefault="002E6FA8" w:rsidP="002E6FA8">
            <w:pPr>
              <w:spacing w:before="40" w:after="40"/>
              <w:jc w:val="center"/>
              <w:rPr>
                <w:rFonts w:ascii="Calibri" w:eastAsia="Times New Roman" w:hAnsi="Calibri" w:cs="Arial"/>
                <w:b/>
                <w:color w:val="000000"/>
                <w:sz w:val="44"/>
                <w:szCs w:val="44"/>
                <w:lang w:val="en-US"/>
              </w:rPr>
            </w:pPr>
          </w:p>
        </w:tc>
        <w:tc>
          <w:tcPr>
            <w:tcW w:w="3739" w:type="dxa"/>
            <w:shd w:val="clear" w:color="auto" w:fill="F4B083"/>
            <w:vAlign w:val="center"/>
          </w:tcPr>
          <w:p w14:paraId="3CB768E6" w14:textId="77777777" w:rsidR="002E6FA8" w:rsidRPr="002E6FA8" w:rsidRDefault="002E6FA8" w:rsidP="002E6FA8">
            <w:pPr>
              <w:spacing w:before="40" w:after="40"/>
              <w:jc w:val="center"/>
              <w:rPr>
                <w:rFonts w:ascii="Calibri" w:eastAsia="Times New Roman" w:hAnsi="Calibri" w:cs="Arial"/>
                <w:b/>
                <w:i/>
                <w:color w:val="000000"/>
                <w:lang w:val="en-US"/>
              </w:rPr>
            </w:pPr>
          </w:p>
        </w:tc>
        <w:tc>
          <w:tcPr>
            <w:tcW w:w="2105" w:type="dxa"/>
            <w:shd w:val="clear" w:color="auto" w:fill="F4B083"/>
            <w:vAlign w:val="center"/>
          </w:tcPr>
          <w:p w14:paraId="6340132C" w14:textId="77777777" w:rsidR="002E6FA8" w:rsidRPr="002E6FA8" w:rsidRDefault="002E6FA8" w:rsidP="002E6FA8">
            <w:pPr>
              <w:spacing w:before="40" w:after="40"/>
              <w:jc w:val="center"/>
              <w:rPr>
                <w:rFonts w:ascii="Calibri" w:eastAsia="Times New Roman" w:hAnsi="Calibri" w:cs="Arial"/>
                <w:b/>
                <w:i/>
                <w:color w:val="000000"/>
                <w:lang w:val="en-US"/>
              </w:rPr>
            </w:pPr>
          </w:p>
        </w:tc>
      </w:tr>
      <w:tr w:rsidR="002E6FA8" w:rsidRPr="002E6FA8" w14:paraId="3776464A" w14:textId="77777777" w:rsidTr="002E6FA8">
        <w:tc>
          <w:tcPr>
            <w:tcW w:w="7338" w:type="dxa"/>
            <w:shd w:val="clear" w:color="auto" w:fill="DBDBDB"/>
            <w:vAlign w:val="center"/>
          </w:tcPr>
          <w:p w14:paraId="406EB940" w14:textId="77777777" w:rsidR="002E6FA8" w:rsidRPr="002E6FA8" w:rsidRDefault="002E6FA8" w:rsidP="002E6FA8">
            <w:pPr>
              <w:spacing w:before="40" w:after="40"/>
              <w:rPr>
                <w:rFonts w:ascii="Calibri" w:eastAsia="Times New Roman" w:hAnsi="Calibri" w:cs="Times New Roman"/>
                <w:b/>
                <w:sz w:val="20"/>
                <w:szCs w:val="20"/>
                <w:lang w:val="en-US"/>
              </w:rPr>
            </w:pPr>
            <w:r w:rsidRPr="002E6FA8">
              <w:rPr>
                <w:rFonts w:ascii="Calibri" w:eastAsia="Times New Roman" w:hAnsi="Calibri" w:cs="Arial"/>
                <w:b/>
                <w:color w:val="000000"/>
                <w:sz w:val="40"/>
                <w:szCs w:val="23"/>
                <w:lang w:val="en-US"/>
              </w:rPr>
              <w:t>Dignity</w:t>
            </w:r>
          </w:p>
        </w:tc>
        <w:tc>
          <w:tcPr>
            <w:tcW w:w="602" w:type="dxa"/>
            <w:tcBorders>
              <w:bottom w:val="single" w:sz="4" w:space="0" w:color="7F7F7F"/>
            </w:tcBorders>
            <w:shd w:val="clear" w:color="auto" w:fill="DBDBDB"/>
            <w:vAlign w:val="center"/>
          </w:tcPr>
          <w:p w14:paraId="72C5A1BE" w14:textId="77777777" w:rsidR="002E6FA8" w:rsidRPr="002E6FA8" w:rsidRDefault="002E6FA8" w:rsidP="002E6FA8">
            <w:pPr>
              <w:spacing w:before="40" w:after="40"/>
              <w:jc w:val="center"/>
              <w:rPr>
                <w:rFonts w:ascii="Calibri" w:eastAsia="Times New Roman" w:hAnsi="Calibri" w:cs="Arial"/>
                <w:b/>
                <w:color w:val="000000"/>
                <w:sz w:val="40"/>
                <w:szCs w:val="23"/>
                <w:lang w:val="en-US"/>
              </w:rPr>
            </w:pPr>
            <w:r w:rsidRPr="002E6FA8">
              <w:rPr>
                <w:rFonts w:ascii="Calibri" w:eastAsia="Times New Roman" w:hAnsi="Calibri" w:cs="Arial"/>
                <w:i/>
                <w:color w:val="000000"/>
                <w:lang w:val="en-US"/>
              </w:rPr>
              <w:t>S</w:t>
            </w:r>
          </w:p>
        </w:tc>
        <w:tc>
          <w:tcPr>
            <w:tcW w:w="3739" w:type="dxa"/>
            <w:shd w:val="clear" w:color="auto" w:fill="DBDBDB"/>
            <w:vAlign w:val="center"/>
          </w:tcPr>
          <w:p w14:paraId="22DAD988" w14:textId="77777777" w:rsidR="002E6FA8" w:rsidRPr="002E6FA8" w:rsidRDefault="002E6FA8" w:rsidP="002E6FA8">
            <w:pPr>
              <w:spacing w:before="40" w:after="40"/>
              <w:jc w:val="center"/>
              <w:rPr>
                <w:rFonts w:ascii="Calibri" w:eastAsia="Times New Roman" w:hAnsi="Calibri" w:cs="Arial"/>
                <w:i/>
                <w:color w:val="000000"/>
                <w:lang w:val="en-US"/>
              </w:rPr>
            </w:pPr>
            <w:r w:rsidRPr="002E6FA8">
              <w:rPr>
                <w:rFonts w:ascii="Calibri" w:eastAsia="Times New Roman" w:hAnsi="Calibri" w:cs="Arial"/>
                <w:i/>
                <w:color w:val="000000"/>
                <w:lang w:val="en-US"/>
              </w:rPr>
              <w:t>Justification for score</w:t>
            </w:r>
          </w:p>
        </w:tc>
        <w:tc>
          <w:tcPr>
            <w:tcW w:w="2105" w:type="dxa"/>
            <w:shd w:val="clear" w:color="auto" w:fill="DBDBDB"/>
            <w:vAlign w:val="center"/>
          </w:tcPr>
          <w:p w14:paraId="40D7F246" w14:textId="77777777" w:rsidR="002E6FA8" w:rsidRPr="002E6FA8" w:rsidRDefault="002E6FA8" w:rsidP="002E6FA8">
            <w:pPr>
              <w:spacing w:before="40" w:after="40"/>
              <w:jc w:val="center"/>
              <w:rPr>
                <w:rFonts w:ascii="Calibri" w:eastAsia="Times New Roman" w:hAnsi="Calibri" w:cs="Arial"/>
                <w:i/>
                <w:color w:val="000000"/>
                <w:lang w:val="en-US"/>
              </w:rPr>
            </w:pPr>
            <w:r w:rsidRPr="002E6FA8">
              <w:rPr>
                <w:rFonts w:ascii="Calibri" w:eastAsia="Times New Roman" w:hAnsi="Calibri" w:cs="Arial"/>
                <w:i/>
                <w:color w:val="000000"/>
                <w:lang w:val="en-US"/>
              </w:rPr>
              <w:t>Next steps</w:t>
            </w:r>
          </w:p>
        </w:tc>
      </w:tr>
      <w:tr w:rsidR="002E6FA8" w:rsidRPr="002E6FA8" w14:paraId="46AEC268" w14:textId="77777777" w:rsidTr="002E6FA8">
        <w:tc>
          <w:tcPr>
            <w:tcW w:w="7338" w:type="dxa"/>
            <w:tcBorders>
              <w:right w:val="single" w:sz="4" w:space="0" w:color="7F7F7F"/>
            </w:tcBorders>
            <w:vAlign w:val="center"/>
          </w:tcPr>
          <w:p w14:paraId="17C673BA" w14:textId="2E682651" w:rsidR="002E6FA8" w:rsidRPr="002E6FA8" w:rsidRDefault="002E6FA8" w:rsidP="002E6FA8">
            <w:pPr>
              <w:spacing w:before="40" w:after="40"/>
              <w:rPr>
                <w:rFonts w:ascii="Calibri" w:eastAsia="Times New Roman" w:hAnsi="Calibri" w:cs="Times New Roman"/>
                <w:sz w:val="20"/>
                <w:szCs w:val="20"/>
                <w:lang w:val="en-US"/>
              </w:rPr>
            </w:pPr>
            <w:r w:rsidRPr="002E6FA8">
              <w:rPr>
                <w:rFonts w:ascii="Calibri" w:eastAsia="Times New Roman" w:hAnsi="Calibri" w:cs="Arial"/>
                <w:color w:val="000000"/>
                <w:sz w:val="23"/>
                <w:szCs w:val="23"/>
                <w:lang w:val="en-US"/>
              </w:rPr>
              <w:t xml:space="preserve">Cash-based interventions (CBIs) are culturally appropriate for persons of all gender identities, ages, disabilities and backgrounds. </w:t>
            </w:r>
          </w:p>
        </w:tc>
        <w:tc>
          <w:tcPr>
            <w:tcW w:w="602" w:type="dxa"/>
            <w:tcBorders>
              <w:left w:val="single" w:sz="4" w:space="0" w:color="7F7F7F"/>
              <w:right w:val="single" w:sz="4" w:space="0" w:color="7F7F7F"/>
            </w:tcBorders>
            <w:vAlign w:val="center"/>
          </w:tcPr>
          <w:p w14:paraId="33526789" w14:textId="77777777" w:rsidR="002E6FA8" w:rsidRPr="002E6FA8" w:rsidRDefault="002E6FA8" w:rsidP="002E6FA8">
            <w:pPr>
              <w:spacing w:before="40" w:after="40"/>
              <w:jc w:val="center"/>
              <w:rPr>
                <w:rFonts w:ascii="Calibri" w:eastAsia="Times New Roman" w:hAnsi="Calibri" w:cs="Arial"/>
                <w:color w:val="000000"/>
                <w:sz w:val="23"/>
                <w:szCs w:val="23"/>
                <w:lang w:val="en-US"/>
              </w:rPr>
            </w:pPr>
          </w:p>
        </w:tc>
        <w:tc>
          <w:tcPr>
            <w:tcW w:w="3739" w:type="dxa"/>
            <w:tcBorders>
              <w:left w:val="single" w:sz="4" w:space="0" w:color="7F7F7F"/>
            </w:tcBorders>
            <w:vAlign w:val="center"/>
          </w:tcPr>
          <w:p w14:paraId="7B5AB8C0" w14:textId="77777777" w:rsidR="002E6FA8" w:rsidRPr="002E6FA8" w:rsidRDefault="002E6FA8" w:rsidP="002E6FA8">
            <w:pPr>
              <w:spacing w:before="40" w:after="40"/>
              <w:rPr>
                <w:rFonts w:ascii="Calibri" w:eastAsia="Times New Roman" w:hAnsi="Calibri" w:cs="Arial"/>
                <w:i/>
                <w:color w:val="000000"/>
                <w:lang w:val="en-US"/>
              </w:rPr>
            </w:pPr>
          </w:p>
        </w:tc>
        <w:tc>
          <w:tcPr>
            <w:tcW w:w="2105" w:type="dxa"/>
            <w:shd w:val="clear" w:color="auto" w:fill="F2F2F2"/>
            <w:vAlign w:val="center"/>
          </w:tcPr>
          <w:p w14:paraId="626E909D" w14:textId="77777777" w:rsidR="002E6FA8" w:rsidRPr="002E6FA8" w:rsidRDefault="002E6FA8" w:rsidP="002E6FA8">
            <w:pPr>
              <w:spacing w:before="40" w:after="40"/>
              <w:rPr>
                <w:rFonts w:ascii="Calibri" w:eastAsia="Times New Roman" w:hAnsi="Calibri" w:cs="Arial"/>
                <w:i/>
                <w:color w:val="000000"/>
                <w:lang w:val="en-US"/>
              </w:rPr>
            </w:pPr>
          </w:p>
        </w:tc>
      </w:tr>
      <w:tr w:rsidR="002E6FA8" w:rsidRPr="002E6FA8" w14:paraId="700CEA15" w14:textId="77777777" w:rsidTr="002E6FA8">
        <w:tc>
          <w:tcPr>
            <w:tcW w:w="7338" w:type="dxa"/>
            <w:tcBorders>
              <w:right w:val="single" w:sz="4" w:space="0" w:color="7F7F7F"/>
            </w:tcBorders>
            <w:vAlign w:val="center"/>
          </w:tcPr>
          <w:p w14:paraId="7E26FF6B" w14:textId="27EEFFA0" w:rsidR="002E6FA8" w:rsidRPr="002E6FA8" w:rsidRDefault="002E6FA8" w:rsidP="002E6FA8">
            <w:pPr>
              <w:spacing w:before="40" w:after="40"/>
              <w:rPr>
                <w:rFonts w:ascii="Calibri" w:eastAsia="Times New Roman" w:hAnsi="Calibri" w:cs="Times New Roman"/>
                <w:sz w:val="20"/>
                <w:szCs w:val="20"/>
                <w:lang w:val="en-US"/>
              </w:rPr>
            </w:pPr>
            <w:r w:rsidRPr="002E6FA8">
              <w:rPr>
                <w:rFonts w:ascii="Calibri" w:eastAsia="Times New Roman" w:hAnsi="Calibri" w:cs="Arial"/>
                <w:color w:val="000000"/>
                <w:sz w:val="23"/>
                <w:szCs w:val="23"/>
                <w:lang w:val="en-US"/>
              </w:rPr>
              <w:t xml:space="preserve">The capacities of persons with disabilities in the community have been assessed and taken into consideration in unconditional or </w:t>
            </w:r>
            <w:proofErr w:type="spellStart"/>
            <w:r w:rsidRPr="002E6FA8">
              <w:rPr>
                <w:rFonts w:ascii="Calibri" w:eastAsia="Times New Roman" w:hAnsi="Calibri" w:cs="Arial"/>
                <w:color w:val="000000"/>
                <w:sz w:val="23"/>
                <w:szCs w:val="23"/>
                <w:lang w:val="en-US"/>
              </w:rPr>
              <w:t>conditionalCBIs</w:t>
            </w:r>
            <w:proofErr w:type="spellEnd"/>
            <w:r w:rsidRPr="002E6FA8">
              <w:rPr>
                <w:rFonts w:ascii="Calibri" w:eastAsia="Times New Roman" w:hAnsi="Calibri" w:cs="Arial"/>
                <w:color w:val="000000"/>
                <w:sz w:val="23"/>
                <w:szCs w:val="23"/>
                <w:lang w:val="en-US"/>
              </w:rPr>
              <w:t xml:space="preserve">, particularly in cash-for-work or community </w:t>
            </w:r>
            <w:proofErr w:type="spellStart"/>
            <w:r w:rsidRPr="002E6FA8">
              <w:rPr>
                <w:rFonts w:ascii="Calibri" w:eastAsia="Times New Roman" w:hAnsi="Calibri" w:cs="Arial"/>
                <w:color w:val="000000"/>
                <w:sz w:val="23"/>
                <w:szCs w:val="23"/>
                <w:lang w:val="en-US"/>
              </w:rPr>
              <w:t>labour</w:t>
            </w:r>
            <w:proofErr w:type="spellEnd"/>
            <w:r w:rsidRPr="002E6FA8">
              <w:rPr>
                <w:rFonts w:ascii="Calibri" w:eastAsia="Times New Roman" w:hAnsi="Calibri" w:cs="Arial"/>
                <w:color w:val="000000"/>
                <w:sz w:val="23"/>
                <w:szCs w:val="23"/>
                <w:lang w:val="en-US"/>
              </w:rPr>
              <w:t xml:space="preserve"> activities. </w:t>
            </w:r>
          </w:p>
        </w:tc>
        <w:tc>
          <w:tcPr>
            <w:tcW w:w="602" w:type="dxa"/>
            <w:tcBorders>
              <w:left w:val="single" w:sz="4" w:space="0" w:color="7F7F7F"/>
              <w:right w:val="single" w:sz="4" w:space="0" w:color="7F7F7F"/>
            </w:tcBorders>
            <w:vAlign w:val="center"/>
          </w:tcPr>
          <w:p w14:paraId="3921B212" w14:textId="77777777" w:rsidR="002E6FA8" w:rsidRPr="002E6FA8" w:rsidRDefault="002E6FA8" w:rsidP="002E6FA8">
            <w:pPr>
              <w:spacing w:before="40" w:after="40"/>
              <w:jc w:val="center"/>
              <w:rPr>
                <w:rFonts w:ascii="Calibri" w:eastAsia="Times New Roman" w:hAnsi="Calibri" w:cs="Arial"/>
                <w:color w:val="000000"/>
                <w:sz w:val="23"/>
                <w:szCs w:val="23"/>
                <w:lang w:val="en-US"/>
              </w:rPr>
            </w:pPr>
          </w:p>
        </w:tc>
        <w:tc>
          <w:tcPr>
            <w:tcW w:w="3739" w:type="dxa"/>
            <w:tcBorders>
              <w:left w:val="single" w:sz="4" w:space="0" w:color="7F7F7F"/>
            </w:tcBorders>
            <w:vAlign w:val="center"/>
          </w:tcPr>
          <w:p w14:paraId="5CB91C4D" w14:textId="77777777" w:rsidR="002E6FA8" w:rsidRPr="002E6FA8" w:rsidRDefault="002E6FA8" w:rsidP="002E6FA8">
            <w:pPr>
              <w:spacing w:before="40" w:after="40"/>
              <w:rPr>
                <w:rFonts w:ascii="Calibri" w:eastAsia="Times New Roman" w:hAnsi="Calibri" w:cs="Arial"/>
                <w:i/>
                <w:color w:val="000000"/>
                <w:lang w:val="en-US"/>
              </w:rPr>
            </w:pPr>
          </w:p>
        </w:tc>
        <w:tc>
          <w:tcPr>
            <w:tcW w:w="2105" w:type="dxa"/>
            <w:shd w:val="clear" w:color="auto" w:fill="F2F2F2"/>
            <w:vAlign w:val="center"/>
          </w:tcPr>
          <w:p w14:paraId="447FA5EA" w14:textId="77777777" w:rsidR="002E6FA8" w:rsidRPr="002E6FA8" w:rsidRDefault="002E6FA8" w:rsidP="002E6FA8">
            <w:pPr>
              <w:spacing w:before="40" w:after="40"/>
              <w:rPr>
                <w:rFonts w:ascii="Calibri" w:eastAsia="Times New Roman" w:hAnsi="Calibri" w:cs="Arial"/>
                <w:i/>
                <w:color w:val="000000"/>
                <w:lang w:val="en-US"/>
              </w:rPr>
            </w:pPr>
          </w:p>
        </w:tc>
      </w:tr>
      <w:tr w:rsidR="002E6FA8" w:rsidRPr="002E6FA8" w14:paraId="468C8102" w14:textId="77777777" w:rsidTr="002E6FA8">
        <w:tc>
          <w:tcPr>
            <w:tcW w:w="7338" w:type="dxa"/>
            <w:tcBorders>
              <w:right w:val="single" w:sz="4" w:space="0" w:color="7F7F7F"/>
            </w:tcBorders>
            <w:vAlign w:val="center"/>
          </w:tcPr>
          <w:p w14:paraId="3A7D0CEF" w14:textId="77777777" w:rsidR="002E6FA8" w:rsidRPr="002E6FA8" w:rsidRDefault="002E6FA8" w:rsidP="002E6FA8">
            <w:pPr>
              <w:spacing w:before="40" w:after="40"/>
              <w:rPr>
                <w:rFonts w:ascii="Calibri" w:eastAsia="Times New Roman" w:hAnsi="Calibri" w:cs="Arial"/>
                <w:color w:val="000000"/>
                <w:sz w:val="23"/>
                <w:szCs w:val="23"/>
                <w:lang w:val="en-US"/>
              </w:rPr>
            </w:pPr>
            <w:r w:rsidRPr="002E6FA8">
              <w:rPr>
                <w:rFonts w:ascii="Calibri" w:eastAsia="Times New Roman" w:hAnsi="Calibri" w:cs="Arial"/>
                <w:color w:val="000000"/>
                <w:sz w:val="23"/>
                <w:szCs w:val="23"/>
                <w:lang w:val="en-US"/>
              </w:rPr>
              <w:t>Conditional CBIs are based on an analysis of the different livelihood</w:t>
            </w:r>
          </w:p>
          <w:p w14:paraId="6A65F67A" w14:textId="77777777" w:rsidR="002E6FA8" w:rsidRPr="002E6FA8" w:rsidRDefault="002E6FA8" w:rsidP="002E6FA8">
            <w:pPr>
              <w:spacing w:before="40" w:after="40"/>
              <w:rPr>
                <w:rFonts w:ascii="Calibri" w:eastAsia="Times New Roman" w:hAnsi="Calibri" w:cs="Arial"/>
                <w:color w:val="000000"/>
                <w:sz w:val="23"/>
                <w:szCs w:val="23"/>
                <w:lang w:val="en-US"/>
              </w:rPr>
            </w:pPr>
            <w:r w:rsidRPr="002E6FA8">
              <w:rPr>
                <w:rFonts w:ascii="Calibri" w:eastAsia="Times New Roman" w:hAnsi="Calibri" w:cs="Arial"/>
                <w:color w:val="000000"/>
                <w:sz w:val="23"/>
                <w:szCs w:val="23"/>
                <w:lang w:val="en-US"/>
              </w:rPr>
              <w:t>contributions and activities of people of diverse gender identities in</w:t>
            </w:r>
          </w:p>
          <w:p w14:paraId="64AD955D" w14:textId="77777777" w:rsidR="002E6FA8" w:rsidRPr="002E6FA8" w:rsidRDefault="002E6FA8" w:rsidP="002E6FA8">
            <w:pPr>
              <w:spacing w:before="40" w:after="40"/>
              <w:rPr>
                <w:rFonts w:ascii="Calibri" w:eastAsia="Times New Roman" w:hAnsi="Calibri" w:cs="Arial"/>
                <w:color w:val="000000"/>
                <w:sz w:val="23"/>
                <w:szCs w:val="23"/>
                <w:lang w:val="en-US"/>
              </w:rPr>
            </w:pPr>
            <w:r w:rsidRPr="002E6FA8">
              <w:rPr>
                <w:rFonts w:ascii="Calibri" w:eastAsia="Times New Roman" w:hAnsi="Calibri" w:cs="Arial"/>
                <w:color w:val="000000"/>
                <w:sz w:val="23"/>
                <w:szCs w:val="23"/>
                <w:lang w:val="en-US"/>
              </w:rPr>
              <w:t xml:space="preserve">the community. Moreover, there are </w:t>
            </w:r>
            <w:proofErr w:type="spellStart"/>
            <w:r w:rsidRPr="002E6FA8">
              <w:rPr>
                <w:rFonts w:ascii="Calibri" w:eastAsia="Times New Roman" w:hAnsi="Calibri" w:cs="Arial"/>
                <w:color w:val="000000"/>
                <w:sz w:val="23"/>
                <w:szCs w:val="23"/>
                <w:lang w:val="en-US"/>
              </w:rPr>
              <w:t>programme</w:t>
            </w:r>
            <w:proofErr w:type="spellEnd"/>
            <w:r w:rsidRPr="002E6FA8">
              <w:rPr>
                <w:rFonts w:ascii="Calibri" w:eastAsia="Times New Roman" w:hAnsi="Calibri" w:cs="Arial"/>
                <w:color w:val="000000"/>
                <w:sz w:val="23"/>
                <w:szCs w:val="23"/>
                <w:lang w:val="en-US"/>
              </w:rPr>
              <w:t xml:space="preserve"> approaches in place</w:t>
            </w:r>
          </w:p>
          <w:p w14:paraId="7247F1F7" w14:textId="77777777" w:rsidR="002E6FA8" w:rsidRPr="002E6FA8" w:rsidRDefault="002E6FA8" w:rsidP="002E6FA8">
            <w:pPr>
              <w:spacing w:before="40" w:after="40"/>
              <w:rPr>
                <w:rFonts w:ascii="Calibri" w:eastAsia="Times New Roman" w:hAnsi="Calibri" w:cs="Arial"/>
                <w:color w:val="000000"/>
                <w:sz w:val="23"/>
                <w:szCs w:val="23"/>
                <w:lang w:val="en-US"/>
              </w:rPr>
            </w:pPr>
            <w:r w:rsidRPr="002E6FA8">
              <w:rPr>
                <w:rFonts w:ascii="Calibri" w:eastAsia="Times New Roman" w:hAnsi="Calibri" w:cs="Arial"/>
                <w:color w:val="000000"/>
                <w:sz w:val="23"/>
                <w:szCs w:val="23"/>
                <w:lang w:val="en-US"/>
              </w:rPr>
              <w:t>that allow people to receive livelihoods support for tasks that would</w:t>
            </w:r>
          </w:p>
          <w:p w14:paraId="4D1A811F" w14:textId="77777777" w:rsidR="002E6FA8" w:rsidRPr="002E6FA8" w:rsidRDefault="002E6FA8" w:rsidP="002E6FA8">
            <w:pPr>
              <w:spacing w:before="40" w:after="40"/>
              <w:rPr>
                <w:rFonts w:ascii="Calibri" w:eastAsia="Times New Roman" w:hAnsi="Calibri" w:cs="Arial"/>
                <w:color w:val="000000"/>
                <w:sz w:val="23"/>
                <w:szCs w:val="23"/>
                <w:lang w:val="en-US"/>
              </w:rPr>
            </w:pPr>
            <w:r w:rsidRPr="002E6FA8">
              <w:rPr>
                <w:rFonts w:ascii="Calibri" w:eastAsia="Times New Roman" w:hAnsi="Calibri" w:cs="Arial"/>
                <w:color w:val="000000"/>
                <w:sz w:val="23"/>
                <w:szCs w:val="23"/>
                <w:lang w:val="en-US"/>
              </w:rPr>
              <w:t xml:space="preserve">often be “unwaged” (i.e. unwaged </w:t>
            </w:r>
            <w:proofErr w:type="spellStart"/>
            <w:r w:rsidRPr="002E6FA8">
              <w:rPr>
                <w:rFonts w:ascii="Calibri" w:eastAsia="Times New Roman" w:hAnsi="Calibri" w:cs="Arial"/>
                <w:color w:val="000000"/>
                <w:sz w:val="23"/>
                <w:szCs w:val="23"/>
                <w:lang w:val="en-US"/>
              </w:rPr>
              <w:t>labour</w:t>
            </w:r>
            <w:proofErr w:type="spellEnd"/>
            <w:r w:rsidRPr="002E6FA8">
              <w:rPr>
                <w:rFonts w:ascii="Calibri" w:eastAsia="Times New Roman" w:hAnsi="Calibri" w:cs="Arial"/>
                <w:color w:val="000000"/>
                <w:sz w:val="23"/>
                <w:szCs w:val="23"/>
                <w:lang w:val="en-US"/>
              </w:rPr>
              <w:t xml:space="preserve"> of women caring for </w:t>
            </w:r>
            <w:proofErr w:type="gramStart"/>
            <w:r w:rsidRPr="002E6FA8">
              <w:rPr>
                <w:rFonts w:ascii="Calibri" w:eastAsia="Times New Roman" w:hAnsi="Calibri" w:cs="Arial"/>
                <w:color w:val="000000"/>
                <w:sz w:val="23"/>
                <w:szCs w:val="23"/>
                <w:lang w:val="en-US"/>
              </w:rPr>
              <w:t>their</w:t>
            </w:r>
            <w:proofErr w:type="gramEnd"/>
          </w:p>
          <w:p w14:paraId="0CD86DCA" w14:textId="77777777" w:rsidR="002E6FA8" w:rsidRPr="002E6FA8" w:rsidRDefault="002E6FA8" w:rsidP="002E6FA8">
            <w:pPr>
              <w:spacing w:before="40" w:after="40"/>
              <w:rPr>
                <w:rFonts w:ascii="Calibri" w:eastAsia="Times New Roman" w:hAnsi="Calibri" w:cs="Arial"/>
                <w:color w:val="000000"/>
                <w:sz w:val="23"/>
                <w:szCs w:val="23"/>
                <w:lang w:val="en-US"/>
              </w:rPr>
            </w:pPr>
            <w:r w:rsidRPr="002E6FA8">
              <w:rPr>
                <w:rFonts w:ascii="Calibri" w:eastAsia="Times New Roman" w:hAnsi="Calibri" w:cs="Arial"/>
                <w:color w:val="000000"/>
                <w:sz w:val="23"/>
                <w:szCs w:val="23"/>
                <w:lang w:val="en-US"/>
              </w:rPr>
              <w:t xml:space="preserve">families or tending to gardens for food). </w:t>
            </w:r>
          </w:p>
        </w:tc>
        <w:tc>
          <w:tcPr>
            <w:tcW w:w="602" w:type="dxa"/>
            <w:tcBorders>
              <w:left w:val="single" w:sz="4" w:space="0" w:color="7F7F7F"/>
              <w:right w:val="single" w:sz="4" w:space="0" w:color="7F7F7F"/>
            </w:tcBorders>
            <w:vAlign w:val="center"/>
          </w:tcPr>
          <w:p w14:paraId="65F88498" w14:textId="77777777" w:rsidR="002E6FA8" w:rsidRPr="002E6FA8" w:rsidRDefault="002E6FA8" w:rsidP="002E6FA8">
            <w:pPr>
              <w:spacing w:before="40" w:after="40"/>
              <w:jc w:val="center"/>
              <w:rPr>
                <w:rFonts w:ascii="Calibri" w:eastAsia="Times New Roman" w:hAnsi="Calibri" w:cs="Arial"/>
                <w:color w:val="000000"/>
                <w:sz w:val="23"/>
                <w:szCs w:val="23"/>
                <w:lang w:val="en-US"/>
              </w:rPr>
            </w:pPr>
          </w:p>
        </w:tc>
        <w:tc>
          <w:tcPr>
            <w:tcW w:w="3739" w:type="dxa"/>
            <w:tcBorders>
              <w:left w:val="single" w:sz="4" w:space="0" w:color="7F7F7F"/>
            </w:tcBorders>
            <w:vAlign w:val="center"/>
          </w:tcPr>
          <w:p w14:paraId="0A03AD7D" w14:textId="77777777" w:rsidR="002E6FA8" w:rsidRPr="002E6FA8" w:rsidRDefault="002E6FA8" w:rsidP="002E6FA8">
            <w:pPr>
              <w:spacing w:before="40" w:after="40"/>
              <w:rPr>
                <w:rFonts w:ascii="Calibri" w:eastAsia="Times New Roman" w:hAnsi="Calibri" w:cs="Arial"/>
                <w:i/>
                <w:color w:val="000000"/>
                <w:lang w:val="en-US"/>
              </w:rPr>
            </w:pPr>
          </w:p>
        </w:tc>
        <w:tc>
          <w:tcPr>
            <w:tcW w:w="2105" w:type="dxa"/>
            <w:shd w:val="clear" w:color="auto" w:fill="F2F2F2"/>
            <w:vAlign w:val="center"/>
          </w:tcPr>
          <w:p w14:paraId="4A2347F6" w14:textId="77777777" w:rsidR="002E6FA8" w:rsidRPr="002E6FA8" w:rsidRDefault="002E6FA8" w:rsidP="002E6FA8">
            <w:pPr>
              <w:spacing w:before="40" w:after="40"/>
              <w:rPr>
                <w:rFonts w:ascii="Calibri" w:eastAsia="Times New Roman" w:hAnsi="Calibri" w:cs="Arial"/>
                <w:i/>
                <w:color w:val="000000"/>
                <w:lang w:val="en-US"/>
              </w:rPr>
            </w:pPr>
          </w:p>
        </w:tc>
      </w:tr>
      <w:tr w:rsidR="002E6FA8" w:rsidRPr="002E6FA8" w14:paraId="662A67FB" w14:textId="77777777" w:rsidTr="002E6FA8">
        <w:tc>
          <w:tcPr>
            <w:tcW w:w="7338" w:type="dxa"/>
            <w:tcBorders>
              <w:right w:val="single" w:sz="4" w:space="0" w:color="7F7F7F"/>
            </w:tcBorders>
            <w:vAlign w:val="center"/>
          </w:tcPr>
          <w:p w14:paraId="173DFEFF" w14:textId="77777777" w:rsidR="002E6FA8" w:rsidRPr="002E6FA8" w:rsidRDefault="002E6FA8" w:rsidP="002E6FA8">
            <w:pPr>
              <w:spacing w:before="40" w:after="40"/>
              <w:rPr>
                <w:rFonts w:ascii="Calibri" w:eastAsia="Times New Roman" w:hAnsi="Calibri" w:cs="Arial"/>
                <w:color w:val="000000"/>
                <w:sz w:val="23"/>
                <w:szCs w:val="23"/>
                <w:lang w:val="en-US"/>
              </w:rPr>
            </w:pPr>
            <w:r w:rsidRPr="002E6FA8">
              <w:rPr>
                <w:rFonts w:ascii="Calibri" w:eastAsia="Times New Roman" w:hAnsi="Calibri" w:cs="Arial"/>
                <w:color w:val="000000"/>
                <w:sz w:val="23"/>
                <w:szCs w:val="23"/>
                <w:lang w:val="en-US"/>
              </w:rPr>
              <w:t>Different contributions have been identified, including both physical</w:t>
            </w:r>
          </w:p>
          <w:p w14:paraId="406C4B3D" w14:textId="77777777" w:rsidR="002E6FA8" w:rsidRPr="002E6FA8" w:rsidRDefault="002E6FA8" w:rsidP="002E6FA8">
            <w:pPr>
              <w:spacing w:before="40" w:after="40"/>
              <w:rPr>
                <w:rFonts w:ascii="Calibri" w:eastAsia="Times New Roman" w:hAnsi="Calibri" w:cs="Arial"/>
                <w:color w:val="000000"/>
                <w:sz w:val="23"/>
                <w:szCs w:val="23"/>
                <w:lang w:val="en-US"/>
              </w:rPr>
            </w:pPr>
            <w:proofErr w:type="spellStart"/>
            <w:r w:rsidRPr="002E6FA8">
              <w:rPr>
                <w:rFonts w:ascii="Calibri" w:eastAsia="Times New Roman" w:hAnsi="Calibri" w:cs="Arial"/>
                <w:color w:val="000000"/>
                <w:sz w:val="23"/>
                <w:szCs w:val="23"/>
                <w:lang w:val="en-US"/>
              </w:rPr>
              <w:t>labour</w:t>
            </w:r>
            <w:proofErr w:type="spellEnd"/>
            <w:r w:rsidRPr="002E6FA8">
              <w:rPr>
                <w:rFonts w:ascii="Calibri" w:eastAsia="Times New Roman" w:hAnsi="Calibri" w:cs="Arial"/>
                <w:color w:val="000000"/>
                <w:sz w:val="23"/>
                <w:szCs w:val="23"/>
                <w:lang w:val="en-US"/>
              </w:rPr>
              <w:t xml:space="preserve"> and supporting roles, and women and men with disabilities are</w:t>
            </w:r>
          </w:p>
          <w:p w14:paraId="158F2B65" w14:textId="77777777" w:rsidR="002E6FA8" w:rsidRPr="002E6FA8" w:rsidRDefault="002E6FA8" w:rsidP="002E6FA8">
            <w:pPr>
              <w:spacing w:before="40" w:after="40"/>
              <w:rPr>
                <w:rFonts w:ascii="Calibri" w:eastAsia="Times New Roman" w:hAnsi="Calibri" w:cs="Arial"/>
                <w:color w:val="000000"/>
                <w:sz w:val="23"/>
                <w:szCs w:val="23"/>
                <w:lang w:val="en-US"/>
              </w:rPr>
            </w:pPr>
            <w:r w:rsidRPr="002E6FA8">
              <w:rPr>
                <w:rFonts w:ascii="Calibri" w:eastAsia="Times New Roman" w:hAnsi="Calibri" w:cs="Arial"/>
                <w:color w:val="000000"/>
                <w:sz w:val="23"/>
                <w:szCs w:val="23"/>
                <w:lang w:val="en-US"/>
              </w:rPr>
              <w:t xml:space="preserve">offered a choice between alternatives </w:t>
            </w:r>
          </w:p>
        </w:tc>
        <w:tc>
          <w:tcPr>
            <w:tcW w:w="602" w:type="dxa"/>
            <w:tcBorders>
              <w:left w:val="single" w:sz="4" w:space="0" w:color="7F7F7F"/>
              <w:right w:val="single" w:sz="4" w:space="0" w:color="7F7F7F"/>
            </w:tcBorders>
            <w:vAlign w:val="center"/>
          </w:tcPr>
          <w:p w14:paraId="30807911" w14:textId="77777777" w:rsidR="002E6FA8" w:rsidRPr="002E6FA8" w:rsidRDefault="002E6FA8" w:rsidP="002E6FA8">
            <w:pPr>
              <w:spacing w:before="40" w:after="40"/>
              <w:jc w:val="center"/>
              <w:rPr>
                <w:rFonts w:ascii="Calibri" w:eastAsia="Times New Roman" w:hAnsi="Calibri" w:cs="Arial"/>
                <w:color w:val="000000"/>
                <w:sz w:val="23"/>
                <w:szCs w:val="23"/>
                <w:lang w:val="en-US"/>
              </w:rPr>
            </w:pPr>
          </w:p>
        </w:tc>
        <w:tc>
          <w:tcPr>
            <w:tcW w:w="3739" w:type="dxa"/>
            <w:tcBorders>
              <w:left w:val="single" w:sz="4" w:space="0" w:color="7F7F7F"/>
            </w:tcBorders>
            <w:vAlign w:val="center"/>
          </w:tcPr>
          <w:p w14:paraId="4BB13D91" w14:textId="77777777" w:rsidR="002E6FA8" w:rsidRPr="002E6FA8" w:rsidRDefault="002E6FA8" w:rsidP="002E6FA8">
            <w:pPr>
              <w:spacing w:before="40" w:after="40"/>
              <w:rPr>
                <w:rFonts w:ascii="Calibri" w:eastAsia="Times New Roman" w:hAnsi="Calibri" w:cs="Arial"/>
                <w:i/>
                <w:color w:val="000000"/>
                <w:lang w:val="en-US"/>
              </w:rPr>
            </w:pPr>
          </w:p>
        </w:tc>
        <w:tc>
          <w:tcPr>
            <w:tcW w:w="2105" w:type="dxa"/>
            <w:shd w:val="clear" w:color="auto" w:fill="F2F2F2"/>
            <w:vAlign w:val="center"/>
          </w:tcPr>
          <w:p w14:paraId="6993CCF3" w14:textId="77777777" w:rsidR="002E6FA8" w:rsidRPr="002E6FA8" w:rsidRDefault="002E6FA8" w:rsidP="002E6FA8">
            <w:pPr>
              <w:spacing w:before="40" w:after="40"/>
              <w:rPr>
                <w:rFonts w:ascii="Calibri" w:eastAsia="Times New Roman" w:hAnsi="Calibri" w:cs="Arial"/>
                <w:i/>
                <w:color w:val="000000"/>
                <w:lang w:val="en-US"/>
              </w:rPr>
            </w:pPr>
          </w:p>
        </w:tc>
      </w:tr>
      <w:tr w:rsidR="002E6FA8" w:rsidRPr="002E6FA8" w14:paraId="54D1F13E" w14:textId="77777777" w:rsidTr="002E6FA8">
        <w:tc>
          <w:tcPr>
            <w:tcW w:w="7338" w:type="dxa"/>
            <w:tcBorders>
              <w:right w:val="single" w:sz="4" w:space="0" w:color="7F7F7F"/>
            </w:tcBorders>
            <w:vAlign w:val="center"/>
          </w:tcPr>
          <w:p w14:paraId="03E402FF" w14:textId="77777777" w:rsidR="002E6FA8" w:rsidRPr="002E6FA8" w:rsidRDefault="002E6FA8" w:rsidP="002E6FA8">
            <w:pPr>
              <w:spacing w:before="40" w:after="40"/>
              <w:rPr>
                <w:rFonts w:ascii="Calibri" w:eastAsia="Times New Roman" w:hAnsi="Calibri" w:cs="Arial"/>
                <w:color w:val="000000"/>
                <w:sz w:val="23"/>
                <w:szCs w:val="23"/>
                <w:lang w:val="en-US"/>
              </w:rPr>
            </w:pPr>
            <w:r w:rsidRPr="002E6FA8">
              <w:rPr>
                <w:rFonts w:ascii="Calibri" w:eastAsia="Times New Roman" w:hAnsi="Calibri" w:cs="Arial"/>
                <w:color w:val="000000"/>
                <w:sz w:val="23"/>
                <w:szCs w:val="23"/>
                <w:lang w:val="en-US"/>
              </w:rPr>
              <w:t>It is determined whether dignity kits (menstruation and incontinence</w:t>
            </w:r>
          </w:p>
          <w:p w14:paraId="5D5398F2" w14:textId="77777777" w:rsidR="002E6FA8" w:rsidRPr="002E6FA8" w:rsidRDefault="002E6FA8" w:rsidP="002E6FA8">
            <w:pPr>
              <w:spacing w:before="40" w:after="40"/>
              <w:rPr>
                <w:rFonts w:ascii="Calibri" w:eastAsia="Times New Roman" w:hAnsi="Calibri" w:cs="Arial"/>
                <w:color w:val="000000"/>
                <w:sz w:val="23"/>
                <w:szCs w:val="23"/>
                <w:lang w:val="en-US"/>
              </w:rPr>
            </w:pPr>
            <w:r w:rsidRPr="002E6FA8">
              <w:rPr>
                <w:rFonts w:ascii="Calibri" w:eastAsia="Times New Roman" w:hAnsi="Calibri" w:cs="Arial"/>
                <w:color w:val="000000"/>
                <w:sz w:val="23"/>
                <w:szCs w:val="23"/>
                <w:lang w:val="en-US"/>
              </w:rPr>
              <w:t>pads), safe delivery kits or other personal items that are important for</w:t>
            </w:r>
          </w:p>
          <w:p w14:paraId="6B1F7179" w14:textId="77777777" w:rsidR="002E6FA8" w:rsidRPr="002E6FA8" w:rsidRDefault="002E6FA8" w:rsidP="002E6FA8">
            <w:pPr>
              <w:spacing w:before="40" w:after="40"/>
              <w:rPr>
                <w:rFonts w:ascii="Calibri" w:eastAsia="Times New Roman" w:hAnsi="Calibri" w:cs="Arial"/>
                <w:color w:val="000000"/>
                <w:sz w:val="23"/>
                <w:szCs w:val="23"/>
                <w:lang w:val="en-US"/>
              </w:rPr>
            </w:pPr>
            <w:r w:rsidRPr="002E6FA8">
              <w:rPr>
                <w:rFonts w:ascii="Calibri" w:eastAsia="Times New Roman" w:hAnsi="Calibri" w:cs="Arial"/>
                <w:color w:val="000000"/>
                <w:sz w:val="23"/>
                <w:szCs w:val="23"/>
                <w:lang w:val="en-US"/>
              </w:rPr>
              <w:t xml:space="preserve">dignity (but that are not always </w:t>
            </w:r>
            <w:proofErr w:type="spellStart"/>
            <w:r w:rsidRPr="002E6FA8">
              <w:rPr>
                <w:rFonts w:ascii="Calibri" w:eastAsia="Times New Roman" w:hAnsi="Calibri" w:cs="Arial"/>
                <w:color w:val="000000"/>
                <w:sz w:val="23"/>
                <w:szCs w:val="23"/>
                <w:lang w:val="en-US"/>
              </w:rPr>
              <w:t>prioritised</w:t>
            </w:r>
            <w:proofErr w:type="spellEnd"/>
            <w:r w:rsidRPr="002E6FA8">
              <w:rPr>
                <w:rFonts w:ascii="Calibri" w:eastAsia="Times New Roman" w:hAnsi="Calibri" w:cs="Arial"/>
                <w:color w:val="000000"/>
                <w:sz w:val="23"/>
                <w:szCs w:val="23"/>
                <w:lang w:val="en-US"/>
              </w:rPr>
              <w:t xml:space="preserve"> in household budgets) are</w:t>
            </w:r>
          </w:p>
          <w:p w14:paraId="30512EF0" w14:textId="77777777" w:rsidR="002E6FA8" w:rsidRPr="002E6FA8" w:rsidRDefault="002E6FA8" w:rsidP="002E6FA8">
            <w:pPr>
              <w:spacing w:before="40" w:after="40"/>
              <w:rPr>
                <w:rFonts w:ascii="Calibri" w:eastAsia="Times New Roman" w:hAnsi="Calibri" w:cs="Arial"/>
                <w:color w:val="000000"/>
                <w:sz w:val="23"/>
                <w:szCs w:val="23"/>
                <w:lang w:val="en-US"/>
              </w:rPr>
            </w:pPr>
            <w:r w:rsidRPr="002E6FA8">
              <w:rPr>
                <w:rFonts w:ascii="Calibri" w:eastAsia="Times New Roman" w:hAnsi="Calibri" w:cs="Arial"/>
                <w:color w:val="000000"/>
                <w:sz w:val="23"/>
                <w:szCs w:val="23"/>
                <w:lang w:val="en-US"/>
              </w:rPr>
              <w:t>available in local markets and, if not, they are offered as in-kind (NFI)</w:t>
            </w:r>
          </w:p>
          <w:p w14:paraId="358269F5" w14:textId="77777777" w:rsidR="002E6FA8" w:rsidRPr="002E6FA8" w:rsidRDefault="002E6FA8" w:rsidP="002E6FA8">
            <w:pPr>
              <w:spacing w:before="40" w:after="40"/>
              <w:rPr>
                <w:rFonts w:ascii="Calibri" w:eastAsia="Times New Roman" w:hAnsi="Calibri" w:cs="Arial"/>
                <w:color w:val="000000"/>
                <w:sz w:val="23"/>
                <w:szCs w:val="23"/>
                <w:lang w:val="en-US"/>
              </w:rPr>
            </w:pPr>
            <w:r w:rsidRPr="002E6FA8">
              <w:rPr>
                <w:rFonts w:ascii="Calibri" w:eastAsia="Times New Roman" w:hAnsi="Calibri" w:cs="Arial"/>
                <w:color w:val="000000"/>
                <w:sz w:val="23"/>
                <w:szCs w:val="23"/>
                <w:lang w:val="en-US"/>
              </w:rPr>
              <w:t xml:space="preserve">distributions alongside the cash modality. </w:t>
            </w:r>
          </w:p>
        </w:tc>
        <w:tc>
          <w:tcPr>
            <w:tcW w:w="602" w:type="dxa"/>
            <w:tcBorders>
              <w:left w:val="single" w:sz="4" w:space="0" w:color="7F7F7F"/>
              <w:right w:val="single" w:sz="4" w:space="0" w:color="7F7F7F"/>
            </w:tcBorders>
            <w:vAlign w:val="center"/>
          </w:tcPr>
          <w:p w14:paraId="67279B64" w14:textId="77777777" w:rsidR="002E6FA8" w:rsidRPr="002E6FA8" w:rsidRDefault="002E6FA8" w:rsidP="002E6FA8">
            <w:pPr>
              <w:spacing w:before="40" w:after="40"/>
              <w:jc w:val="center"/>
              <w:rPr>
                <w:rFonts w:ascii="Calibri" w:eastAsia="Times New Roman" w:hAnsi="Calibri" w:cs="Arial"/>
                <w:color w:val="000000"/>
                <w:sz w:val="23"/>
                <w:szCs w:val="23"/>
                <w:lang w:val="en-US"/>
              </w:rPr>
            </w:pPr>
          </w:p>
        </w:tc>
        <w:tc>
          <w:tcPr>
            <w:tcW w:w="3739" w:type="dxa"/>
            <w:tcBorders>
              <w:left w:val="single" w:sz="4" w:space="0" w:color="7F7F7F"/>
            </w:tcBorders>
            <w:vAlign w:val="center"/>
          </w:tcPr>
          <w:p w14:paraId="75813ECA" w14:textId="77777777" w:rsidR="002E6FA8" w:rsidRPr="002E6FA8" w:rsidRDefault="002E6FA8" w:rsidP="002E6FA8">
            <w:pPr>
              <w:spacing w:before="40" w:after="40"/>
              <w:rPr>
                <w:rFonts w:ascii="Calibri" w:eastAsia="Times New Roman" w:hAnsi="Calibri" w:cs="Arial"/>
                <w:i/>
                <w:color w:val="000000"/>
                <w:lang w:val="en-US"/>
              </w:rPr>
            </w:pPr>
          </w:p>
        </w:tc>
        <w:tc>
          <w:tcPr>
            <w:tcW w:w="2105" w:type="dxa"/>
            <w:shd w:val="clear" w:color="auto" w:fill="F2F2F2"/>
            <w:vAlign w:val="center"/>
          </w:tcPr>
          <w:p w14:paraId="7A52C80F" w14:textId="77777777" w:rsidR="002E6FA8" w:rsidRPr="002E6FA8" w:rsidRDefault="002E6FA8" w:rsidP="002E6FA8">
            <w:pPr>
              <w:spacing w:before="40" w:after="40"/>
              <w:rPr>
                <w:rFonts w:ascii="Calibri" w:eastAsia="Times New Roman" w:hAnsi="Calibri" w:cs="Arial"/>
                <w:i/>
                <w:color w:val="000000"/>
                <w:lang w:val="en-US"/>
              </w:rPr>
            </w:pPr>
          </w:p>
        </w:tc>
      </w:tr>
      <w:tr w:rsidR="002E6FA8" w:rsidRPr="002E6FA8" w14:paraId="284D0AC0" w14:textId="77777777" w:rsidTr="002E6FA8">
        <w:tc>
          <w:tcPr>
            <w:tcW w:w="7338" w:type="dxa"/>
            <w:shd w:val="clear" w:color="auto" w:fill="DBDBDB"/>
            <w:vAlign w:val="center"/>
          </w:tcPr>
          <w:p w14:paraId="20D7BBDF" w14:textId="77777777" w:rsidR="002E6FA8" w:rsidRPr="002E6FA8" w:rsidRDefault="002E6FA8" w:rsidP="002E6FA8">
            <w:pPr>
              <w:spacing w:before="40" w:after="40"/>
              <w:rPr>
                <w:rFonts w:ascii="Calibri" w:eastAsia="Times New Roman" w:hAnsi="Calibri" w:cs="Arial"/>
                <w:b/>
                <w:color w:val="000000"/>
                <w:sz w:val="36"/>
                <w:szCs w:val="36"/>
                <w:lang w:val="en-US"/>
              </w:rPr>
            </w:pPr>
            <w:r w:rsidRPr="002E6FA8">
              <w:rPr>
                <w:rFonts w:ascii="Calibri" w:eastAsia="Times New Roman" w:hAnsi="Calibri" w:cs="Arial"/>
                <w:b/>
                <w:color w:val="000000"/>
                <w:sz w:val="36"/>
                <w:szCs w:val="36"/>
                <w:lang w:val="en-US"/>
              </w:rPr>
              <w:t>Access</w:t>
            </w:r>
          </w:p>
        </w:tc>
        <w:tc>
          <w:tcPr>
            <w:tcW w:w="602" w:type="dxa"/>
            <w:tcBorders>
              <w:bottom w:val="single" w:sz="4" w:space="0" w:color="7F7F7F"/>
            </w:tcBorders>
            <w:shd w:val="clear" w:color="auto" w:fill="DBDBDB"/>
            <w:vAlign w:val="center"/>
          </w:tcPr>
          <w:p w14:paraId="0F4F2099" w14:textId="77777777" w:rsidR="002E6FA8" w:rsidRPr="002E6FA8" w:rsidRDefault="002E6FA8" w:rsidP="002E6FA8">
            <w:pPr>
              <w:spacing w:before="40" w:after="40"/>
              <w:jc w:val="center"/>
              <w:rPr>
                <w:rFonts w:ascii="Calibri" w:eastAsia="Times New Roman" w:hAnsi="Calibri" w:cs="Arial"/>
                <w:b/>
                <w:color w:val="000000"/>
                <w:sz w:val="36"/>
                <w:szCs w:val="36"/>
                <w:lang w:val="en-US"/>
              </w:rPr>
            </w:pPr>
            <w:r w:rsidRPr="002E6FA8">
              <w:rPr>
                <w:rFonts w:ascii="Calibri" w:eastAsia="Times New Roman" w:hAnsi="Calibri" w:cs="Arial"/>
                <w:i/>
                <w:color w:val="000000"/>
                <w:lang w:val="en-US"/>
              </w:rPr>
              <w:t>S</w:t>
            </w:r>
          </w:p>
        </w:tc>
        <w:tc>
          <w:tcPr>
            <w:tcW w:w="3739" w:type="dxa"/>
            <w:shd w:val="clear" w:color="auto" w:fill="DBDBDB"/>
            <w:vAlign w:val="center"/>
          </w:tcPr>
          <w:p w14:paraId="69A2451A" w14:textId="77777777" w:rsidR="002E6FA8" w:rsidRPr="002E6FA8" w:rsidRDefault="002E6FA8" w:rsidP="002E6FA8">
            <w:pPr>
              <w:spacing w:before="40" w:after="40"/>
              <w:jc w:val="center"/>
              <w:rPr>
                <w:rFonts w:ascii="Calibri" w:eastAsia="Times New Roman" w:hAnsi="Calibri" w:cs="Arial"/>
                <w:i/>
                <w:color w:val="000000"/>
                <w:lang w:val="en-US"/>
              </w:rPr>
            </w:pPr>
            <w:r w:rsidRPr="002E6FA8">
              <w:rPr>
                <w:rFonts w:ascii="Calibri" w:eastAsia="Times New Roman" w:hAnsi="Calibri" w:cs="Arial"/>
                <w:i/>
                <w:color w:val="000000"/>
                <w:lang w:val="en-US"/>
              </w:rPr>
              <w:t>Justification for score</w:t>
            </w:r>
          </w:p>
        </w:tc>
        <w:tc>
          <w:tcPr>
            <w:tcW w:w="2105" w:type="dxa"/>
            <w:shd w:val="clear" w:color="auto" w:fill="DBDBDB"/>
            <w:vAlign w:val="center"/>
          </w:tcPr>
          <w:p w14:paraId="1141E724" w14:textId="77777777" w:rsidR="002E6FA8" w:rsidRPr="002E6FA8" w:rsidRDefault="002E6FA8" w:rsidP="002E6FA8">
            <w:pPr>
              <w:spacing w:before="40" w:after="40"/>
              <w:jc w:val="center"/>
              <w:rPr>
                <w:rFonts w:ascii="Calibri" w:eastAsia="Times New Roman" w:hAnsi="Calibri" w:cs="Arial"/>
                <w:i/>
                <w:color w:val="000000"/>
                <w:lang w:val="en-US"/>
              </w:rPr>
            </w:pPr>
            <w:r w:rsidRPr="002E6FA8">
              <w:rPr>
                <w:rFonts w:ascii="Calibri" w:eastAsia="Times New Roman" w:hAnsi="Calibri" w:cs="Arial"/>
                <w:i/>
                <w:color w:val="000000"/>
                <w:lang w:val="en-US"/>
              </w:rPr>
              <w:t>Next steps</w:t>
            </w:r>
          </w:p>
        </w:tc>
      </w:tr>
      <w:tr w:rsidR="002E6FA8" w:rsidRPr="002E6FA8" w14:paraId="5A219E7C" w14:textId="77777777" w:rsidTr="002E6FA8">
        <w:tc>
          <w:tcPr>
            <w:tcW w:w="7338" w:type="dxa"/>
            <w:tcBorders>
              <w:right w:val="single" w:sz="4" w:space="0" w:color="7F7F7F"/>
            </w:tcBorders>
            <w:vAlign w:val="center"/>
          </w:tcPr>
          <w:p w14:paraId="2EA223D8" w14:textId="77777777" w:rsidR="002E6FA8" w:rsidRPr="002E6FA8" w:rsidRDefault="002E6FA8" w:rsidP="002E6FA8">
            <w:pPr>
              <w:spacing w:before="40" w:after="40"/>
              <w:rPr>
                <w:rFonts w:ascii="Calibri" w:eastAsia="Times New Roman" w:hAnsi="Calibri" w:cs="Times New Roman"/>
                <w:sz w:val="20"/>
                <w:szCs w:val="20"/>
                <w:lang w:val="en-US"/>
              </w:rPr>
            </w:pPr>
            <w:r w:rsidRPr="002E6FA8">
              <w:rPr>
                <w:rFonts w:ascii="Calibri" w:eastAsia="Times New Roman" w:hAnsi="Calibri" w:cs="Arial"/>
                <w:color w:val="000000"/>
                <w:sz w:val="23"/>
                <w:szCs w:val="23"/>
                <w:lang w:val="en-US"/>
              </w:rPr>
              <w:t xml:space="preserve">In consultation with the affected community groups, the constraints or barriers faced by persons of all gender identities, ages, disabilities and backgrounds in accessing the delivery mechanisms (e.g. ATM cards, bank </w:t>
            </w:r>
            <w:r w:rsidRPr="002E6FA8">
              <w:rPr>
                <w:rFonts w:ascii="Calibri" w:eastAsia="Times New Roman" w:hAnsi="Calibri" w:cs="Arial"/>
                <w:color w:val="000000"/>
                <w:sz w:val="23"/>
                <w:szCs w:val="23"/>
                <w:lang w:val="en-US"/>
              </w:rPr>
              <w:lastRenderedPageBreak/>
              <w:t>accounts, mobile phone technology, direct distribution, paper or electronic vouchers) are identified, and targeted strategies to increase access to these transfer mechanisms are provided.</w:t>
            </w:r>
          </w:p>
        </w:tc>
        <w:tc>
          <w:tcPr>
            <w:tcW w:w="602" w:type="dxa"/>
            <w:tcBorders>
              <w:left w:val="single" w:sz="4" w:space="0" w:color="7F7F7F"/>
              <w:right w:val="single" w:sz="4" w:space="0" w:color="7F7F7F"/>
            </w:tcBorders>
            <w:vAlign w:val="center"/>
          </w:tcPr>
          <w:p w14:paraId="1D45E2DF" w14:textId="77777777" w:rsidR="002E6FA8" w:rsidRPr="002E6FA8" w:rsidRDefault="002E6FA8" w:rsidP="002E6FA8">
            <w:pPr>
              <w:spacing w:before="40" w:after="40"/>
              <w:jc w:val="center"/>
              <w:rPr>
                <w:rFonts w:ascii="Calibri" w:eastAsia="Times New Roman" w:hAnsi="Calibri" w:cs="Arial"/>
                <w:color w:val="000000"/>
                <w:sz w:val="23"/>
                <w:szCs w:val="23"/>
                <w:lang w:val="en-US"/>
              </w:rPr>
            </w:pPr>
          </w:p>
        </w:tc>
        <w:tc>
          <w:tcPr>
            <w:tcW w:w="3739" w:type="dxa"/>
            <w:tcBorders>
              <w:left w:val="single" w:sz="4" w:space="0" w:color="7F7F7F"/>
            </w:tcBorders>
            <w:vAlign w:val="center"/>
          </w:tcPr>
          <w:p w14:paraId="1D1D50D7" w14:textId="77777777" w:rsidR="002E6FA8" w:rsidRPr="002E6FA8" w:rsidRDefault="002E6FA8" w:rsidP="002E6FA8">
            <w:pPr>
              <w:spacing w:before="40" w:after="40"/>
              <w:rPr>
                <w:rFonts w:ascii="Calibri" w:eastAsia="Times New Roman" w:hAnsi="Calibri" w:cs="Arial"/>
                <w:i/>
                <w:color w:val="000000"/>
                <w:lang w:val="en-US"/>
              </w:rPr>
            </w:pPr>
          </w:p>
        </w:tc>
        <w:tc>
          <w:tcPr>
            <w:tcW w:w="2105" w:type="dxa"/>
            <w:shd w:val="clear" w:color="auto" w:fill="F2F2F2"/>
            <w:vAlign w:val="center"/>
          </w:tcPr>
          <w:p w14:paraId="08B31B0E" w14:textId="77777777" w:rsidR="002E6FA8" w:rsidRPr="002E6FA8" w:rsidRDefault="002E6FA8" w:rsidP="002E6FA8">
            <w:pPr>
              <w:spacing w:before="40" w:after="40"/>
              <w:rPr>
                <w:rFonts w:ascii="Calibri" w:eastAsia="Times New Roman" w:hAnsi="Calibri" w:cs="Arial"/>
                <w:i/>
                <w:color w:val="000000"/>
                <w:lang w:val="en-US"/>
              </w:rPr>
            </w:pPr>
          </w:p>
        </w:tc>
      </w:tr>
      <w:tr w:rsidR="002E6FA8" w:rsidRPr="002E6FA8" w14:paraId="502AEAAB" w14:textId="77777777" w:rsidTr="002E6FA8">
        <w:tc>
          <w:tcPr>
            <w:tcW w:w="7338" w:type="dxa"/>
            <w:tcBorders>
              <w:right w:val="single" w:sz="4" w:space="0" w:color="7F7F7F"/>
            </w:tcBorders>
            <w:vAlign w:val="center"/>
          </w:tcPr>
          <w:p w14:paraId="56C9CFF1" w14:textId="0925C44A" w:rsidR="002E6FA8" w:rsidRPr="002E6FA8" w:rsidRDefault="002E6FA8" w:rsidP="002E6FA8">
            <w:pPr>
              <w:spacing w:before="40" w:after="40"/>
              <w:rPr>
                <w:rFonts w:ascii="Calibri" w:eastAsia="Times New Roman" w:hAnsi="Calibri" w:cs="Times New Roman"/>
                <w:sz w:val="20"/>
                <w:szCs w:val="20"/>
                <w:lang w:val="en-US"/>
              </w:rPr>
            </w:pPr>
            <w:r w:rsidRPr="002E6FA8">
              <w:rPr>
                <w:rFonts w:ascii="Calibri" w:eastAsia="Times New Roman" w:hAnsi="Calibri" w:cs="Arial"/>
                <w:color w:val="000000"/>
                <w:sz w:val="23"/>
                <w:szCs w:val="23"/>
                <w:lang w:val="en-US"/>
              </w:rPr>
              <w:t>Where conditional CBIs are designed to support livelihoods, the selection criteria and recipient registration process includes initiatives in which persons of all gender identities, ages, disabilities and backgrounds can be (and are) registered as direct beneficiaries.</w:t>
            </w:r>
          </w:p>
        </w:tc>
        <w:tc>
          <w:tcPr>
            <w:tcW w:w="602" w:type="dxa"/>
            <w:tcBorders>
              <w:left w:val="single" w:sz="4" w:space="0" w:color="7F7F7F"/>
              <w:right w:val="single" w:sz="4" w:space="0" w:color="7F7F7F"/>
            </w:tcBorders>
            <w:vAlign w:val="center"/>
          </w:tcPr>
          <w:p w14:paraId="173B22AD" w14:textId="77777777" w:rsidR="002E6FA8" w:rsidRPr="002E6FA8" w:rsidRDefault="002E6FA8" w:rsidP="002E6FA8">
            <w:pPr>
              <w:spacing w:before="40" w:after="40"/>
              <w:jc w:val="center"/>
              <w:rPr>
                <w:rFonts w:ascii="Calibri" w:eastAsia="Times New Roman" w:hAnsi="Calibri" w:cs="Arial"/>
                <w:color w:val="000000"/>
                <w:sz w:val="23"/>
                <w:szCs w:val="23"/>
                <w:lang w:val="en-US"/>
              </w:rPr>
            </w:pPr>
          </w:p>
        </w:tc>
        <w:tc>
          <w:tcPr>
            <w:tcW w:w="3739" w:type="dxa"/>
            <w:tcBorders>
              <w:left w:val="single" w:sz="4" w:space="0" w:color="7F7F7F"/>
            </w:tcBorders>
            <w:vAlign w:val="center"/>
          </w:tcPr>
          <w:p w14:paraId="52ADFD52" w14:textId="77777777" w:rsidR="002E6FA8" w:rsidRPr="002E6FA8" w:rsidRDefault="002E6FA8" w:rsidP="002E6FA8">
            <w:pPr>
              <w:spacing w:before="40" w:after="40"/>
              <w:rPr>
                <w:rFonts w:ascii="Calibri" w:eastAsia="Times New Roman" w:hAnsi="Calibri" w:cs="Arial"/>
                <w:i/>
                <w:color w:val="000000"/>
                <w:lang w:val="en-US"/>
              </w:rPr>
            </w:pPr>
          </w:p>
        </w:tc>
        <w:tc>
          <w:tcPr>
            <w:tcW w:w="2105" w:type="dxa"/>
            <w:shd w:val="clear" w:color="auto" w:fill="F2F2F2"/>
            <w:vAlign w:val="center"/>
          </w:tcPr>
          <w:p w14:paraId="77DC0EA6" w14:textId="77777777" w:rsidR="002E6FA8" w:rsidRPr="002E6FA8" w:rsidRDefault="002E6FA8" w:rsidP="002E6FA8">
            <w:pPr>
              <w:spacing w:before="40" w:after="40"/>
              <w:rPr>
                <w:rFonts w:ascii="Calibri" w:eastAsia="Times New Roman" w:hAnsi="Calibri" w:cs="Arial"/>
                <w:i/>
                <w:color w:val="000000"/>
                <w:lang w:val="en-US"/>
              </w:rPr>
            </w:pPr>
          </w:p>
        </w:tc>
      </w:tr>
      <w:tr w:rsidR="002E6FA8" w:rsidRPr="002E6FA8" w14:paraId="439AA9A9" w14:textId="77777777" w:rsidTr="002E6FA8">
        <w:tc>
          <w:tcPr>
            <w:tcW w:w="7338" w:type="dxa"/>
            <w:tcBorders>
              <w:right w:val="single" w:sz="4" w:space="0" w:color="7F7F7F"/>
            </w:tcBorders>
            <w:vAlign w:val="center"/>
          </w:tcPr>
          <w:p w14:paraId="63706571" w14:textId="77777777" w:rsidR="002E6FA8" w:rsidRPr="002E6FA8" w:rsidRDefault="002E6FA8" w:rsidP="002E6FA8">
            <w:pPr>
              <w:spacing w:before="40" w:after="40"/>
              <w:rPr>
                <w:rFonts w:ascii="Calibri" w:eastAsia="Times New Roman" w:hAnsi="Calibri" w:cs="Times New Roman"/>
                <w:sz w:val="20"/>
                <w:szCs w:val="20"/>
                <w:lang w:val="en-US"/>
              </w:rPr>
            </w:pPr>
            <w:r w:rsidRPr="002E6FA8">
              <w:rPr>
                <w:rFonts w:ascii="Calibri" w:eastAsia="Times New Roman" w:hAnsi="Calibri" w:cs="Arial"/>
                <w:color w:val="000000"/>
                <w:sz w:val="23"/>
                <w:szCs w:val="23"/>
                <w:lang w:val="en-US"/>
              </w:rPr>
              <w:t>Physical and sensory access for persons with disabilities to vendors, markets and distribution points has been assessed and taken into consideration.</w:t>
            </w:r>
          </w:p>
        </w:tc>
        <w:tc>
          <w:tcPr>
            <w:tcW w:w="602" w:type="dxa"/>
            <w:tcBorders>
              <w:left w:val="single" w:sz="4" w:space="0" w:color="7F7F7F"/>
              <w:right w:val="single" w:sz="4" w:space="0" w:color="7F7F7F"/>
            </w:tcBorders>
            <w:vAlign w:val="center"/>
          </w:tcPr>
          <w:p w14:paraId="69F08A5F" w14:textId="77777777" w:rsidR="002E6FA8" w:rsidRPr="002E6FA8" w:rsidRDefault="002E6FA8" w:rsidP="002E6FA8">
            <w:pPr>
              <w:spacing w:before="40" w:after="40"/>
              <w:jc w:val="center"/>
              <w:rPr>
                <w:rFonts w:ascii="Calibri" w:eastAsia="Times New Roman" w:hAnsi="Calibri" w:cs="Arial"/>
                <w:color w:val="000000"/>
                <w:sz w:val="23"/>
                <w:szCs w:val="23"/>
                <w:lang w:val="en-US"/>
              </w:rPr>
            </w:pPr>
          </w:p>
        </w:tc>
        <w:tc>
          <w:tcPr>
            <w:tcW w:w="3739" w:type="dxa"/>
            <w:tcBorders>
              <w:left w:val="single" w:sz="4" w:space="0" w:color="7F7F7F"/>
            </w:tcBorders>
            <w:vAlign w:val="center"/>
          </w:tcPr>
          <w:p w14:paraId="4BF9550C" w14:textId="77777777" w:rsidR="002E6FA8" w:rsidRPr="002E6FA8" w:rsidRDefault="002E6FA8" w:rsidP="002E6FA8">
            <w:pPr>
              <w:spacing w:before="40" w:after="40"/>
              <w:rPr>
                <w:rFonts w:ascii="Calibri" w:eastAsia="Times New Roman" w:hAnsi="Calibri" w:cs="Arial"/>
                <w:i/>
                <w:color w:val="000000"/>
                <w:lang w:val="en-US"/>
              </w:rPr>
            </w:pPr>
          </w:p>
        </w:tc>
        <w:tc>
          <w:tcPr>
            <w:tcW w:w="2105" w:type="dxa"/>
            <w:shd w:val="clear" w:color="auto" w:fill="F2F2F2"/>
            <w:vAlign w:val="center"/>
          </w:tcPr>
          <w:p w14:paraId="374094D6" w14:textId="77777777" w:rsidR="002E6FA8" w:rsidRPr="002E6FA8" w:rsidRDefault="002E6FA8" w:rsidP="002E6FA8">
            <w:pPr>
              <w:spacing w:before="40" w:after="40"/>
              <w:rPr>
                <w:rFonts w:ascii="Calibri" w:eastAsia="Times New Roman" w:hAnsi="Calibri" w:cs="Arial"/>
                <w:i/>
                <w:color w:val="000000"/>
                <w:lang w:val="en-US"/>
              </w:rPr>
            </w:pPr>
          </w:p>
        </w:tc>
      </w:tr>
      <w:tr w:rsidR="002E6FA8" w:rsidRPr="002E6FA8" w14:paraId="613C2835" w14:textId="77777777" w:rsidTr="002E6FA8">
        <w:tc>
          <w:tcPr>
            <w:tcW w:w="7338" w:type="dxa"/>
            <w:tcBorders>
              <w:right w:val="single" w:sz="4" w:space="0" w:color="7F7F7F"/>
            </w:tcBorders>
            <w:vAlign w:val="center"/>
          </w:tcPr>
          <w:p w14:paraId="1F6BA305" w14:textId="77777777" w:rsidR="002E6FA8" w:rsidRPr="002E6FA8" w:rsidRDefault="002E6FA8" w:rsidP="002E6FA8">
            <w:pPr>
              <w:spacing w:before="40" w:after="40"/>
              <w:rPr>
                <w:rFonts w:ascii="Calibri" w:eastAsia="Times New Roman" w:hAnsi="Calibri" w:cs="Times New Roman"/>
                <w:sz w:val="20"/>
                <w:szCs w:val="20"/>
                <w:lang w:val="en-US"/>
              </w:rPr>
            </w:pPr>
            <w:r w:rsidRPr="002E6FA8">
              <w:rPr>
                <w:rFonts w:ascii="Calibri" w:eastAsia="Times New Roman" w:hAnsi="Calibri" w:cs="Arial"/>
                <w:color w:val="000000"/>
                <w:sz w:val="23"/>
                <w:szCs w:val="23"/>
                <w:lang w:val="en-US"/>
              </w:rPr>
              <w:t>Household entitlement vouchers or entitlement cards for cash are issued in the name of the primary household representative who may be a man, a woman or a person identifying as having a non-binary gender identity. Efforts are made to partner with financial service providers who have a social mandate and provide community education on banking, budgeting and other aspects of financial literacy.</w:t>
            </w:r>
          </w:p>
        </w:tc>
        <w:tc>
          <w:tcPr>
            <w:tcW w:w="602" w:type="dxa"/>
            <w:tcBorders>
              <w:left w:val="single" w:sz="4" w:space="0" w:color="7F7F7F"/>
              <w:right w:val="single" w:sz="4" w:space="0" w:color="7F7F7F"/>
            </w:tcBorders>
            <w:vAlign w:val="center"/>
          </w:tcPr>
          <w:p w14:paraId="7F59BC7F" w14:textId="77777777" w:rsidR="002E6FA8" w:rsidRPr="002E6FA8" w:rsidRDefault="002E6FA8" w:rsidP="002E6FA8">
            <w:pPr>
              <w:spacing w:before="40" w:after="40"/>
              <w:jc w:val="center"/>
              <w:rPr>
                <w:rFonts w:ascii="Calibri" w:eastAsia="Times New Roman" w:hAnsi="Calibri" w:cs="Arial"/>
                <w:color w:val="000000"/>
                <w:sz w:val="23"/>
                <w:szCs w:val="23"/>
                <w:lang w:val="en-US"/>
              </w:rPr>
            </w:pPr>
          </w:p>
        </w:tc>
        <w:tc>
          <w:tcPr>
            <w:tcW w:w="3739" w:type="dxa"/>
            <w:tcBorders>
              <w:left w:val="single" w:sz="4" w:space="0" w:color="7F7F7F"/>
            </w:tcBorders>
            <w:vAlign w:val="center"/>
          </w:tcPr>
          <w:p w14:paraId="30A1517E" w14:textId="77777777" w:rsidR="002E6FA8" w:rsidRPr="002E6FA8" w:rsidRDefault="002E6FA8" w:rsidP="002E6FA8">
            <w:pPr>
              <w:spacing w:before="40" w:after="40"/>
              <w:rPr>
                <w:rFonts w:ascii="Calibri" w:eastAsia="Times New Roman" w:hAnsi="Calibri" w:cs="Arial"/>
                <w:i/>
                <w:color w:val="000000"/>
                <w:lang w:val="en-US"/>
              </w:rPr>
            </w:pPr>
          </w:p>
        </w:tc>
        <w:tc>
          <w:tcPr>
            <w:tcW w:w="2105" w:type="dxa"/>
            <w:shd w:val="clear" w:color="auto" w:fill="F2F2F2"/>
            <w:vAlign w:val="center"/>
          </w:tcPr>
          <w:p w14:paraId="37C02444" w14:textId="77777777" w:rsidR="002E6FA8" w:rsidRPr="002E6FA8" w:rsidRDefault="002E6FA8" w:rsidP="002E6FA8">
            <w:pPr>
              <w:spacing w:before="40" w:after="40"/>
              <w:rPr>
                <w:rFonts w:ascii="Calibri" w:eastAsia="Times New Roman" w:hAnsi="Calibri" w:cs="Arial"/>
                <w:i/>
                <w:color w:val="000000"/>
                <w:lang w:val="en-US"/>
              </w:rPr>
            </w:pPr>
          </w:p>
        </w:tc>
      </w:tr>
      <w:tr w:rsidR="002E6FA8" w:rsidRPr="002E6FA8" w14:paraId="1174069F" w14:textId="77777777" w:rsidTr="002E6FA8">
        <w:tc>
          <w:tcPr>
            <w:tcW w:w="7338" w:type="dxa"/>
            <w:tcBorders>
              <w:right w:val="single" w:sz="4" w:space="0" w:color="7F7F7F"/>
            </w:tcBorders>
            <w:vAlign w:val="center"/>
          </w:tcPr>
          <w:p w14:paraId="5BDF5B7C" w14:textId="77777777" w:rsidR="002E6FA8" w:rsidRPr="002E6FA8" w:rsidRDefault="002E6FA8" w:rsidP="002E6FA8">
            <w:pPr>
              <w:spacing w:before="40" w:after="40"/>
              <w:rPr>
                <w:rFonts w:ascii="Calibri" w:eastAsia="Times New Roman" w:hAnsi="Calibri" w:cs="Times New Roman"/>
                <w:sz w:val="20"/>
                <w:szCs w:val="20"/>
                <w:lang w:val="en-US"/>
              </w:rPr>
            </w:pPr>
            <w:r w:rsidRPr="002E6FA8">
              <w:rPr>
                <w:rFonts w:ascii="Calibri" w:eastAsia="Times New Roman" w:hAnsi="Calibri" w:cs="Arial"/>
                <w:color w:val="000000"/>
                <w:sz w:val="23"/>
                <w:szCs w:val="23"/>
                <w:lang w:val="en-US"/>
              </w:rPr>
              <w:t xml:space="preserve">Distribution points and local marketplaces are within five </w:t>
            </w:r>
            <w:proofErr w:type="spellStart"/>
            <w:r w:rsidRPr="002E6FA8">
              <w:rPr>
                <w:rFonts w:ascii="Calibri" w:eastAsia="Times New Roman" w:hAnsi="Calibri" w:cs="Arial"/>
                <w:color w:val="000000"/>
                <w:sz w:val="23"/>
                <w:szCs w:val="23"/>
                <w:lang w:val="en-US"/>
              </w:rPr>
              <w:t>kilometres</w:t>
            </w:r>
            <w:proofErr w:type="spellEnd"/>
            <w:r w:rsidRPr="002E6FA8">
              <w:rPr>
                <w:rFonts w:ascii="Calibri" w:eastAsia="Times New Roman" w:hAnsi="Calibri" w:cs="Arial"/>
                <w:color w:val="000000"/>
                <w:sz w:val="23"/>
                <w:szCs w:val="23"/>
                <w:lang w:val="en-US"/>
              </w:rPr>
              <w:t xml:space="preserve"> of a recipient’s home, and distribution points are adapted or designed in such a way that everyone can access them, especially persons with physical, sensory and intellectual disabilities, the pre-literate and older people.</w:t>
            </w:r>
          </w:p>
        </w:tc>
        <w:tc>
          <w:tcPr>
            <w:tcW w:w="602" w:type="dxa"/>
            <w:tcBorders>
              <w:left w:val="single" w:sz="4" w:space="0" w:color="7F7F7F"/>
              <w:right w:val="single" w:sz="4" w:space="0" w:color="7F7F7F"/>
            </w:tcBorders>
            <w:vAlign w:val="center"/>
          </w:tcPr>
          <w:p w14:paraId="22C582E8" w14:textId="77777777" w:rsidR="002E6FA8" w:rsidRPr="002E6FA8" w:rsidRDefault="002E6FA8" w:rsidP="002E6FA8">
            <w:pPr>
              <w:spacing w:before="40" w:after="40"/>
              <w:jc w:val="center"/>
              <w:rPr>
                <w:rFonts w:ascii="Calibri" w:eastAsia="Times New Roman" w:hAnsi="Calibri" w:cs="Arial"/>
                <w:color w:val="000000"/>
                <w:sz w:val="23"/>
                <w:szCs w:val="23"/>
                <w:lang w:val="en-US"/>
              </w:rPr>
            </w:pPr>
          </w:p>
        </w:tc>
        <w:tc>
          <w:tcPr>
            <w:tcW w:w="3739" w:type="dxa"/>
            <w:tcBorders>
              <w:left w:val="single" w:sz="4" w:space="0" w:color="7F7F7F"/>
            </w:tcBorders>
            <w:vAlign w:val="center"/>
          </w:tcPr>
          <w:p w14:paraId="0E3BD67A" w14:textId="77777777" w:rsidR="002E6FA8" w:rsidRPr="002E6FA8" w:rsidRDefault="002E6FA8" w:rsidP="002E6FA8">
            <w:pPr>
              <w:spacing w:before="40" w:after="40"/>
              <w:rPr>
                <w:rFonts w:ascii="Calibri" w:eastAsia="Times New Roman" w:hAnsi="Calibri" w:cs="Arial"/>
                <w:i/>
                <w:color w:val="000000"/>
                <w:lang w:val="en-US"/>
              </w:rPr>
            </w:pPr>
          </w:p>
        </w:tc>
        <w:tc>
          <w:tcPr>
            <w:tcW w:w="2105" w:type="dxa"/>
            <w:shd w:val="clear" w:color="auto" w:fill="F2F2F2"/>
            <w:vAlign w:val="center"/>
          </w:tcPr>
          <w:p w14:paraId="289FB1C8" w14:textId="77777777" w:rsidR="002E6FA8" w:rsidRPr="002E6FA8" w:rsidRDefault="002E6FA8" w:rsidP="002E6FA8">
            <w:pPr>
              <w:spacing w:before="40" w:after="40"/>
              <w:rPr>
                <w:rFonts w:ascii="Calibri" w:eastAsia="Times New Roman" w:hAnsi="Calibri" w:cs="Arial"/>
                <w:i/>
                <w:color w:val="000000"/>
                <w:lang w:val="en-US"/>
              </w:rPr>
            </w:pPr>
          </w:p>
        </w:tc>
      </w:tr>
      <w:tr w:rsidR="002E6FA8" w:rsidRPr="002E6FA8" w14:paraId="0FB19CA5" w14:textId="77777777" w:rsidTr="002E6FA8">
        <w:tc>
          <w:tcPr>
            <w:tcW w:w="7338" w:type="dxa"/>
            <w:tcBorders>
              <w:right w:val="single" w:sz="4" w:space="0" w:color="7F7F7F"/>
            </w:tcBorders>
            <w:vAlign w:val="center"/>
          </w:tcPr>
          <w:p w14:paraId="2B2EC7BF" w14:textId="77777777" w:rsidR="002E6FA8" w:rsidRPr="002E6FA8" w:rsidRDefault="002E6FA8" w:rsidP="002E6FA8">
            <w:pPr>
              <w:spacing w:before="40" w:after="40"/>
              <w:rPr>
                <w:rFonts w:ascii="Calibri" w:eastAsia="Times New Roman" w:hAnsi="Calibri" w:cs="Times New Roman"/>
                <w:sz w:val="20"/>
                <w:szCs w:val="20"/>
                <w:lang w:val="en-US"/>
              </w:rPr>
            </w:pPr>
            <w:r w:rsidRPr="002E6FA8">
              <w:rPr>
                <w:rFonts w:ascii="Calibri" w:eastAsia="Times New Roman" w:hAnsi="Calibri" w:cs="Arial"/>
                <w:color w:val="000000"/>
                <w:sz w:val="23"/>
                <w:szCs w:val="23"/>
                <w:lang w:val="en-US"/>
              </w:rPr>
              <w:t>Persons with disabilities, who may need assistance, receive help to carry materials from distribution points and marketplaces.</w:t>
            </w:r>
          </w:p>
        </w:tc>
        <w:tc>
          <w:tcPr>
            <w:tcW w:w="602" w:type="dxa"/>
            <w:tcBorders>
              <w:left w:val="single" w:sz="4" w:space="0" w:color="7F7F7F"/>
              <w:right w:val="single" w:sz="4" w:space="0" w:color="7F7F7F"/>
            </w:tcBorders>
            <w:vAlign w:val="center"/>
          </w:tcPr>
          <w:p w14:paraId="3CB1B6E4" w14:textId="77777777" w:rsidR="002E6FA8" w:rsidRPr="002E6FA8" w:rsidRDefault="002E6FA8" w:rsidP="002E6FA8">
            <w:pPr>
              <w:spacing w:before="40" w:after="40"/>
              <w:jc w:val="center"/>
              <w:rPr>
                <w:rFonts w:ascii="Calibri" w:eastAsia="Times New Roman" w:hAnsi="Calibri" w:cs="Arial"/>
                <w:color w:val="000000"/>
                <w:sz w:val="23"/>
                <w:szCs w:val="23"/>
                <w:lang w:val="en-US"/>
              </w:rPr>
            </w:pPr>
          </w:p>
        </w:tc>
        <w:tc>
          <w:tcPr>
            <w:tcW w:w="3739" w:type="dxa"/>
            <w:tcBorders>
              <w:left w:val="single" w:sz="4" w:space="0" w:color="7F7F7F"/>
            </w:tcBorders>
            <w:vAlign w:val="center"/>
          </w:tcPr>
          <w:p w14:paraId="08C20DC4" w14:textId="77777777" w:rsidR="002E6FA8" w:rsidRPr="002E6FA8" w:rsidRDefault="002E6FA8" w:rsidP="002E6FA8">
            <w:pPr>
              <w:spacing w:before="40" w:after="40"/>
              <w:jc w:val="center"/>
              <w:rPr>
                <w:rFonts w:ascii="Calibri" w:eastAsia="Times New Roman" w:hAnsi="Calibri" w:cs="Arial"/>
                <w:i/>
                <w:color w:val="000000"/>
                <w:lang w:val="en-US"/>
              </w:rPr>
            </w:pPr>
          </w:p>
        </w:tc>
        <w:tc>
          <w:tcPr>
            <w:tcW w:w="2105" w:type="dxa"/>
            <w:shd w:val="clear" w:color="auto" w:fill="F2F2F2"/>
            <w:vAlign w:val="center"/>
          </w:tcPr>
          <w:p w14:paraId="1796CFE1" w14:textId="77777777" w:rsidR="002E6FA8" w:rsidRPr="002E6FA8" w:rsidRDefault="002E6FA8" w:rsidP="002E6FA8">
            <w:pPr>
              <w:spacing w:before="40" w:after="40"/>
              <w:jc w:val="center"/>
              <w:rPr>
                <w:rFonts w:ascii="Calibri" w:eastAsia="Times New Roman" w:hAnsi="Calibri" w:cs="Arial"/>
                <w:i/>
                <w:color w:val="000000"/>
                <w:lang w:val="en-US"/>
              </w:rPr>
            </w:pPr>
          </w:p>
        </w:tc>
      </w:tr>
      <w:tr w:rsidR="002E6FA8" w:rsidRPr="002E6FA8" w14:paraId="5E638128" w14:textId="77777777" w:rsidTr="002E6FA8">
        <w:tc>
          <w:tcPr>
            <w:tcW w:w="7338" w:type="dxa"/>
            <w:tcBorders>
              <w:right w:val="single" w:sz="4" w:space="0" w:color="7F7F7F"/>
            </w:tcBorders>
            <w:vAlign w:val="center"/>
          </w:tcPr>
          <w:p w14:paraId="7297685F" w14:textId="77777777" w:rsidR="002E6FA8" w:rsidRPr="002E6FA8" w:rsidRDefault="002E6FA8" w:rsidP="002E6FA8">
            <w:pPr>
              <w:spacing w:before="40" w:after="40"/>
              <w:rPr>
                <w:rFonts w:ascii="Calibri" w:eastAsia="Times New Roman" w:hAnsi="Calibri" w:cs="Arial"/>
                <w:color w:val="000000"/>
                <w:sz w:val="23"/>
                <w:szCs w:val="23"/>
                <w:lang w:val="en-US"/>
              </w:rPr>
            </w:pPr>
            <w:r w:rsidRPr="002E6FA8">
              <w:rPr>
                <w:rFonts w:ascii="Calibri" w:eastAsia="Times New Roman" w:hAnsi="Calibri" w:cs="Arial"/>
                <w:color w:val="000000"/>
                <w:sz w:val="23"/>
                <w:szCs w:val="23"/>
                <w:lang w:val="en-US"/>
              </w:rPr>
              <w:t>Technical guidance and community engagement materials are available in relevant languages and in picture format. It is ensured that mobile phone companies issue cash transfer information in local languages and using appropriate alphabets so that persons of all gender identities, ages, disabilities and backgrounds can receive information.</w:t>
            </w:r>
          </w:p>
        </w:tc>
        <w:tc>
          <w:tcPr>
            <w:tcW w:w="602" w:type="dxa"/>
            <w:tcBorders>
              <w:left w:val="single" w:sz="4" w:space="0" w:color="7F7F7F"/>
              <w:right w:val="single" w:sz="4" w:space="0" w:color="7F7F7F"/>
            </w:tcBorders>
            <w:vAlign w:val="center"/>
          </w:tcPr>
          <w:p w14:paraId="358BF189" w14:textId="77777777" w:rsidR="002E6FA8" w:rsidRPr="002E6FA8" w:rsidRDefault="002E6FA8" w:rsidP="002E6FA8">
            <w:pPr>
              <w:spacing w:before="40" w:after="40"/>
              <w:jc w:val="center"/>
              <w:rPr>
                <w:rFonts w:ascii="Calibri" w:eastAsia="Times New Roman" w:hAnsi="Calibri" w:cs="Arial"/>
                <w:color w:val="000000"/>
                <w:sz w:val="23"/>
                <w:szCs w:val="23"/>
                <w:lang w:val="en-US"/>
              </w:rPr>
            </w:pPr>
          </w:p>
        </w:tc>
        <w:tc>
          <w:tcPr>
            <w:tcW w:w="3739" w:type="dxa"/>
            <w:tcBorders>
              <w:left w:val="single" w:sz="4" w:space="0" w:color="7F7F7F"/>
            </w:tcBorders>
            <w:vAlign w:val="center"/>
          </w:tcPr>
          <w:p w14:paraId="54BDD355" w14:textId="77777777" w:rsidR="002E6FA8" w:rsidRPr="002E6FA8" w:rsidRDefault="002E6FA8" w:rsidP="002E6FA8">
            <w:pPr>
              <w:spacing w:before="40" w:after="40"/>
              <w:jc w:val="center"/>
              <w:rPr>
                <w:rFonts w:ascii="Calibri" w:eastAsia="Times New Roman" w:hAnsi="Calibri" w:cs="Arial"/>
                <w:i/>
                <w:color w:val="000000"/>
                <w:lang w:val="en-US"/>
              </w:rPr>
            </w:pPr>
          </w:p>
        </w:tc>
        <w:tc>
          <w:tcPr>
            <w:tcW w:w="2105" w:type="dxa"/>
            <w:shd w:val="clear" w:color="auto" w:fill="F2F2F2"/>
            <w:vAlign w:val="center"/>
          </w:tcPr>
          <w:p w14:paraId="1161576C" w14:textId="77777777" w:rsidR="002E6FA8" w:rsidRPr="002E6FA8" w:rsidRDefault="002E6FA8" w:rsidP="002E6FA8">
            <w:pPr>
              <w:spacing w:before="40" w:after="40"/>
              <w:jc w:val="center"/>
              <w:rPr>
                <w:rFonts w:ascii="Calibri" w:eastAsia="Times New Roman" w:hAnsi="Calibri" w:cs="Arial"/>
                <w:i/>
                <w:color w:val="000000"/>
                <w:lang w:val="en-US"/>
              </w:rPr>
            </w:pPr>
          </w:p>
        </w:tc>
      </w:tr>
      <w:tr w:rsidR="002E6FA8" w:rsidRPr="002E6FA8" w14:paraId="79DD0431" w14:textId="77777777" w:rsidTr="002E6FA8">
        <w:tc>
          <w:tcPr>
            <w:tcW w:w="7338" w:type="dxa"/>
            <w:tcBorders>
              <w:right w:val="single" w:sz="4" w:space="0" w:color="7F7F7F"/>
            </w:tcBorders>
            <w:vAlign w:val="center"/>
          </w:tcPr>
          <w:p w14:paraId="2A5EBAD7" w14:textId="77777777" w:rsidR="002E6FA8" w:rsidRPr="002E6FA8" w:rsidRDefault="002E6FA8" w:rsidP="002E6FA8">
            <w:pPr>
              <w:spacing w:before="40" w:after="40"/>
              <w:rPr>
                <w:rFonts w:ascii="Calibri" w:eastAsia="Times New Roman" w:hAnsi="Calibri" w:cs="Arial"/>
                <w:color w:val="000000"/>
                <w:sz w:val="23"/>
                <w:szCs w:val="23"/>
                <w:lang w:val="en-US"/>
              </w:rPr>
            </w:pPr>
            <w:r w:rsidRPr="002E6FA8">
              <w:rPr>
                <w:rFonts w:ascii="Calibri" w:eastAsia="Times New Roman" w:hAnsi="Calibri" w:cs="Arial"/>
                <w:color w:val="000000"/>
                <w:sz w:val="23"/>
                <w:szCs w:val="23"/>
                <w:lang w:val="en-US"/>
              </w:rPr>
              <w:t xml:space="preserve">Cash transfer delivery mechanisms, including ATM-based, phone based, direct distribution and paper or electronic voucher delivery mechanisms, are culturally appropriate to the context, the technology employed is </w:t>
            </w:r>
            <w:r w:rsidRPr="002E6FA8">
              <w:rPr>
                <w:rFonts w:ascii="Calibri" w:eastAsia="Times New Roman" w:hAnsi="Calibri" w:cs="Arial"/>
                <w:color w:val="000000"/>
                <w:sz w:val="23"/>
                <w:szCs w:val="23"/>
                <w:lang w:val="en-US"/>
              </w:rPr>
              <w:lastRenderedPageBreak/>
              <w:t>accessible for persons with disabilities to use independently and relevant socially-inclusive market-based analysis is conducted.</w:t>
            </w:r>
          </w:p>
        </w:tc>
        <w:tc>
          <w:tcPr>
            <w:tcW w:w="602" w:type="dxa"/>
            <w:tcBorders>
              <w:left w:val="single" w:sz="4" w:space="0" w:color="7F7F7F"/>
              <w:right w:val="single" w:sz="4" w:space="0" w:color="7F7F7F"/>
            </w:tcBorders>
            <w:vAlign w:val="center"/>
          </w:tcPr>
          <w:p w14:paraId="0F32A5BF" w14:textId="77777777" w:rsidR="002E6FA8" w:rsidRPr="002E6FA8" w:rsidRDefault="002E6FA8" w:rsidP="002E6FA8">
            <w:pPr>
              <w:spacing w:before="40" w:after="40"/>
              <w:jc w:val="center"/>
              <w:rPr>
                <w:rFonts w:ascii="Calibri" w:eastAsia="Times New Roman" w:hAnsi="Calibri" w:cs="Arial"/>
                <w:color w:val="000000"/>
                <w:sz w:val="23"/>
                <w:szCs w:val="23"/>
                <w:lang w:val="en-US"/>
              </w:rPr>
            </w:pPr>
          </w:p>
        </w:tc>
        <w:tc>
          <w:tcPr>
            <w:tcW w:w="3739" w:type="dxa"/>
            <w:tcBorders>
              <w:left w:val="single" w:sz="4" w:space="0" w:color="7F7F7F"/>
            </w:tcBorders>
            <w:vAlign w:val="center"/>
          </w:tcPr>
          <w:p w14:paraId="250D497C" w14:textId="77777777" w:rsidR="002E6FA8" w:rsidRPr="002E6FA8" w:rsidRDefault="002E6FA8" w:rsidP="002E6FA8">
            <w:pPr>
              <w:spacing w:before="40" w:after="40"/>
              <w:jc w:val="center"/>
              <w:rPr>
                <w:rFonts w:ascii="Calibri" w:eastAsia="Times New Roman" w:hAnsi="Calibri" w:cs="Arial"/>
                <w:i/>
                <w:color w:val="000000"/>
                <w:lang w:val="en-US"/>
              </w:rPr>
            </w:pPr>
          </w:p>
        </w:tc>
        <w:tc>
          <w:tcPr>
            <w:tcW w:w="2105" w:type="dxa"/>
            <w:shd w:val="clear" w:color="auto" w:fill="F2F2F2"/>
            <w:vAlign w:val="center"/>
          </w:tcPr>
          <w:p w14:paraId="09C8DD43" w14:textId="77777777" w:rsidR="002E6FA8" w:rsidRPr="002E6FA8" w:rsidRDefault="002E6FA8" w:rsidP="002E6FA8">
            <w:pPr>
              <w:spacing w:before="40" w:after="40"/>
              <w:jc w:val="center"/>
              <w:rPr>
                <w:rFonts w:ascii="Calibri" w:eastAsia="Times New Roman" w:hAnsi="Calibri" w:cs="Arial"/>
                <w:i/>
                <w:color w:val="000000"/>
                <w:lang w:val="en-US"/>
              </w:rPr>
            </w:pPr>
          </w:p>
        </w:tc>
      </w:tr>
      <w:tr w:rsidR="002E6FA8" w:rsidRPr="002E6FA8" w14:paraId="7152149E" w14:textId="77777777" w:rsidTr="002E6FA8">
        <w:tc>
          <w:tcPr>
            <w:tcW w:w="7338" w:type="dxa"/>
            <w:tcBorders>
              <w:right w:val="single" w:sz="4" w:space="0" w:color="7F7F7F"/>
            </w:tcBorders>
            <w:vAlign w:val="center"/>
          </w:tcPr>
          <w:p w14:paraId="49B5B9DF" w14:textId="261EFA65" w:rsidR="002E6FA8" w:rsidRPr="002E6FA8" w:rsidRDefault="002E6FA8" w:rsidP="005D76B7">
            <w:pPr>
              <w:spacing w:before="40" w:after="40"/>
              <w:rPr>
                <w:rFonts w:ascii="Calibri" w:eastAsia="Times New Roman" w:hAnsi="Calibri" w:cs="Arial"/>
                <w:color w:val="000000"/>
                <w:sz w:val="23"/>
                <w:szCs w:val="23"/>
                <w:lang w:val="en-US"/>
              </w:rPr>
            </w:pPr>
            <w:r w:rsidRPr="002E6FA8">
              <w:rPr>
                <w:rFonts w:ascii="Calibri" w:eastAsia="Times New Roman" w:hAnsi="Calibri" w:cs="Arial"/>
                <w:color w:val="000000"/>
                <w:sz w:val="23"/>
                <w:szCs w:val="23"/>
                <w:lang w:val="en-US"/>
              </w:rPr>
              <w:t xml:space="preserve">CBIs </w:t>
            </w:r>
            <w:proofErr w:type="spellStart"/>
            <w:r w:rsidRPr="002E6FA8">
              <w:rPr>
                <w:rFonts w:ascii="Calibri" w:eastAsia="Times New Roman" w:hAnsi="Calibri" w:cs="Arial"/>
                <w:color w:val="000000"/>
                <w:sz w:val="23"/>
                <w:szCs w:val="23"/>
                <w:lang w:val="en-US"/>
              </w:rPr>
              <w:t>analyse</w:t>
            </w:r>
            <w:proofErr w:type="spellEnd"/>
            <w:r w:rsidRPr="002E6FA8">
              <w:rPr>
                <w:rFonts w:ascii="Calibri" w:eastAsia="Times New Roman" w:hAnsi="Calibri" w:cs="Arial"/>
                <w:color w:val="000000"/>
                <w:sz w:val="23"/>
                <w:szCs w:val="23"/>
                <w:lang w:val="en-US"/>
              </w:rPr>
              <w:t xml:space="preserve"> local and traditional gender roles, ensuring the selection of the most relevant cash transfer delivery mechanisms (bank accounts, mobile phone technology, direct distribution, paper or electronic vouchers, etc.). Efforts are made to specifically identify who, including men and women with disabilities, does not have access to those delivery mechanisms (e.g. women in places where they do not typically have bank accounts) in order to develop strategies which will allow and ease access to CBIs (e.g. training financial service providers on providing the most adequate support for this type of beneficiaries, providing assistance during bank account registration or mobile phone distribution and raising awareness on how these delivery mechanisms</w:t>
            </w:r>
            <w:r w:rsidR="005D76B7">
              <w:rPr>
                <w:rFonts w:ascii="Calibri" w:eastAsia="Times New Roman" w:hAnsi="Calibri" w:cs="Arial"/>
                <w:color w:val="000000"/>
                <w:sz w:val="23"/>
                <w:szCs w:val="23"/>
                <w:lang w:val="en-US"/>
              </w:rPr>
              <w:t xml:space="preserve"> </w:t>
            </w:r>
            <w:r w:rsidRPr="002E6FA8">
              <w:rPr>
                <w:rFonts w:ascii="Calibri" w:eastAsia="Times New Roman" w:hAnsi="Calibri" w:cs="Arial"/>
                <w:color w:val="000000"/>
                <w:sz w:val="23"/>
                <w:szCs w:val="23"/>
                <w:lang w:val="en-US"/>
              </w:rPr>
              <w:t>work).</w:t>
            </w:r>
          </w:p>
        </w:tc>
        <w:tc>
          <w:tcPr>
            <w:tcW w:w="602" w:type="dxa"/>
            <w:tcBorders>
              <w:left w:val="single" w:sz="4" w:space="0" w:color="7F7F7F"/>
              <w:right w:val="single" w:sz="4" w:space="0" w:color="7F7F7F"/>
            </w:tcBorders>
            <w:vAlign w:val="center"/>
          </w:tcPr>
          <w:p w14:paraId="5BA88E74" w14:textId="77777777" w:rsidR="002E6FA8" w:rsidRPr="002E6FA8" w:rsidRDefault="002E6FA8" w:rsidP="002E6FA8">
            <w:pPr>
              <w:spacing w:before="40" w:after="40"/>
              <w:jc w:val="center"/>
              <w:rPr>
                <w:rFonts w:ascii="Calibri" w:eastAsia="Times New Roman" w:hAnsi="Calibri" w:cs="Arial"/>
                <w:color w:val="000000"/>
                <w:sz w:val="23"/>
                <w:szCs w:val="23"/>
                <w:lang w:val="en-US"/>
              </w:rPr>
            </w:pPr>
          </w:p>
        </w:tc>
        <w:tc>
          <w:tcPr>
            <w:tcW w:w="3739" w:type="dxa"/>
            <w:tcBorders>
              <w:left w:val="single" w:sz="4" w:space="0" w:color="7F7F7F"/>
            </w:tcBorders>
            <w:vAlign w:val="center"/>
          </w:tcPr>
          <w:p w14:paraId="6C6DEE4D" w14:textId="77777777" w:rsidR="002E6FA8" w:rsidRPr="002E6FA8" w:rsidRDefault="002E6FA8" w:rsidP="002E6FA8">
            <w:pPr>
              <w:spacing w:before="40" w:after="40"/>
              <w:jc w:val="center"/>
              <w:rPr>
                <w:rFonts w:ascii="Calibri" w:eastAsia="Times New Roman" w:hAnsi="Calibri" w:cs="Arial"/>
                <w:i/>
                <w:color w:val="000000"/>
                <w:lang w:val="en-US"/>
              </w:rPr>
            </w:pPr>
          </w:p>
        </w:tc>
        <w:tc>
          <w:tcPr>
            <w:tcW w:w="2105" w:type="dxa"/>
            <w:shd w:val="clear" w:color="auto" w:fill="F2F2F2"/>
            <w:vAlign w:val="center"/>
          </w:tcPr>
          <w:p w14:paraId="505BEAF8" w14:textId="77777777" w:rsidR="002E6FA8" w:rsidRPr="002E6FA8" w:rsidRDefault="002E6FA8" w:rsidP="002E6FA8">
            <w:pPr>
              <w:spacing w:before="40" w:after="40"/>
              <w:jc w:val="center"/>
              <w:rPr>
                <w:rFonts w:ascii="Calibri" w:eastAsia="Times New Roman" w:hAnsi="Calibri" w:cs="Arial"/>
                <w:i/>
                <w:color w:val="000000"/>
                <w:lang w:val="en-US"/>
              </w:rPr>
            </w:pPr>
          </w:p>
        </w:tc>
      </w:tr>
      <w:tr w:rsidR="002E6FA8" w:rsidRPr="002E6FA8" w14:paraId="1D433B3A" w14:textId="77777777" w:rsidTr="002E6FA8">
        <w:tc>
          <w:tcPr>
            <w:tcW w:w="7338" w:type="dxa"/>
            <w:tcBorders>
              <w:right w:val="single" w:sz="4" w:space="0" w:color="7F7F7F"/>
            </w:tcBorders>
            <w:vAlign w:val="center"/>
          </w:tcPr>
          <w:p w14:paraId="74EDDA25" w14:textId="77777777" w:rsidR="002E6FA8" w:rsidRPr="002E6FA8" w:rsidRDefault="002E6FA8" w:rsidP="002E6FA8">
            <w:pPr>
              <w:spacing w:before="40" w:after="40"/>
              <w:rPr>
                <w:rFonts w:ascii="Calibri" w:eastAsia="Times New Roman" w:hAnsi="Calibri" w:cs="Arial"/>
                <w:color w:val="000000"/>
                <w:sz w:val="23"/>
                <w:szCs w:val="23"/>
                <w:lang w:val="en-US"/>
              </w:rPr>
            </w:pPr>
            <w:r w:rsidRPr="002E6FA8">
              <w:rPr>
                <w:rFonts w:ascii="Calibri" w:eastAsia="Times New Roman" w:hAnsi="Calibri" w:cs="Arial"/>
                <w:color w:val="000000"/>
                <w:sz w:val="23"/>
                <w:szCs w:val="23"/>
                <w:lang w:val="en-US"/>
              </w:rPr>
              <w:t xml:space="preserve">The needs of pregnant and lactating women and mothers of children under two years are </w:t>
            </w:r>
            <w:proofErr w:type="spellStart"/>
            <w:r w:rsidRPr="002E6FA8">
              <w:rPr>
                <w:rFonts w:ascii="Calibri" w:eastAsia="Times New Roman" w:hAnsi="Calibri" w:cs="Arial"/>
                <w:color w:val="000000"/>
                <w:sz w:val="23"/>
                <w:szCs w:val="23"/>
                <w:lang w:val="en-US"/>
              </w:rPr>
              <w:t>analysed</w:t>
            </w:r>
            <w:proofErr w:type="spellEnd"/>
            <w:r w:rsidRPr="002E6FA8">
              <w:rPr>
                <w:rFonts w:ascii="Calibri" w:eastAsia="Times New Roman" w:hAnsi="Calibri" w:cs="Arial"/>
                <w:color w:val="000000"/>
                <w:sz w:val="23"/>
                <w:szCs w:val="23"/>
                <w:lang w:val="en-US"/>
              </w:rPr>
              <w:t>. Opportunities are explored to provide vouchers for access to health services for safe delivery, immunization of children and support for the first 1,000 days of a child’s life.</w:t>
            </w:r>
          </w:p>
        </w:tc>
        <w:tc>
          <w:tcPr>
            <w:tcW w:w="602" w:type="dxa"/>
            <w:tcBorders>
              <w:left w:val="single" w:sz="4" w:space="0" w:color="7F7F7F"/>
              <w:right w:val="single" w:sz="4" w:space="0" w:color="7F7F7F"/>
            </w:tcBorders>
            <w:vAlign w:val="center"/>
          </w:tcPr>
          <w:p w14:paraId="63D6BB3F" w14:textId="77777777" w:rsidR="002E6FA8" w:rsidRPr="002E6FA8" w:rsidRDefault="002E6FA8" w:rsidP="002E6FA8">
            <w:pPr>
              <w:spacing w:before="40" w:after="40"/>
              <w:jc w:val="center"/>
              <w:rPr>
                <w:rFonts w:ascii="Calibri" w:eastAsia="Times New Roman" w:hAnsi="Calibri" w:cs="Arial"/>
                <w:color w:val="000000"/>
                <w:sz w:val="23"/>
                <w:szCs w:val="23"/>
                <w:lang w:val="en-US"/>
              </w:rPr>
            </w:pPr>
          </w:p>
        </w:tc>
        <w:tc>
          <w:tcPr>
            <w:tcW w:w="3739" w:type="dxa"/>
            <w:tcBorders>
              <w:left w:val="single" w:sz="4" w:space="0" w:color="7F7F7F"/>
            </w:tcBorders>
            <w:vAlign w:val="center"/>
          </w:tcPr>
          <w:p w14:paraId="3FDA38D4" w14:textId="77777777" w:rsidR="002E6FA8" w:rsidRPr="002E6FA8" w:rsidRDefault="002E6FA8" w:rsidP="002E6FA8">
            <w:pPr>
              <w:spacing w:before="40" w:after="40"/>
              <w:jc w:val="center"/>
              <w:rPr>
                <w:rFonts w:ascii="Calibri" w:eastAsia="Times New Roman" w:hAnsi="Calibri" w:cs="Arial"/>
                <w:i/>
                <w:color w:val="000000"/>
                <w:lang w:val="en-US"/>
              </w:rPr>
            </w:pPr>
          </w:p>
        </w:tc>
        <w:tc>
          <w:tcPr>
            <w:tcW w:w="2105" w:type="dxa"/>
            <w:shd w:val="clear" w:color="auto" w:fill="F2F2F2"/>
            <w:vAlign w:val="center"/>
          </w:tcPr>
          <w:p w14:paraId="31C2E7CC" w14:textId="77777777" w:rsidR="002E6FA8" w:rsidRPr="002E6FA8" w:rsidRDefault="002E6FA8" w:rsidP="002E6FA8">
            <w:pPr>
              <w:spacing w:before="40" w:after="40"/>
              <w:jc w:val="center"/>
              <w:rPr>
                <w:rFonts w:ascii="Calibri" w:eastAsia="Times New Roman" w:hAnsi="Calibri" w:cs="Arial"/>
                <w:i/>
                <w:color w:val="000000"/>
                <w:lang w:val="en-US"/>
              </w:rPr>
            </w:pPr>
          </w:p>
        </w:tc>
      </w:tr>
      <w:tr w:rsidR="002E6FA8" w:rsidRPr="002E6FA8" w14:paraId="10EB3497" w14:textId="77777777" w:rsidTr="002E6FA8">
        <w:tc>
          <w:tcPr>
            <w:tcW w:w="7338" w:type="dxa"/>
            <w:tcBorders>
              <w:right w:val="single" w:sz="4" w:space="0" w:color="7F7F7F"/>
            </w:tcBorders>
            <w:vAlign w:val="center"/>
          </w:tcPr>
          <w:p w14:paraId="3743E9CD" w14:textId="77777777" w:rsidR="002E6FA8" w:rsidRPr="002E6FA8" w:rsidRDefault="002E6FA8" w:rsidP="002E6FA8">
            <w:pPr>
              <w:spacing w:before="40" w:after="40"/>
              <w:rPr>
                <w:rFonts w:ascii="Calibri" w:eastAsia="Times New Roman" w:hAnsi="Calibri" w:cs="Arial"/>
                <w:color w:val="000000"/>
                <w:sz w:val="23"/>
                <w:szCs w:val="23"/>
                <w:lang w:val="en-US"/>
              </w:rPr>
            </w:pPr>
            <w:r w:rsidRPr="002E6FA8">
              <w:rPr>
                <w:rFonts w:ascii="Calibri" w:eastAsia="Times New Roman" w:hAnsi="Calibri" w:cs="Arial"/>
                <w:color w:val="000000"/>
                <w:sz w:val="23"/>
                <w:szCs w:val="23"/>
                <w:lang w:val="en-US"/>
              </w:rPr>
              <w:t>Providing unconditional assistance is considered, if appropriate. For example, distributing cash, vouchers or food to older people and persons with disabilities who are unable to participate in cash-for-work or food-for-work activities is considered regardless of measures to make these accessible.</w:t>
            </w:r>
          </w:p>
        </w:tc>
        <w:tc>
          <w:tcPr>
            <w:tcW w:w="602" w:type="dxa"/>
            <w:tcBorders>
              <w:left w:val="single" w:sz="4" w:space="0" w:color="7F7F7F"/>
              <w:right w:val="single" w:sz="4" w:space="0" w:color="7F7F7F"/>
            </w:tcBorders>
            <w:vAlign w:val="center"/>
          </w:tcPr>
          <w:p w14:paraId="436D2D1F" w14:textId="77777777" w:rsidR="002E6FA8" w:rsidRPr="002E6FA8" w:rsidRDefault="002E6FA8" w:rsidP="002E6FA8">
            <w:pPr>
              <w:spacing w:before="40" w:after="40"/>
              <w:jc w:val="center"/>
              <w:rPr>
                <w:rFonts w:ascii="Calibri" w:eastAsia="Times New Roman" w:hAnsi="Calibri" w:cs="Arial"/>
                <w:color w:val="000000"/>
                <w:sz w:val="23"/>
                <w:szCs w:val="23"/>
                <w:lang w:val="en-US"/>
              </w:rPr>
            </w:pPr>
          </w:p>
        </w:tc>
        <w:tc>
          <w:tcPr>
            <w:tcW w:w="3739" w:type="dxa"/>
            <w:tcBorders>
              <w:left w:val="single" w:sz="4" w:space="0" w:color="7F7F7F"/>
            </w:tcBorders>
            <w:vAlign w:val="center"/>
          </w:tcPr>
          <w:p w14:paraId="4E68DB52" w14:textId="77777777" w:rsidR="002E6FA8" w:rsidRPr="002E6FA8" w:rsidRDefault="002E6FA8" w:rsidP="002E6FA8">
            <w:pPr>
              <w:spacing w:before="40" w:after="40"/>
              <w:jc w:val="center"/>
              <w:rPr>
                <w:rFonts w:ascii="Calibri" w:eastAsia="Times New Roman" w:hAnsi="Calibri" w:cs="Arial"/>
                <w:i/>
                <w:color w:val="000000"/>
                <w:lang w:val="en-US"/>
              </w:rPr>
            </w:pPr>
          </w:p>
        </w:tc>
        <w:tc>
          <w:tcPr>
            <w:tcW w:w="2105" w:type="dxa"/>
            <w:shd w:val="clear" w:color="auto" w:fill="F2F2F2"/>
            <w:vAlign w:val="center"/>
          </w:tcPr>
          <w:p w14:paraId="27B2C98F" w14:textId="77777777" w:rsidR="002E6FA8" w:rsidRPr="002E6FA8" w:rsidRDefault="002E6FA8" w:rsidP="002E6FA8">
            <w:pPr>
              <w:spacing w:before="40" w:after="40"/>
              <w:jc w:val="center"/>
              <w:rPr>
                <w:rFonts w:ascii="Calibri" w:eastAsia="Times New Roman" w:hAnsi="Calibri" w:cs="Arial"/>
                <w:i/>
                <w:color w:val="000000"/>
                <w:lang w:val="en-US"/>
              </w:rPr>
            </w:pPr>
          </w:p>
        </w:tc>
      </w:tr>
      <w:tr w:rsidR="002E6FA8" w:rsidRPr="002E6FA8" w14:paraId="2F491747" w14:textId="77777777" w:rsidTr="002E6FA8">
        <w:tc>
          <w:tcPr>
            <w:tcW w:w="7338" w:type="dxa"/>
            <w:shd w:val="clear" w:color="auto" w:fill="DBDBDB"/>
            <w:vAlign w:val="center"/>
          </w:tcPr>
          <w:p w14:paraId="013B9FFA" w14:textId="77777777" w:rsidR="002E6FA8" w:rsidRPr="002E6FA8" w:rsidRDefault="002E6FA8" w:rsidP="002E6FA8">
            <w:pPr>
              <w:spacing w:before="40" w:after="40"/>
              <w:rPr>
                <w:rFonts w:ascii="Calibri" w:eastAsia="Times New Roman" w:hAnsi="Calibri" w:cs="Times New Roman"/>
                <w:b/>
                <w:sz w:val="36"/>
                <w:szCs w:val="36"/>
                <w:lang w:val="en-US"/>
              </w:rPr>
            </w:pPr>
            <w:r w:rsidRPr="002E6FA8">
              <w:rPr>
                <w:rFonts w:ascii="Calibri" w:eastAsia="Times New Roman" w:hAnsi="Calibri" w:cs="Arial"/>
                <w:b/>
                <w:color w:val="000000"/>
                <w:sz w:val="36"/>
                <w:szCs w:val="36"/>
                <w:lang w:val="en-US"/>
              </w:rPr>
              <w:t>Participation</w:t>
            </w:r>
          </w:p>
        </w:tc>
        <w:tc>
          <w:tcPr>
            <w:tcW w:w="602" w:type="dxa"/>
            <w:tcBorders>
              <w:bottom w:val="single" w:sz="4" w:space="0" w:color="7F7F7F"/>
            </w:tcBorders>
            <w:shd w:val="clear" w:color="auto" w:fill="DBDBDB"/>
            <w:vAlign w:val="center"/>
          </w:tcPr>
          <w:p w14:paraId="6774F217" w14:textId="77777777" w:rsidR="002E6FA8" w:rsidRPr="002E6FA8" w:rsidRDefault="002E6FA8" w:rsidP="002E6FA8">
            <w:pPr>
              <w:spacing w:before="40" w:after="40"/>
              <w:jc w:val="center"/>
              <w:rPr>
                <w:rFonts w:ascii="Calibri" w:eastAsia="Times New Roman" w:hAnsi="Calibri" w:cs="Arial"/>
                <w:b/>
                <w:color w:val="000000"/>
                <w:sz w:val="36"/>
                <w:szCs w:val="36"/>
                <w:lang w:val="en-US"/>
              </w:rPr>
            </w:pPr>
            <w:r w:rsidRPr="002E6FA8">
              <w:rPr>
                <w:rFonts w:ascii="Calibri" w:eastAsia="Times New Roman" w:hAnsi="Calibri" w:cs="Arial"/>
                <w:i/>
                <w:color w:val="000000"/>
                <w:lang w:val="en-US"/>
              </w:rPr>
              <w:t>S</w:t>
            </w:r>
          </w:p>
        </w:tc>
        <w:tc>
          <w:tcPr>
            <w:tcW w:w="3739" w:type="dxa"/>
            <w:shd w:val="clear" w:color="auto" w:fill="DBDBDB"/>
            <w:vAlign w:val="center"/>
          </w:tcPr>
          <w:p w14:paraId="0C784602" w14:textId="77777777" w:rsidR="002E6FA8" w:rsidRPr="002E6FA8" w:rsidRDefault="002E6FA8" w:rsidP="002E6FA8">
            <w:pPr>
              <w:spacing w:before="40" w:after="40"/>
              <w:jc w:val="center"/>
              <w:rPr>
                <w:rFonts w:ascii="Calibri" w:eastAsia="Times New Roman" w:hAnsi="Calibri" w:cs="Arial"/>
                <w:i/>
                <w:color w:val="000000"/>
                <w:lang w:val="en-US"/>
              </w:rPr>
            </w:pPr>
            <w:r w:rsidRPr="002E6FA8">
              <w:rPr>
                <w:rFonts w:ascii="Calibri" w:eastAsia="Times New Roman" w:hAnsi="Calibri" w:cs="Arial"/>
                <w:i/>
                <w:color w:val="000000"/>
                <w:lang w:val="en-US"/>
              </w:rPr>
              <w:t>Justification for score</w:t>
            </w:r>
          </w:p>
        </w:tc>
        <w:tc>
          <w:tcPr>
            <w:tcW w:w="2105" w:type="dxa"/>
            <w:shd w:val="clear" w:color="auto" w:fill="DBDBDB"/>
            <w:vAlign w:val="center"/>
          </w:tcPr>
          <w:p w14:paraId="7D227E02" w14:textId="77777777" w:rsidR="002E6FA8" w:rsidRPr="002E6FA8" w:rsidRDefault="002E6FA8" w:rsidP="002E6FA8">
            <w:pPr>
              <w:spacing w:before="40" w:after="40"/>
              <w:jc w:val="center"/>
              <w:rPr>
                <w:rFonts w:ascii="Calibri" w:eastAsia="Times New Roman" w:hAnsi="Calibri" w:cs="Arial"/>
                <w:i/>
                <w:color w:val="000000"/>
                <w:lang w:val="en-US"/>
              </w:rPr>
            </w:pPr>
            <w:r w:rsidRPr="002E6FA8">
              <w:rPr>
                <w:rFonts w:ascii="Calibri" w:eastAsia="Times New Roman" w:hAnsi="Calibri" w:cs="Arial"/>
                <w:i/>
                <w:color w:val="000000"/>
                <w:lang w:val="en-US"/>
              </w:rPr>
              <w:t>Next steps</w:t>
            </w:r>
          </w:p>
        </w:tc>
      </w:tr>
      <w:tr w:rsidR="002E6FA8" w:rsidRPr="002E6FA8" w14:paraId="0361EF4A" w14:textId="77777777" w:rsidTr="002E6FA8">
        <w:tc>
          <w:tcPr>
            <w:tcW w:w="7338" w:type="dxa"/>
            <w:tcBorders>
              <w:right w:val="single" w:sz="4" w:space="0" w:color="7F7F7F"/>
            </w:tcBorders>
            <w:vAlign w:val="center"/>
          </w:tcPr>
          <w:p w14:paraId="52170D5A" w14:textId="44692002" w:rsidR="002E6FA8" w:rsidRPr="002E6FA8" w:rsidRDefault="002E6FA8" w:rsidP="002E6FA8">
            <w:pPr>
              <w:spacing w:before="40" w:after="40"/>
              <w:rPr>
                <w:rFonts w:ascii="Calibri" w:eastAsia="Times New Roman" w:hAnsi="Calibri" w:cs="Times New Roman"/>
                <w:sz w:val="20"/>
                <w:szCs w:val="20"/>
                <w:lang w:val="en-US"/>
              </w:rPr>
            </w:pPr>
            <w:r w:rsidRPr="002E6FA8">
              <w:rPr>
                <w:rFonts w:ascii="Calibri" w:eastAsia="Times New Roman" w:hAnsi="Calibri" w:cs="Arial"/>
                <w:color w:val="000000"/>
                <w:sz w:val="23"/>
                <w:szCs w:val="23"/>
                <w:lang w:val="en-US"/>
              </w:rPr>
              <w:t xml:space="preserve">Where a conditional cash approach is used for one group of people mostly of one gender identity (e.g. repairing fishing boats, which is most predominantly a livelihood option for men), a conditional cash </w:t>
            </w:r>
            <w:proofErr w:type="spellStart"/>
            <w:r w:rsidRPr="002E6FA8">
              <w:rPr>
                <w:rFonts w:ascii="Calibri" w:eastAsia="Times New Roman" w:hAnsi="Calibri" w:cs="Arial"/>
                <w:color w:val="000000"/>
                <w:sz w:val="23"/>
                <w:szCs w:val="23"/>
                <w:lang w:val="en-US"/>
              </w:rPr>
              <w:t>programme</w:t>
            </w:r>
            <w:proofErr w:type="spellEnd"/>
            <w:r w:rsidRPr="002E6FA8">
              <w:rPr>
                <w:rFonts w:ascii="Calibri" w:eastAsia="Times New Roman" w:hAnsi="Calibri" w:cs="Arial"/>
                <w:color w:val="000000"/>
                <w:sz w:val="23"/>
                <w:szCs w:val="23"/>
                <w:lang w:val="en-US"/>
              </w:rPr>
              <w:t xml:space="preserve"> that targets other groups as direct beneficiaries (e.g. livelihoods recovery for women gardeners) is also provided.</w:t>
            </w:r>
          </w:p>
        </w:tc>
        <w:tc>
          <w:tcPr>
            <w:tcW w:w="602" w:type="dxa"/>
            <w:tcBorders>
              <w:left w:val="single" w:sz="4" w:space="0" w:color="7F7F7F"/>
              <w:right w:val="single" w:sz="4" w:space="0" w:color="7F7F7F"/>
            </w:tcBorders>
            <w:vAlign w:val="center"/>
          </w:tcPr>
          <w:p w14:paraId="59681A9F" w14:textId="77777777" w:rsidR="002E6FA8" w:rsidRPr="002E6FA8" w:rsidRDefault="002E6FA8" w:rsidP="002E6FA8">
            <w:pPr>
              <w:spacing w:before="40" w:after="40"/>
              <w:jc w:val="center"/>
              <w:rPr>
                <w:rFonts w:ascii="Calibri" w:eastAsia="Times New Roman" w:hAnsi="Calibri" w:cs="Arial"/>
                <w:color w:val="000000"/>
                <w:sz w:val="23"/>
                <w:szCs w:val="23"/>
                <w:lang w:val="en-US"/>
              </w:rPr>
            </w:pPr>
          </w:p>
        </w:tc>
        <w:tc>
          <w:tcPr>
            <w:tcW w:w="3739" w:type="dxa"/>
            <w:tcBorders>
              <w:left w:val="single" w:sz="4" w:space="0" w:color="7F7F7F"/>
            </w:tcBorders>
            <w:vAlign w:val="center"/>
          </w:tcPr>
          <w:p w14:paraId="09D2394E" w14:textId="77777777" w:rsidR="002E6FA8" w:rsidRPr="002E6FA8" w:rsidRDefault="002E6FA8" w:rsidP="002E6FA8">
            <w:pPr>
              <w:spacing w:before="40" w:after="40"/>
              <w:rPr>
                <w:rFonts w:ascii="Calibri" w:eastAsia="Times New Roman" w:hAnsi="Calibri" w:cs="Arial"/>
                <w:i/>
                <w:color w:val="000000"/>
                <w:lang w:val="en-US"/>
              </w:rPr>
            </w:pPr>
          </w:p>
        </w:tc>
        <w:tc>
          <w:tcPr>
            <w:tcW w:w="2105" w:type="dxa"/>
            <w:shd w:val="clear" w:color="auto" w:fill="F2F2F2"/>
            <w:vAlign w:val="center"/>
          </w:tcPr>
          <w:p w14:paraId="60ED1C42" w14:textId="77777777" w:rsidR="002E6FA8" w:rsidRPr="002E6FA8" w:rsidRDefault="002E6FA8" w:rsidP="002E6FA8">
            <w:pPr>
              <w:spacing w:before="40" w:after="40"/>
              <w:rPr>
                <w:rFonts w:ascii="Calibri" w:eastAsia="Times New Roman" w:hAnsi="Calibri" w:cs="Arial"/>
                <w:i/>
                <w:color w:val="000000"/>
                <w:lang w:val="en-US"/>
              </w:rPr>
            </w:pPr>
          </w:p>
        </w:tc>
      </w:tr>
      <w:tr w:rsidR="002E6FA8" w:rsidRPr="002E6FA8" w14:paraId="00678DB8" w14:textId="77777777" w:rsidTr="002E6FA8">
        <w:tc>
          <w:tcPr>
            <w:tcW w:w="7338" w:type="dxa"/>
            <w:tcBorders>
              <w:right w:val="single" w:sz="4" w:space="0" w:color="7F7F7F"/>
            </w:tcBorders>
            <w:vAlign w:val="center"/>
          </w:tcPr>
          <w:p w14:paraId="2A4AA6B1" w14:textId="77777777" w:rsidR="002E6FA8" w:rsidRPr="002E6FA8" w:rsidRDefault="002E6FA8" w:rsidP="002E6FA8">
            <w:pPr>
              <w:spacing w:before="40" w:after="40"/>
              <w:rPr>
                <w:rFonts w:ascii="Calibri" w:eastAsia="Times New Roman" w:hAnsi="Calibri" w:cs="Times New Roman"/>
                <w:sz w:val="20"/>
                <w:szCs w:val="20"/>
                <w:lang w:val="en-US"/>
              </w:rPr>
            </w:pPr>
            <w:r w:rsidRPr="002E6FA8">
              <w:rPr>
                <w:rFonts w:ascii="Calibri" w:eastAsia="Times New Roman" w:hAnsi="Calibri" w:cs="Arial"/>
                <w:color w:val="000000"/>
                <w:sz w:val="23"/>
                <w:szCs w:val="23"/>
                <w:lang w:val="en-US"/>
              </w:rPr>
              <w:t xml:space="preserve">Persons of all gender identities, ages, disabilities and backgrounds are involved in decision-making about distribution point access and safety </w:t>
            </w:r>
            <w:r w:rsidRPr="002E6FA8">
              <w:rPr>
                <w:rFonts w:ascii="Calibri" w:eastAsia="Times New Roman" w:hAnsi="Calibri" w:cs="Arial"/>
                <w:color w:val="000000"/>
                <w:sz w:val="23"/>
                <w:szCs w:val="23"/>
                <w:lang w:val="en-US"/>
              </w:rPr>
              <w:lastRenderedPageBreak/>
              <w:t xml:space="preserve">issues arising from routes to and from marketplaces and in the selection of activities related to conditional cash transfer projects. </w:t>
            </w:r>
          </w:p>
        </w:tc>
        <w:tc>
          <w:tcPr>
            <w:tcW w:w="602" w:type="dxa"/>
            <w:tcBorders>
              <w:left w:val="single" w:sz="4" w:space="0" w:color="7F7F7F"/>
              <w:right w:val="single" w:sz="4" w:space="0" w:color="7F7F7F"/>
            </w:tcBorders>
            <w:vAlign w:val="center"/>
          </w:tcPr>
          <w:p w14:paraId="0CE994BE" w14:textId="77777777" w:rsidR="002E6FA8" w:rsidRPr="002E6FA8" w:rsidRDefault="002E6FA8" w:rsidP="002E6FA8">
            <w:pPr>
              <w:spacing w:before="40" w:after="40"/>
              <w:jc w:val="center"/>
              <w:rPr>
                <w:rFonts w:ascii="Calibri" w:eastAsia="Times New Roman" w:hAnsi="Calibri" w:cs="Arial"/>
                <w:color w:val="000000"/>
                <w:sz w:val="23"/>
                <w:szCs w:val="23"/>
                <w:lang w:val="en-US"/>
              </w:rPr>
            </w:pPr>
          </w:p>
        </w:tc>
        <w:tc>
          <w:tcPr>
            <w:tcW w:w="3739" w:type="dxa"/>
            <w:tcBorders>
              <w:left w:val="single" w:sz="4" w:space="0" w:color="7F7F7F"/>
            </w:tcBorders>
            <w:vAlign w:val="center"/>
          </w:tcPr>
          <w:p w14:paraId="77FBF897" w14:textId="77777777" w:rsidR="002E6FA8" w:rsidRPr="002E6FA8" w:rsidRDefault="002E6FA8" w:rsidP="002E6FA8">
            <w:pPr>
              <w:spacing w:before="40" w:after="40"/>
              <w:rPr>
                <w:rFonts w:ascii="Calibri" w:eastAsia="Times New Roman" w:hAnsi="Calibri" w:cs="Arial"/>
                <w:i/>
                <w:color w:val="000000"/>
                <w:lang w:val="en-US"/>
              </w:rPr>
            </w:pPr>
          </w:p>
        </w:tc>
        <w:tc>
          <w:tcPr>
            <w:tcW w:w="2105" w:type="dxa"/>
            <w:shd w:val="clear" w:color="auto" w:fill="F2F2F2"/>
            <w:vAlign w:val="center"/>
          </w:tcPr>
          <w:p w14:paraId="187CA235" w14:textId="77777777" w:rsidR="002E6FA8" w:rsidRPr="002E6FA8" w:rsidRDefault="002E6FA8" w:rsidP="002E6FA8">
            <w:pPr>
              <w:spacing w:before="40" w:after="40"/>
              <w:rPr>
                <w:rFonts w:ascii="Calibri" w:eastAsia="Times New Roman" w:hAnsi="Calibri" w:cs="Arial"/>
                <w:i/>
                <w:color w:val="000000"/>
                <w:lang w:val="en-US"/>
              </w:rPr>
            </w:pPr>
          </w:p>
        </w:tc>
      </w:tr>
      <w:tr w:rsidR="002E6FA8" w:rsidRPr="002E6FA8" w14:paraId="7489FAA3" w14:textId="77777777" w:rsidTr="002E6FA8">
        <w:tc>
          <w:tcPr>
            <w:tcW w:w="7338" w:type="dxa"/>
            <w:shd w:val="clear" w:color="auto" w:fill="DBDBDB"/>
            <w:vAlign w:val="center"/>
          </w:tcPr>
          <w:p w14:paraId="0EB3AFB0" w14:textId="77777777" w:rsidR="002E6FA8" w:rsidRPr="002E6FA8" w:rsidRDefault="002E6FA8" w:rsidP="002E6FA8">
            <w:pPr>
              <w:spacing w:before="40" w:after="40"/>
              <w:rPr>
                <w:rFonts w:ascii="Calibri" w:eastAsia="Times New Roman" w:hAnsi="Calibri" w:cs="Times New Roman"/>
                <w:b/>
                <w:sz w:val="36"/>
                <w:szCs w:val="36"/>
                <w:lang w:val="en-US"/>
              </w:rPr>
            </w:pPr>
            <w:r w:rsidRPr="002E6FA8">
              <w:rPr>
                <w:rFonts w:ascii="Calibri" w:eastAsia="Times New Roman" w:hAnsi="Calibri" w:cs="Arial"/>
                <w:b/>
                <w:color w:val="000000"/>
                <w:sz w:val="36"/>
                <w:szCs w:val="36"/>
                <w:lang w:val="en-US"/>
              </w:rPr>
              <w:t>Safety</w:t>
            </w:r>
          </w:p>
        </w:tc>
        <w:tc>
          <w:tcPr>
            <w:tcW w:w="602" w:type="dxa"/>
            <w:tcBorders>
              <w:bottom w:val="single" w:sz="4" w:space="0" w:color="7F7F7F"/>
            </w:tcBorders>
            <w:shd w:val="clear" w:color="auto" w:fill="DBDBDB"/>
            <w:vAlign w:val="center"/>
          </w:tcPr>
          <w:p w14:paraId="1E67A01F" w14:textId="77777777" w:rsidR="002E6FA8" w:rsidRPr="002E6FA8" w:rsidRDefault="002E6FA8" w:rsidP="002E6FA8">
            <w:pPr>
              <w:spacing w:before="40" w:after="40"/>
              <w:jc w:val="center"/>
              <w:rPr>
                <w:rFonts w:ascii="Calibri" w:eastAsia="Times New Roman" w:hAnsi="Calibri" w:cs="Arial"/>
                <w:b/>
                <w:color w:val="000000"/>
                <w:sz w:val="36"/>
                <w:szCs w:val="36"/>
                <w:lang w:val="en-US"/>
              </w:rPr>
            </w:pPr>
            <w:r w:rsidRPr="002E6FA8">
              <w:rPr>
                <w:rFonts w:ascii="Calibri" w:eastAsia="Times New Roman" w:hAnsi="Calibri" w:cs="Arial"/>
                <w:i/>
                <w:color w:val="000000"/>
                <w:lang w:val="en-US"/>
              </w:rPr>
              <w:t>S</w:t>
            </w:r>
          </w:p>
        </w:tc>
        <w:tc>
          <w:tcPr>
            <w:tcW w:w="3739" w:type="dxa"/>
            <w:shd w:val="clear" w:color="auto" w:fill="DBDBDB"/>
            <w:vAlign w:val="center"/>
          </w:tcPr>
          <w:p w14:paraId="08768D0C" w14:textId="77777777" w:rsidR="002E6FA8" w:rsidRPr="002E6FA8" w:rsidRDefault="002E6FA8" w:rsidP="002E6FA8">
            <w:pPr>
              <w:spacing w:before="40" w:after="40"/>
              <w:jc w:val="center"/>
              <w:rPr>
                <w:rFonts w:ascii="Calibri" w:eastAsia="Times New Roman" w:hAnsi="Calibri" w:cs="Arial"/>
                <w:i/>
                <w:color w:val="000000"/>
                <w:lang w:val="en-US"/>
              </w:rPr>
            </w:pPr>
            <w:r w:rsidRPr="002E6FA8">
              <w:rPr>
                <w:rFonts w:ascii="Calibri" w:eastAsia="Times New Roman" w:hAnsi="Calibri" w:cs="Arial"/>
                <w:i/>
                <w:color w:val="000000"/>
                <w:lang w:val="en-US"/>
              </w:rPr>
              <w:t>Justification for score</w:t>
            </w:r>
          </w:p>
        </w:tc>
        <w:tc>
          <w:tcPr>
            <w:tcW w:w="2105" w:type="dxa"/>
            <w:shd w:val="clear" w:color="auto" w:fill="DBDBDB"/>
            <w:vAlign w:val="center"/>
          </w:tcPr>
          <w:p w14:paraId="470DB949" w14:textId="77777777" w:rsidR="002E6FA8" w:rsidRPr="002E6FA8" w:rsidRDefault="002E6FA8" w:rsidP="002E6FA8">
            <w:pPr>
              <w:spacing w:before="40" w:after="40"/>
              <w:jc w:val="center"/>
              <w:rPr>
                <w:rFonts w:ascii="Calibri" w:eastAsia="Times New Roman" w:hAnsi="Calibri" w:cs="Arial"/>
                <w:i/>
                <w:color w:val="000000"/>
                <w:lang w:val="en-US"/>
              </w:rPr>
            </w:pPr>
            <w:r w:rsidRPr="002E6FA8">
              <w:rPr>
                <w:rFonts w:ascii="Calibri" w:eastAsia="Times New Roman" w:hAnsi="Calibri" w:cs="Arial"/>
                <w:i/>
                <w:color w:val="000000"/>
                <w:lang w:val="en-US"/>
              </w:rPr>
              <w:t>Next steps</w:t>
            </w:r>
          </w:p>
        </w:tc>
      </w:tr>
      <w:tr w:rsidR="002E6FA8" w:rsidRPr="002E6FA8" w14:paraId="0208742B" w14:textId="77777777" w:rsidTr="002E6FA8">
        <w:tc>
          <w:tcPr>
            <w:tcW w:w="7338" w:type="dxa"/>
            <w:tcBorders>
              <w:right w:val="single" w:sz="4" w:space="0" w:color="7F7F7F"/>
            </w:tcBorders>
            <w:vAlign w:val="center"/>
          </w:tcPr>
          <w:p w14:paraId="67659612" w14:textId="77777777" w:rsidR="002E6FA8" w:rsidRPr="002E6FA8" w:rsidRDefault="002E6FA8" w:rsidP="002E6FA8">
            <w:pPr>
              <w:spacing w:before="40" w:after="40"/>
              <w:rPr>
                <w:rFonts w:ascii="Calibri" w:eastAsia="Times New Roman" w:hAnsi="Calibri" w:cs="Arial"/>
                <w:color w:val="000000"/>
                <w:sz w:val="23"/>
                <w:szCs w:val="23"/>
                <w:lang w:val="en-US"/>
              </w:rPr>
            </w:pPr>
            <w:r w:rsidRPr="002E6FA8">
              <w:rPr>
                <w:rFonts w:ascii="Calibri" w:eastAsia="Times New Roman" w:hAnsi="Calibri" w:cs="Arial"/>
                <w:color w:val="000000"/>
                <w:sz w:val="23"/>
                <w:szCs w:val="23"/>
                <w:lang w:val="en-US"/>
              </w:rPr>
              <w:t xml:space="preserve">The cash distribution point and the point of spending (marketplace, health </w:t>
            </w:r>
            <w:proofErr w:type="spellStart"/>
            <w:r w:rsidRPr="002E6FA8">
              <w:rPr>
                <w:rFonts w:ascii="Calibri" w:eastAsia="Times New Roman" w:hAnsi="Calibri" w:cs="Arial"/>
                <w:color w:val="000000"/>
                <w:sz w:val="23"/>
                <w:szCs w:val="23"/>
                <w:lang w:val="en-US"/>
              </w:rPr>
              <w:t>centre</w:t>
            </w:r>
            <w:proofErr w:type="spellEnd"/>
            <w:r w:rsidRPr="002E6FA8">
              <w:rPr>
                <w:rFonts w:ascii="Calibri" w:eastAsia="Times New Roman" w:hAnsi="Calibri" w:cs="Arial"/>
                <w:color w:val="000000"/>
                <w:sz w:val="23"/>
                <w:szCs w:val="23"/>
                <w:lang w:val="en-US"/>
              </w:rPr>
              <w:t>, etc.) are safe, and persons of all gender identities, ages, disabilities and backgrounds feel safe accessing them. Measures to ensure safety include:</w:t>
            </w:r>
          </w:p>
          <w:p w14:paraId="3F3B1013" w14:textId="77777777" w:rsidR="002E6FA8" w:rsidRPr="002E6FA8" w:rsidRDefault="002E6FA8" w:rsidP="002E6FA8">
            <w:pPr>
              <w:numPr>
                <w:ilvl w:val="0"/>
                <w:numId w:val="25"/>
              </w:numPr>
              <w:spacing w:before="40" w:after="40"/>
              <w:contextualSpacing/>
              <w:rPr>
                <w:rFonts w:ascii="Calibri" w:eastAsia="Times New Roman" w:hAnsi="Calibri" w:cs="Arial"/>
                <w:color w:val="000000"/>
                <w:sz w:val="23"/>
                <w:szCs w:val="23"/>
                <w:lang w:val="en-US"/>
              </w:rPr>
            </w:pPr>
            <w:r w:rsidRPr="002E6FA8">
              <w:rPr>
                <w:rFonts w:ascii="Calibri" w:eastAsia="Times New Roman" w:hAnsi="Calibri" w:cs="Arial"/>
                <w:color w:val="000000"/>
                <w:sz w:val="23"/>
                <w:szCs w:val="23"/>
                <w:lang w:val="en-US"/>
              </w:rPr>
              <w:t>the point of cash disbursement and the point of spending should be</w:t>
            </w:r>
          </w:p>
          <w:p w14:paraId="57E47315" w14:textId="77777777" w:rsidR="002E6FA8" w:rsidRPr="002E6FA8" w:rsidRDefault="002E6FA8" w:rsidP="002E6FA8">
            <w:pPr>
              <w:spacing w:before="40" w:after="40"/>
              <w:ind w:left="720"/>
              <w:contextualSpacing/>
              <w:rPr>
                <w:rFonts w:ascii="Calibri" w:eastAsia="Times New Roman" w:hAnsi="Calibri" w:cs="Arial"/>
                <w:color w:val="000000"/>
                <w:sz w:val="23"/>
                <w:szCs w:val="23"/>
                <w:lang w:val="en-US"/>
              </w:rPr>
            </w:pPr>
            <w:r w:rsidRPr="002E6FA8">
              <w:rPr>
                <w:rFonts w:ascii="Calibri" w:eastAsia="Times New Roman" w:hAnsi="Calibri" w:cs="Arial"/>
                <w:color w:val="000000"/>
                <w:sz w:val="23"/>
                <w:szCs w:val="23"/>
                <w:lang w:val="en-US"/>
              </w:rPr>
              <w:t xml:space="preserve"> within five </w:t>
            </w:r>
            <w:proofErr w:type="spellStart"/>
            <w:r w:rsidRPr="002E6FA8">
              <w:rPr>
                <w:rFonts w:ascii="Calibri" w:eastAsia="Times New Roman" w:hAnsi="Calibri" w:cs="Arial"/>
                <w:color w:val="000000"/>
                <w:sz w:val="23"/>
                <w:szCs w:val="23"/>
                <w:lang w:val="en-US"/>
              </w:rPr>
              <w:t>kilometres</w:t>
            </w:r>
            <w:proofErr w:type="spellEnd"/>
            <w:r w:rsidRPr="002E6FA8">
              <w:rPr>
                <w:rFonts w:ascii="Calibri" w:eastAsia="Times New Roman" w:hAnsi="Calibri" w:cs="Arial"/>
                <w:color w:val="000000"/>
                <w:sz w:val="23"/>
                <w:szCs w:val="23"/>
                <w:lang w:val="en-US"/>
              </w:rPr>
              <w:t xml:space="preserve"> of the recipient’s home distributions during daylight</w:t>
            </w:r>
          </w:p>
          <w:p w14:paraId="721FBFB9" w14:textId="77777777" w:rsidR="002E6FA8" w:rsidRPr="002E6FA8" w:rsidRDefault="002E6FA8" w:rsidP="002E6FA8">
            <w:pPr>
              <w:numPr>
                <w:ilvl w:val="0"/>
                <w:numId w:val="26"/>
              </w:numPr>
              <w:spacing w:before="40" w:after="40"/>
              <w:contextualSpacing/>
              <w:rPr>
                <w:rFonts w:ascii="Calibri" w:eastAsia="Times New Roman" w:hAnsi="Calibri" w:cs="Arial"/>
                <w:color w:val="000000"/>
                <w:sz w:val="23"/>
                <w:szCs w:val="23"/>
                <w:lang w:val="en-US"/>
              </w:rPr>
            </w:pPr>
            <w:r w:rsidRPr="002E6FA8">
              <w:rPr>
                <w:rFonts w:ascii="Calibri" w:eastAsia="Times New Roman" w:hAnsi="Calibri" w:cs="Arial"/>
                <w:color w:val="000000"/>
                <w:sz w:val="23"/>
                <w:szCs w:val="23"/>
                <w:lang w:val="en-US"/>
              </w:rPr>
              <w:t>lighting around the distribution sites</w:t>
            </w:r>
          </w:p>
          <w:p w14:paraId="470B06E8" w14:textId="77777777" w:rsidR="002E6FA8" w:rsidRPr="002E6FA8" w:rsidRDefault="002E6FA8" w:rsidP="002E6FA8">
            <w:pPr>
              <w:numPr>
                <w:ilvl w:val="0"/>
                <w:numId w:val="26"/>
              </w:numPr>
              <w:spacing w:before="40" w:after="40"/>
              <w:contextualSpacing/>
              <w:rPr>
                <w:rFonts w:ascii="Calibri" w:eastAsia="Times New Roman" w:hAnsi="Calibri" w:cs="Arial"/>
                <w:color w:val="000000"/>
                <w:sz w:val="23"/>
                <w:szCs w:val="23"/>
                <w:lang w:val="en-US"/>
              </w:rPr>
            </w:pPr>
            <w:proofErr w:type="gramStart"/>
            <w:r w:rsidRPr="002E6FA8">
              <w:rPr>
                <w:rFonts w:ascii="Calibri" w:eastAsia="Times New Roman" w:hAnsi="Calibri" w:cs="Arial"/>
                <w:color w:val="000000"/>
                <w:sz w:val="23"/>
                <w:szCs w:val="23"/>
                <w:lang w:val="en-US"/>
              </w:rPr>
              <w:t>close proximity</w:t>
            </w:r>
            <w:proofErr w:type="gramEnd"/>
            <w:r w:rsidRPr="002E6FA8">
              <w:rPr>
                <w:rFonts w:ascii="Calibri" w:eastAsia="Times New Roman" w:hAnsi="Calibri" w:cs="Arial"/>
                <w:color w:val="000000"/>
                <w:sz w:val="23"/>
                <w:szCs w:val="23"/>
                <w:lang w:val="en-US"/>
              </w:rPr>
              <w:t xml:space="preserve"> of distribution site(s) to accommodations</w:t>
            </w:r>
          </w:p>
          <w:p w14:paraId="0D14BEF0" w14:textId="77777777" w:rsidR="002E6FA8" w:rsidRPr="002E6FA8" w:rsidRDefault="002E6FA8" w:rsidP="002E6FA8">
            <w:pPr>
              <w:numPr>
                <w:ilvl w:val="0"/>
                <w:numId w:val="26"/>
              </w:numPr>
              <w:spacing w:before="40" w:after="40"/>
              <w:contextualSpacing/>
              <w:rPr>
                <w:rFonts w:ascii="Calibri" w:eastAsia="Times New Roman" w:hAnsi="Calibri" w:cs="Arial"/>
                <w:color w:val="000000"/>
                <w:sz w:val="23"/>
                <w:szCs w:val="23"/>
                <w:lang w:val="en-US"/>
              </w:rPr>
            </w:pPr>
            <w:r w:rsidRPr="002E6FA8">
              <w:rPr>
                <w:rFonts w:ascii="Calibri" w:eastAsia="Times New Roman" w:hAnsi="Calibri" w:cs="Arial"/>
                <w:color w:val="000000"/>
                <w:sz w:val="23"/>
                <w:szCs w:val="23"/>
                <w:lang w:val="en-US"/>
              </w:rPr>
              <w:t>clearly marked and accessible roads to and from distribution sites</w:t>
            </w:r>
          </w:p>
          <w:p w14:paraId="6FEDA9B1" w14:textId="77777777" w:rsidR="002E6FA8" w:rsidRPr="002E6FA8" w:rsidRDefault="002E6FA8" w:rsidP="002E6FA8">
            <w:pPr>
              <w:numPr>
                <w:ilvl w:val="0"/>
                <w:numId w:val="26"/>
              </w:numPr>
              <w:spacing w:before="40" w:after="40"/>
              <w:contextualSpacing/>
              <w:rPr>
                <w:rFonts w:ascii="Calibri" w:eastAsia="Times New Roman" w:hAnsi="Calibri" w:cs="Arial"/>
                <w:color w:val="000000"/>
                <w:sz w:val="23"/>
                <w:szCs w:val="23"/>
                <w:lang w:val="en-US"/>
              </w:rPr>
            </w:pPr>
            <w:r w:rsidRPr="002E6FA8">
              <w:rPr>
                <w:rFonts w:ascii="Calibri" w:eastAsia="Times New Roman" w:hAnsi="Calibri" w:cs="Arial"/>
                <w:color w:val="000000"/>
                <w:sz w:val="23"/>
                <w:szCs w:val="23"/>
                <w:lang w:val="en-US"/>
              </w:rPr>
              <w:t>crowd control</w:t>
            </w:r>
          </w:p>
          <w:p w14:paraId="0B93E776" w14:textId="77777777" w:rsidR="002E6FA8" w:rsidRPr="002E6FA8" w:rsidRDefault="002E6FA8" w:rsidP="002E6FA8">
            <w:pPr>
              <w:numPr>
                <w:ilvl w:val="0"/>
                <w:numId w:val="26"/>
              </w:numPr>
              <w:spacing w:before="40" w:after="40"/>
              <w:contextualSpacing/>
              <w:rPr>
                <w:rFonts w:ascii="Calibri" w:eastAsia="Times New Roman" w:hAnsi="Calibri" w:cs="Arial"/>
                <w:color w:val="000000"/>
                <w:sz w:val="23"/>
                <w:szCs w:val="23"/>
                <w:lang w:val="en-US"/>
              </w:rPr>
            </w:pPr>
            <w:r w:rsidRPr="002E6FA8">
              <w:rPr>
                <w:rFonts w:ascii="Calibri" w:eastAsia="Times New Roman" w:hAnsi="Calibri" w:cs="Arial"/>
                <w:color w:val="000000"/>
                <w:sz w:val="23"/>
                <w:szCs w:val="23"/>
                <w:lang w:val="en-US"/>
              </w:rPr>
              <w:t>accessibility features at distribution sites and access roads/paths to distribution sites for persons with disabilities</w:t>
            </w:r>
          </w:p>
          <w:p w14:paraId="44234C98" w14:textId="77777777" w:rsidR="002E6FA8" w:rsidRPr="002E6FA8" w:rsidRDefault="002E6FA8" w:rsidP="002E6FA8">
            <w:pPr>
              <w:numPr>
                <w:ilvl w:val="0"/>
                <w:numId w:val="26"/>
              </w:numPr>
              <w:spacing w:before="40" w:after="40"/>
              <w:contextualSpacing/>
              <w:rPr>
                <w:rFonts w:ascii="Calibri" w:eastAsia="Times New Roman" w:hAnsi="Calibri" w:cs="Arial"/>
                <w:color w:val="000000"/>
                <w:sz w:val="23"/>
                <w:szCs w:val="23"/>
                <w:lang w:val="en-US"/>
              </w:rPr>
            </w:pPr>
            <w:r w:rsidRPr="002E6FA8">
              <w:rPr>
                <w:rFonts w:ascii="Calibri" w:eastAsia="Times New Roman" w:hAnsi="Calibri" w:cs="Arial"/>
                <w:color w:val="000000"/>
                <w:sz w:val="23"/>
                <w:szCs w:val="23"/>
                <w:lang w:val="en-US"/>
              </w:rPr>
              <w:t xml:space="preserve">where ATMs are the point of </w:t>
            </w:r>
            <w:proofErr w:type="gramStart"/>
            <w:r w:rsidRPr="002E6FA8">
              <w:rPr>
                <w:rFonts w:ascii="Calibri" w:eastAsia="Times New Roman" w:hAnsi="Calibri" w:cs="Arial"/>
                <w:color w:val="000000"/>
                <w:sz w:val="23"/>
                <w:szCs w:val="23"/>
                <w:lang w:val="en-US"/>
              </w:rPr>
              <w:t>disbursement</w:t>
            </w:r>
            <w:proofErr w:type="gramEnd"/>
            <w:r w:rsidRPr="002E6FA8">
              <w:rPr>
                <w:rFonts w:ascii="Calibri" w:eastAsia="Times New Roman" w:hAnsi="Calibri" w:cs="Arial"/>
                <w:color w:val="000000"/>
                <w:sz w:val="23"/>
                <w:szCs w:val="23"/>
                <w:lang w:val="en-US"/>
              </w:rPr>
              <w:t xml:space="preserve"> they should be well-lit</w:t>
            </w:r>
          </w:p>
          <w:p w14:paraId="193E3BF0" w14:textId="77777777" w:rsidR="002E6FA8" w:rsidRPr="002E6FA8" w:rsidRDefault="002E6FA8" w:rsidP="002E6FA8">
            <w:pPr>
              <w:numPr>
                <w:ilvl w:val="0"/>
                <w:numId w:val="26"/>
              </w:numPr>
              <w:spacing w:before="40" w:after="40"/>
              <w:contextualSpacing/>
              <w:rPr>
                <w:rFonts w:ascii="Calibri" w:eastAsia="Times New Roman" w:hAnsi="Calibri" w:cs="Arial"/>
                <w:color w:val="000000"/>
                <w:sz w:val="23"/>
                <w:szCs w:val="23"/>
                <w:lang w:val="en-US"/>
              </w:rPr>
            </w:pPr>
            <w:r w:rsidRPr="002E6FA8">
              <w:rPr>
                <w:rFonts w:ascii="Calibri" w:eastAsia="Times New Roman" w:hAnsi="Calibri" w:cs="Arial"/>
                <w:color w:val="000000"/>
                <w:sz w:val="23"/>
                <w:szCs w:val="23"/>
                <w:lang w:val="en-US"/>
              </w:rPr>
              <w:t>and accessible to persons with mobility limitations</w:t>
            </w:r>
          </w:p>
          <w:p w14:paraId="038E1C11" w14:textId="77777777" w:rsidR="002E6FA8" w:rsidRPr="002E6FA8" w:rsidRDefault="002E6FA8" w:rsidP="002E6FA8">
            <w:pPr>
              <w:numPr>
                <w:ilvl w:val="0"/>
                <w:numId w:val="26"/>
              </w:numPr>
              <w:spacing w:before="40" w:after="40"/>
              <w:contextualSpacing/>
              <w:rPr>
                <w:rFonts w:ascii="Calibri" w:eastAsia="Times New Roman" w:hAnsi="Calibri" w:cs="Times New Roman"/>
                <w:sz w:val="20"/>
                <w:szCs w:val="20"/>
                <w:lang w:val="en-US"/>
              </w:rPr>
            </w:pPr>
            <w:r w:rsidRPr="002E6FA8">
              <w:rPr>
                <w:rFonts w:ascii="Calibri" w:eastAsia="Times New Roman" w:hAnsi="Calibri" w:cs="Arial"/>
                <w:color w:val="000000"/>
                <w:sz w:val="23"/>
                <w:szCs w:val="23"/>
                <w:lang w:val="en-US"/>
              </w:rPr>
              <w:t>distribution teams with representation of diverse gender identities.</w:t>
            </w:r>
          </w:p>
        </w:tc>
        <w:tc>
          <w:tcPr>
            <w:tcW w:w="602" w:type="dxa"/>
            <w:tcBorders>
              <w:left w:val="single" w:sz="4" w:space="0" w:color="7F7F7F"/>
              <w:right w:val="single" w:sz="4" w:space="0" w:color="7F7F7F"/>
            </w:tcBorders>
            <w:vAlign w:val="center"/>
          </w:tcPr>
          <w:p w14:paraId="7DD75C4A" w14:textId="77777777" w:rsidR="002E6FA8" w:rsidRPr="002E6FA8" w:rsidRDefault="002E6FA8" w:rsidP="002E6FA8">
            <w:pPr>
              <w:spacing w:before="40" w:after="40"/>
              <w:jc w:val="center"/>
              <w:rPr>
                <w:rFonts w:ascii="Calibri" w:eastAsia="Times New Roman" w:hAnsi="Calibri" w:cs="Arial"/>
                <w:color w:val="000000"/>
                <w:sz w:val="23"/>
                <w:szCs w:val="23"/>
                <w:lang w:val="en-US"/>
              </w:rPr>
            </w:pPr>
          </w:p>
        </w:tc>
        <w:tc>
          <w:tcPr>
            <w:tcW w:w="3739" w:type="dxa"/>
            <w:tcBorders>
              <w:left w:val="single" w:sz="4" w:space="0" w:color="7F7F7F"/>
            </w:tcBorders>
            <w:vAlign w:val="center"/>
          </w:tcPr>
          <w:p w14:paraId="49FC71DA" w14:textId="77777777" w:rsidR="002E6FA8" w:rsidRPr="002E6FA8" w:rsidRDefault="002E6FA8" w:rsidP="002E6FA8">
            <w:pPr>
              <w:spacing w:before="40" w:after="40"/>
              <w:rPr>
                <w:rFonts w:ascii="Calibri" w:eastAsia="Times New Roman" w:hAnsi="Calibri" w:cs="Arial"/>
                <w:i/>
                <w:color w:val="000000"/>
                <w:lang w:val="en-US"/>
              </w:rPr>
            </w:pPr>
          </w:p>
        </w:tc>
        <w:tc>
          <w:tcPr>
            <w:tcW w:w="2105" w:type="dxa"/>
            <w:shd w:val="clear" w:color="auto" w:fill="F2F2F2"/>
            <w:vAlign w:val="center"/>
          </w:tcPr>
          <w:p w14:paraId="74A8927B" w14:textId="77777777" w:rsidR="002E6FA8" w:rsidRPr="002E6FA8" w:rsidRDefault="002E6FA8" w:rsidP="002E6FA8">
            <w:pPr>
              <w:spacing w:before="40" w:after="40"/>
              <w:rPr>
                <w:rFonts w:ascii="Calibri" w:eastAsia="Times New Roman" w:hAnsi="Calibri" w:cs="Arial"/>
                <w:i/>
                <w:color w:val="000000"/>
                <w:lang w:val="en-US"/>
              </w:rPr>
            </w:pPr>
          </w:p>
        </w:tc>
      </w:tr>
      <w:tr w:rsidR="002E6FA8" w:rsidRPr="002E6FA8" w14:paraId="328B1890" w14:textId="77777777" w:rsidTr="002E6FA8">
        <w:tc>
          <w:tcPr>
            <w:tcW w:w="7338" w:type="dxa"/>
            <w:tcBorders>
              <w:right w:val="single" w:sz="4" w:space="0" w:color="7F7F7F"/>
            </w:tcBorders>
            <w:vAlign w:val="center"/>
          </w:tcPr>
          <w:p w14:paraId="195D5649" w14:textId="77777777" w:rsidR="002E6FA8" w:rsidRPr="002E6FA8" w:rsidRDefault="002E6FA8" w:rsidP="002E6FA8">
            <w:pPr>
              <w:spacing w:before="40" w:after="40"/>
              <w:rPr>
                <w:rFonts w:ascii="Calibri" w:eastAsia="Times New Roman" w:hAnsi="Calibri" w:cs="Arial"/>
                <w:color w:val="000000"/>
                <w:sz w:val="23"/>
                <w:szCs w:val="23"/>
                <w:lang w:val="en-US"/>
              </w:rPr>
            </w:pPr>
            <w:r w:rsidRPr="002E6FA8">
              <w:rPr>
                <w:rFonts w:ascii="Calibri" w:eastAsia="Times New Roman" w:hAnsi="Calibri" w:cs="Arial"/>
                <w:color w:val="000000"/>
                <w:sz w:val="23"/>
                <w:szCs w:val="23"/>
                <w:lang w:val="en-US"/>
              </w:rPr>
              <w:t>Where cash transfer is provided to the household head, needs are identified to split the cash transfer among household members in a way that does not promote tension within the household.</w:t>
            </w:r>
          </w:p>
        </w:tc>
        <w:tc>
          <w:tcPr>
            <w:tcW w:w="602" w:type="dxa"/>
            <w:tcBorders>
              <w:left w:val="single" w:sz="4" w:space="0" w:color="7F7F7F"/>
              <w:right w:val="single" w:sz="4" w:space="0" w:color="7F7F7F"/>
            </w:tcBorders>
            <w:vAlign w:val="center"/>
          </w:tcPr>
          <w:p w14:paraId="2CC3FEFF" w14:textId="77777777" w:rsidR="002E6FA8" w:rsidRPr="002E6FA8" w:rsidRDefault="002E6FA8" w:rsidP="002E6FA8">
            <w:pPr>
              <w:spacing w:before="40" w:after="40"/>
              <w:jc w:val="center"/>
              <w:rPr>
                <w:rFonts w:ascii="Calibri" w:eastAsia="Times New Roman" w:hAnsi="Calibri" w:cs="Arial"/>
                <w:color w:val="000000"/>
                <w:sz w:val="23"/>
                <w:szCs w:val="23"/>
                <w:lang w:val="en-US"/>
              </w:rPr>
            </w:pPr>
          </w:p>
        </w:tc>
        <w:tc>
          <w:tcPr>
            <w:tcW w:w="3739" w:type="dxa"/>
            <w:tcBorders>
              <w:left w:val="single" w:sz="4" w:space="0" w:color="7F7F7F"/>
            </w:tcBorders>
            <w:vAlign w:val="center"/>
          </w:tcPr>
          <w:p w14:paraId="761A4A42" w14:textId="77777777" w:rsidR="002E6FA8" w:rsidRPr="002E6FA8" w:rsidRDefault="002E6FA8" w:rsidP="002E6FA8">
            <w:pPr>
              <w:spacing w:before="40" w:after="40"/>
              <w:rPr>
                <w:rFonts w:ascii="Calibri" w:eastAsia="Times New Roman" w:hAnsi="Calibri" w:cs="Arial"/>
                <w:i/>
                <w:color w:val="000000"/>
                <w:lang w:val="en-US"/>
              </w:rPr>
            </w:pPr>
          </w:p>
        </w:tc>
        <w:tc>
          <w:tcPr>
            <w:tcW w:w="2105" w:type="dxa"/>
            <w:shd w:val="clear" w:color="auto" w:fill="F2F2F2"/>
            <w:vAlign w:val="center"/>
          </w:tcPr>
          <w:p w14:paraId="699FCD12" w14:textId="77777777" w:rsidR="002E6FA8" w:rsidRPr="002E6FA8" w:rsidRDefault="002E6FA8" w:rsidP="002E6FA8">
            <w:pPr>
              <w:spacing w:before="40" w:after="40"/>
              <w:rPr>
                <w:rFonts w:ascii="Calibri" w:eastAsia="Times New Roman" w:hAnsi="Calibri" w:cs="Arial"/>
                <w:i/>
                <w:color w:val="000000"/>
                <w:lang w:val="en-US"/>
              </w:rPr>
            </w:pPr>
          </w:p>
        </w:tc>
      </w:tr>
      <w:tr w:rsidR="002E6FA8" w:rsidRPr="002E6FA8" w14:paraId="6F3413DA" w14:textId="77777777" w:rsidTr="002E6FA8">
        <w:tc>
          <w:tcPr>
            <w:tcW w:w="7338" w:type="dxa"/>
            <w:tcBorders>
              <w:right w:val="single" w:sz="4" w:space="0" w:color="7F7F7F"/>
            </w:tcBorders>
            <w:vAlign w:val="center"/>
          </w:tcPr>
          <w:p w14:paraId="1D3A0ACE" w14:textId="77777777" w:rsidR="002E6FA8" w:rsidRPr="002E6FA8" w:rsidRDefault="002E6FA8" w:rsidP="002E6FA8">
            <w:pPr>
              <w:spacing w:before="40" w:after="40"/>
              <w:rPr>
                <w:rFonts w:ascii="Calibri" w:eastAsia="Times New Roman" w:hAnsi="Calibri" w:cs="Arial"/>
                <w:color w:val="000000"/>
                <w:sz w:val="23"/>
                <w:szCs w:val="23"/>
                <w:lang w:val="en-US"/>
              </w:rPr>
            </w:pPr>
            <w:r w:rsidRPr="002E6FA8">
              <w:rPr>
                <w:rFonts w:ascii="Calibri" w:eastAsia="Times New Roman" w:hAnsi="Calibri" w:cs="Arial"/>
                <w:color w:val="000000"/>
                <w:sz w:val="23"/>
                <w:szCs w:val="23"/>
                <w:lang w:val="en-US"/>
              </w:rPr>
              <w:t>Where children are the recipients of CBIs, relevant risk and hazard mapping that engages children has been conducted.</w:t>
            </w:r>
          </w:p>
        </w:tc>
        <w:tc>
          <w:tcPr>
            <w:tcW w:w="602" w:type="dxa"/>
            <w:tcBorders>
              <w:left w:val="single" w:sz="4" w:space="0" w:color="7F7F7F"/>
              <w:right w:val="single" w:sz="4" w:space="0" w:color="7F7F7F"/>
            </w:tcBorders>
            <w:vAlign w:val="center"/>
          </w:tcPr>
          <w:p w14:paraId="56BD470B" w14:textId="77777777" w:rsidR="002E6FA8" w:rsidRPr="002E6FA8" w:rsidRDefault="002E6FA8" w:rsidP="002E6FA8">
            <w:pPr>
              <w:spacing w:before="40" w:after="40"/>
              <w:jc w:val="center"/>
              <w:rPr>
                <w:rFonts w:ascii="Calibri" w:eastAsia="Times New Roman" w:hAnsi="Calibri" w:cs="Arial"/>
                <w:color w:val="000000"/>
                <w:sz w:val="23"/>
                <w:szCs w:val="23"/>
                <w:lang w:val="en-US"/>
              </w:rPr>
            </w:pPr>
          </w:p>
        </w:tc>
        <w:tc>
          <w:tcPr>
            <w:tcW w:w="3739" w:type="dxa"/>
            <w:tcBorders>
              <w:left w:val="single" w:sz="4" w:space="0" w:color="7F7F7F"/>
            </w:tcBorders>
            <w:vAlign w:val="center"/>
          </w:tcPr>
          <w:p w14:paraId="365B5267" w14:textId="77777777" w:rsidR="002E6FA8" w:rsidRPr="002E6FA8" w:rsidRDefault="002E6FA8" w:rsidP="002E6FA8">
            <w:pPr>
              <w:spacing w:before="40" w:after="40"/>
              <w:rPr>
                <w:rFonts w:ascii="Calibri" w:eastAsia="Times New Roman" w:hAnsi="Calibri" w:cs="Arial"/>
                <w:i/>
                <w:color w:val="000000"/>
                <w:lang w:val="en-US"/>
              </w:rPr>
            </w:pPr>
          </w:p>
        </w:tc>
        <w:tc>
          <w:tcPr>
            <w:tcW w:w="2105" w:type="dxa"/>
            <w:shd w:val="clear" w:color="auto" w:fill="F2F2F2"/>
            <w:vAlign w:val="center"/>
          </w:tcPr>
          <w:p w14:paraId="6875185A" w14:textId="77777777" w:rsidR="002E6FA8" w:rsidRPr="002E6FA8" w:rsidRDefault="002E6FA8" w:rsidP="002E6FA8">
            <w:pPr>
              <w:spacing w:before="40" w:after="40"/>
              <w:rPr>
                <w:rFonts w:ascii="Calibri" w:eastAsia="Times New Roman" w:hAnsi="Calibri" w:cs="Arial"/>
                <w:i/>
                <w:color w:val="000000"/>
                <w:lang w:val="en-US"/>
              </w:rPr>
            </w:pPr>
          </w:p>
        </w:tc>
      </w:tr>
      <w:tr w:rsidR="00694F45" w:rsidRPr="005D76B7" w14:paraId="4D00E479" w14:textId="77777777" w:rsidTr="00143220">
        <w:tc>
          <w:tcPr>
            <w:tcW w:w="13784" w:type="dxa"/>
            <w:gridSpan w:val="4"/>
            <w:vAlign w:val="center"/>
          </w:tcPr>
          <w:p w14:paraId="0E2F70A3" w14:textId="7083F847" w:rsidR="00694F45" w:rsidRPr="005D76B7" w:rsidRDefault="00F775C1" w:rsidP="002E6FA8">
            <w:pPr>
              <w:spacing w:before="40" w:after="40"/>
              <w:rPr>
                <w:rFonts w:ascii="Calibri" w:eastAsia="Times New Roman" w:hAnsi="Calibri" w:cs="Arial"/>
                <w:b/>
                <w:bCs/>
                <w:i/>
                <w:iCs/>
                <w:color w:val="000000"/>
                <w:sz w:val="28"/>
                <w:lang w:val="en-US"/>
              </w:rPr>
            </w:pPr>
            <w:r>
              <w:rPr>
                <w:rFonts w:ascii="Calibri" w:eastAsia="Times New Roman" w:hAnsi="Calibri" w:cs="Arial"/>
                <w:b/>
                <w:bCs/>
                <w:i/>
                <w:iCs/>
                <w:color w:val="000000"/>
                <w:sz w:val="28"/>
                <w:lang w:val="en-US"/>
              </w:rPr>
              <w:t xml:space="preserve">SGBV prevention and </w:t>
            </w:r>
            <w:r w:rsidR="00694F45" w:rsidRPr="005D76B7">
              <w:rPr>
                <w:rFonts w:ascii="Calibri" w:eastAsia="Times New Roman" w:hAnsi="Calibri" w:cs="Arial"/>
                <w:b/>
                <w:bCs/>
                <w:i/>
                <w:iCs/>
                <w:color w:val="000000"/>
                <w:sz w:val="28"/>
                <w:lang w:val="en-US"/>
              </w:rPr>
              <w:t>response and child protection – refer to standards common to all sectors section</w:t>
            </w:r>
          </w:p>
        </w:tc>
      </w:tr>
      <w:tr w:rsidR="002E6FA8" w:rsidRPr="002E6FA8" w14:paraId="6F6984BD" w14:textId="77777777" w:rsidTr="002E6FA8">
        <w:tc>
          <w:tcPr>
            <w:tcW w:w="7338" w:type="dxa"/>
            <w:shd w:val="clear" w:color="auto" w:fill="DBDBDB"/>
            <w:vAlign w:val="center"/>
          </w:tcPr>
          <w:p w14:paraId="6BCFDC1D" w14:textId="77777777" w:rsidR="002E6FA8" w:rsidRPr="002E6FA8" w:rsidRDefault="002E6FA8" w:rsidP="002E6FA8">
            <w:pPr>
              <w:spacing w:before="40" w:after="40"/>
              <w:rPr>
                <w:rFonts w:ascii="Calibri" w:eastAsia="Times New Roman" w:hAnsi="Calibri" w:cs="Times New Roman"/>
                <w:b/>
                <w:sz w:val="36"/>
                <w:szCs w:val="36"/>
                <w:lang w:val="en-US"/>
              </w:rPr>
            </w:pPr>
            <w:r w:rsidRPr="002E6FA8">
              <w:rPr>
                <w:rFonts w:ascii="Calibri" w:eastAsia="Times New Roman" w:hAnsi="Calibri" w:cs="Arial"/>
                <w:b/>
                <w:color w:val="000000"/>
                <w:sz w:val="36"/>
                <w:szCs w:val="36"/>
                <w:lang w:val="en-US"/>
              </w:rPr>
              <w:t>Internal Protection Systems</w:t>
            </w:r>
          </w:p>
        </w:tc>
        <w:tc>
          <w:tcPr>
            <w:tcW w:w="602" w:type="dxa"/>
            <w:shd w:val="clear" w:color="auto" w:fill="DBDBDB"/>
            <w:vAlign w:val="center"/>
          </w:tcPr>
          <w:p w14:paraId="203C38C0" w14:textId="77777777" w:rsidR="002E6FA8" w:rsidRPr="002E6FA8" w:rsidRDefault="002E6FA8" w:rsidP="002E6FA8">
            <w:pPr>
              <w:spacing w:before="40" w:after="40"/>
              <w:jc w:val="center"/>
              <w:rPr>
                <w:rFonts w:ascii="Calibri" w:eastAsia="Times New Roman" w:hAnsi="Calibri" w:cs="Arial"/>
                <w:b/>
                <w:color w:val="000000"/>
                <w:sz w:val="36"/>
                <w:szCs w:val="36"/>
                <w:lang w:val="en-US"/>
              </w:rPr>
            </w:pPr>
            <w:r w:rsidRPr="002E6FA8">
              <w:rPr>
                <w:rFonts w:ascii="Calibri" w:eastAsia="Times New Roman" w:hAnsi="Calibri" w:cs="Arial"/>
                <w:i/>
                <w:color w:val="000000"/>
                <w:lang w:val="en-US"/>
              </w:rPr>
              <w:t>S</w:t>
            </w:r>
          </w:p>
        </w:tc>
        <w:tc>
          <w:tcPr>
            <w:tcW w:w="3739" w:type="dxa"/>
            <w:shd w:val="clear" w:color="auto" w:fill="DBDBDB"/>
            <w:vAlign w:val="center"/>
          </w:tcPr>
          <w:p w14:paraId="4159ED19" w14:textId="77777777" w:rsidR="002E6FA8" w:rsidRPr="002E6FA8" w:rsidRDefault="002E6FA8" w:rsidP="002E6FA8">
            <w:pPr>
              <w:spacing w:before="40" w:after="40"/>
              <w:jc w:val="center"/>
              <w:rPr>
                <w:rFonts w:ascii="Calibri" w:eastAsia="Times New Roman" w:hAnsi="Calibri" w:cs="Arial"/>
                <w:i/>
                <w:color w:val="000000"/>
                <w:lang w:val="en-US"/>
              </w:rPr>
            </w:pPr>
            <w:r w:rsidRPr="002E6FA8">
              <w:rPr>
                <w:rFonts w:ascii="Calibri" w:eastAsia="Times New Roman" w:hAnsi="Calibri" w:cs="Arial"/>
                <w:i/>
                <w:color w:val="000000"/>
                <w:lang w:val="en-US"/>
              </w:rPr>
              <w:t>Justification for score</w:t>
            </w:r>
          </w:p>
        </w:tc>
        <w:tc>
          <w:tcPr>
            <w:tcW w:w="2105" w:type="dxa"/>
            <w:shd w:val="clear" w:color="auto" w:fill="DBDBDB"/>
            <w:vAlign w:val="center"/>
          </w:tcPr>
          <w:p w14:paraId="31E9BFA2" w14:textId="77777777" w:rsidR="002E6FA8" w:rsidRPr="002E6FA8" w:rsidRDefault="002E6FA8" w:rsidP="002E6FA8">
            <w:pPr>
              <w:spacing w:before="40" w:after="40"/>
              <w:jc w:val="center"/>
              <w:rPr>
                <w:rFonts w:ascii="Calibri" w:eastAsia="Times New Roman" w:hAnsi="Calibri" w:cs="Arial"/>
                <w:i/>
                <w:color w:val="000000"/>
                <w:lang w:val="en-US"/>
              </w:rPr>
            </w:pPr>
            <w:r w:rsidRPr="002E6FA8">
              <w:rPr>
                <w:rFonts w:ascii="Calibri" w:eastAsia="Times New Roman" w:hAnsi="Calibri" w:cs="Arial"/>
                <w:i/>
                <w:color w:val="000000"/>
                <w:lang w:val="en-US"/>
              </w:rPr>
              <w:t>Next steps</w:t>
            </w:r>
          </w:p>
        </w:tc>
      </w:tr>
      <w:tr w:rsidR="002E6FA8" w:rsidRPr="002E6FA8" w14:paraId="73CF6A50" w14:textId="77777777" w:rsidTr="002E6FA8">
        <w:tc>
          <w:tcPr>
            <w:tcW w:w="13784" w:type="dxa"/>
            <w:gridSpan w:val="4"/>
            <w:vAlign w:val="center"/>
          </w:tcPr>
          <w:p w14:paraId="3E162D2A" w14:textId="77777777" w:rsidR="002E6FA8" w:rsidRPr="002E6FA8" w:rsidRDefault="002E6FA8" w:rsidP="001A046F">
            <w:pPr>
              <w:spacing w:before="40" w:after="40"/>
              <w:rPr>
                <w:rFonts w:ascii="Calibri" w:eastAsia="Times New Roman" w:hAnsi="Calibri" w:cs="Arial"/>
                <w:b/>
                <w:i/>
                <w:color w:val="000000"/>
                <w:lang w:val="en-US"/>
              </w:rPr>
            </w:pPr>
            <w:r w:rsidRPr="002E6FA8">
              <w:rPr>
                <w:rFonts w:ascii="Calibri" w:eastAsia="Times New Roman" w:hAnsi="Calibri" w:cs="Arial"/>
                <w:b/>
                <w:color w:val="000000"/>
                <w:sz w:val="23"/>
                <w:szCs w:val="23"/>
                <w:lang w:val="en-US"/>
              </w:rPr>
              <w:t xml:space="preserve">Standards related to Prevention and response to sexual exploitation and abuse (PSEA) </w:t>
            </w:r>
            <w:r w:rsidRPr="002E6FA8">
              <w:rPr>
                <w:rFonts w:ascii="Calibri" w:eastAsia="Times New Roman" w:hAnsi="Calibri" w:cs="Arial"/>
                <w:b/>
                <w:bCs/>
                <w:color w:val="000000"/>
                <w:sz w:val="23"/>
                <w:szCs w:val="23"/>
                <w:lang w:val="en-US"/>
              </w:rPr>
              <w:t>Code of Conduct and Child Protection Policy are included in the standards common to all sectors section</w:t>
            </w:r>
          </w:p>
        </w:tc>
      </w:tr>
    </w:tbl>
    <w:p w14:paraId="327BA951" w14:textId="77777777" w:rsidR="002E6FA8" w:rsidRPr="002E6FA8" w:rsidRDefault="002E6FA8" w:rsidP="002E6FA8">
      <w:pPr>
        <w:rPr>
          <w:rFonts w:ascii="Calibri" w:eastAsia="Times New Roman" w:hAnsi="Calibri" w:cs="Times New Roman"/>
        </w:rPr>
      </w:pPr>
    </w:p>
    <w:p w14:paraId="4A7B3FE8" w14:textId="4D1B6483" w:rsidR="002E6FA8" w:rsidRDefault="002E6FA8">
      <w:r>
        <w:lastRenderedPageBreak/>
        <w:br w:type="page"/>
      </w:r>
    </w:p>
    <w:p w14:paraId="2EEBD87F" w14:textId="5B29ADF5" w:rsidR="002E6FA8" w:rsidRDefault="002E6FA8"/>
    <w:tbl>
      <w:tblPr>
        <w:tblStyle w:val="TableGrid9"/>
        <w:tblW w:w="13926" w:type="dxa"/>
        <w:tblInd w:w="-176" w:type="dxa"/>
        <w:tblBorders>
          <w:top w:val="single" w:sz="4" w:space="0" w:color="7F7F7F"/>
          <w:left w:val="none" w:sz="0" w:space="0" w:color="auto"/>
          <w:bottom w:val="single" w:sz="4" w:space="0" w:color="7F7F7F"/>
          <w:right w:val="none" w:sz="0" w:space="0" w:color="auto"/>
          <w:insideH w:val="single" w:sz="4" w:space="0" w:color="7F7F7F"/>
          <w:insideV w:val="none" w:sz="0" w:space="0" w:color="auto"/>
        </w:tblBorders>
        <w:tblLook w:val="04A0" w:firstRow="1" w:lastRow="0" w:firstColumn="1" w:lastColumn="0" w:noHBand="0" w:noVBand="1"/>
      </w:tblPr>
      <w:tblGrid>
        <w:gridCol w:w="7338"/>
        <w:gridCol w:w="602"/>
        <w:gridCol w:w="3739"/>
        <w:gridCol w:w="2247"/>
      </w:tblGrid>
      <w:tr w:rsidR="00A45355" w:rsidRPr="00A45355" w14:paraId="77C9215B" w14:textId="77777777" w:rsidTr="00A45355">
        <w:tc>
          <w:tcPr>
            <w:tcW w:w="7338" w:type="dxa"/>
            <w:shd w:val="clear" w:color="auto" w:fill="F4B083"/>
            <w:vAlign w:val="center"/>
          </w:tcPr>
          <w:p w14:paraId="5A301180" w14:textId="77777777" w:rsidR="00A45355" w:rsidRPr="00A45355" w:rsidRDefault="00A45355" w:rsidP="00A45355">
            <w:pPr>
              <w:spacing w:before="40" w:after="40"/>
              <w:rPr>
                <w:rFonts w:ascii="Calibri" w:eastAsia="Times New Roman" w:hAnsi="Calibri" w:cs="Times New Roman"/>
                <w:b/>
                <w:sz w:val="44"/>
                <w:szCs w:val="44"/>
                <w:lang w:val="en-US"/>
              </w:rPr>
            </w:pPr>
            <w:bookmarkStart w:id="11" w:name="DRR"/>
            <w:bookmarkEnd w:id="11"/>
            <w:r w:rsidRPr="00A45355">
              <w:rPr>
                <w:rFonts w:ascii="Calibri" w:eastAsia="Times New Roman" w:hAnsi="Calibri" w:cs="Arial"/>
                <w:b/>
                <w:color w:val="000000"/>
                <w:sz w:val="44"/>
                <w:szCs w:val="44"/>
                <w:lang w:val="en-US"/>
              </w:rPr>
              <w:t>8. Disaster Risk Reduction (DRR)</w:t>
            </w:r>
          </w:p>
        </w:tc>
        <w:tc>
          <w:tcPr>
            <w:tcW w:w="602" w:type="dxa"/>
            <w:shd w:val="clear" w:color="auto" w:fill="F4B083"/>
            <w:vAlign w:val="center"/>
          </w:tcPr>
          <w:p w14:paraId="011C49E0" w14:textId="77777777" w:rsidR="00A45355" w:rsidRPr="00A45355" w:rsidRDefault="00A45355" w:rsidP="00A45355">
            <w:pPr>
              <w:spacing w:before="40" w:after="40"/>
              <w:jc w:val="center"/>
              <w:rPr>
                <w:rFonts w:ascii="Calibri" w:eastAsia="Times New Roman" w:hAnsi="Calibri" w:cs="Arial"/>
                <w:b/>
                <w:color w:val="000000"/>
                <w:sz w:val="44"/>
                <w:szCs w:val="44"/>
                <w:lang w:val="en-US"/>
              </w:rPr>
            </w:pPr>
          </w:p>
        </w:tc>
        <w:tc>
          <w:tcPr>
            <w:tcW w:w="3739" w:type="dxa"/>
            <w:shd w:val="clear" w:color="auto" w:fill="F4B083"/>
            <w:vAlign w:val="center"/>
          </w:tcPr>
          <w:p w14:paraId="354AB8D8" w14:textId="77777777" w:rsidR="00A45355" w:rsidRPr="00A45355" w:rsidRDefault="00A45355" w:rsidP="00A45355">
            <w:pPr>
              <w:spacing w:before="40" w:after="40"/>
              <w:jc w:val="center"/>
              <w:rPr>
                <w:rFonts w:ascii="Calibri" w:eastAsia="Times New Roman" w:hAnsi="Calibri" w:cs="Arial"/>
                <w:b/>
                <w:i/>
                <w:color w:val="000000"/>
                <w:lang w:val="en-US"/>
              </w:rPr>
            </w:pPr>
          </w:p>
        </w:tc>
        <w:tc>
          <w:tcPr>
            <w:tcW w:w="2247" w:type="dxa"/>
            <w:shd w:val="clear" w:color="auto" w:fill="F4B083"/>
            <w:vAlign w:val="center"/>
          </w:tcPr>
          <w:p w14:paraId="0EA1FF3B" w14:textId="77777777" w:rsidR="00A45355" w:rsidRPr="00A45355" w:rsidRDefault="00A45355" w:rsidP="00A45355">
            <w:pPr>
              <w:spacing w:before="40" w:after="40"/>
              <w:jc w:val="center"/>
              <w:rPr>
                <w:rFonts w:ascii="Calibri" w:eastAsia="Times New Roman" w:hAnsi="Calibri" w:cs="Arial"/>
                <w:b/>
                <w:i/>
                <w:color w:val="000000"/>
                <w:lang w:val="en-US"/>
              </w:rPr>
            </w:pPr>
          </w:p>
        </w:tc>
      </w:tr>
      <w:tr w:rsidR="00A45355" w:rsidRPr="00A45355" w14:paraId="3200AD14" w14:textId="77777777" w:rsidTr="00A45355">
        <w:tc>
          <w:tcPr>
            <w:tcW w:w="7338" w:type="dxa"/>
            <w:shd w:val="clear" w:color="auto" w:fill="DBDBDB"/>
            <w:vAlign w:val="center"/>
          </w:tcPr>
          <w:p w14:paraId="7A119AFA" w14:textId="77777777" w:rsidR="00A45355" w:rsidRPr="00A45355" w:rsidRDefault="00A45355" w:rsidP="00A45355">
            <w:pPr>
              <w:spacing w:before="40" w:after="40"/>
              <w:rPr>
                <w:rFonts w:ascii="Calibri" w:eastAsia="Times New Roman" w:hAnsi="Calibri" w:cs="Times New Roman"/>
                <w:b/>
                <w:sz w:val="20"/>
                <w:szCs w:val="20"/>
                <w:lang w:val="en-US"/>
              </w:rPr>
            </w:pPr>
            <w:r w:rsidRPr="00A45355">
              <w:rPr>
                <w:rFonts w:ascii="Calibri" w:eastAsia="Times New Roman" w:hAnsi="Calibri" w:cs="Arial"/>
                <w:b/>
                <w:color w:val="000000"/>
                <w:sz w:val="40"/>
                <w:szCs w:val="23"/>
                <w:lang w:val="en-US"/>
              </w:rPr>
              <w:t>Dignity</w:t>
            </w:r>
          </w:p>
        </w:tc>
        <w:tc>
          <w:tcPr>
            <w:tcW w:w="602" w:type="dxa"/>
            <w:tcBorders>
              <w:bottom w:val="single" w:sz="4" w:space="0" w:color="7F7F7F"/>
            </w:tcBorders>
            <w:shd w:val="clear" w:color="auto" w:fill="DBDBDB"/>
            <w:vAlign w:val="center"/>
          </w:tcPr>
          <w:p w14:paraId="1073553F" w14:textId="77777777" w:rsidR="00A45355" w:rsidRPr="00A45355" w:rsidRDefault="00A45355" w:rsidP="00A45355">
            <w:pPr>
              <w:spacing w:before="40" w:after="40"/>
              <w:jc w:val="center"/>
              <w:rPr>
                <w:rFonts w:ascii="Calibri" w:eastAsia="Times New Roman" w:hAnsi="Calibri" w:cs="Arial"/>
                <w:b/>
                <w:color w:val="000000"/>
                <w:sz w:val="40"/>
                <w:szCs w:val="23"/>
                <w:lang w:val="en-US"/>
              </w:rPr>
            </w:pPr>
            <w:r w:rsidRPr="00A45355">
              <w:rPr>
                <w:rFonts w:ascii="Calibri" w:eastAsia="Times New Roman" w:hAnsi="Calibri" w:cs="Arial"/>
                <w:i/>
                <w:color w:val="000000"/>
                <w:lang w:val="en-US"/>
              </w:rPr>
              <w:t>S</w:t>
            </w:r>
          </w:p>
        </w:tc>
        <w:tc>
          <w:tcPr>
            <w:tcW w:w="3739" w:type="dxa"/>
            <w:shd w:val="clear" w:color="auto" w:fill="DBDBDB"/>
            <w:vAlign w:val="center"/>
          </w:tcPr>
          <w:p w14:paraId="3399FF12" w14:textId="77777777" w:rsidR="00A45355" w:rsidRPr="00A45355" w:rsidRDefault="00A45355" w:rsidP="00A45355">
            <w:pPr>
              <w:spacing w:before="40" w:after="40"/>
              <w:jc w:val="center"/>
              <w:rPr>
                <w:rFonts w:ascii="Calibri" w:eastAsia="Times New Roman" w:hAnsi="Calibri" w:cs="Arial"/>
                <w:i/>
                <w:color w:val="000000"/>
                <w:lang w:val="en-US"/>
              </w:rPr>
            </w:pPr>
            <w:r w:rsidRPr="00A45355">
              <w:rPr>
                <w:rFonts w:ascii="Calibri" w:eastAsia="Times New Roman" w:hAnsi="Calibri" w:cs="Arial"/>
                <w:i/>
                <w:color w:val="000000"/>
                <w:lang w:val="en-US"/>
              </w:rPr>
              <w:t>Justification for score</w:t>
            </w:r>
          </w:p>
        </w:tc>
        <w:tc>
          <w:tcPr>
            <w:tcW w:w="2247" w:type="dxa"/>
            <w:shd w:val="clear" w:color="auto" w:fill="DBDBDB"/>
            <w:vAlign w:val="center"/>
          </w:tcPr>
          <w:p w14:paraId="35DB1D52" w14:textId="77777777" w:rsidR="00A45355" w:rsidRPr="00A45355" w:rsidRDefault="00A45355" w:rsidP="00A45355">
            <w:pPr>
              <w:spacing w:before="40" w:after="40"/>
              <w:jc w:val="center"/>
              <w:rPr>
                <w:rFonts w:ascii="Calibri" w:eastAsia="Times New Roman" w:hAnsi="Calibri" w:cs="Arial"/>
                <w:i/>
                <w:color w:val="000000"/>
                <w:lang w:val="en-US"/>
              </w:rPr>
            </w:pPr>
            <w:r w:rsidRPr="00A45355">
              <w:rPr>
                <w:rFonts w:ascii="Calibri" w:eastAsia="Times New Roman" w:hAnsi="Calibri" w:cs="Arial"/>
                <w:i/>
                <w:color w:val="000000"/>
                <w:lang w:val="en-US"/>
              </w:rPr>
              <w:t>Next steps</w:t>
            </w:r>
          </w:p>
        </w:tc>
      </w:tr>
      <w:tr w:rsidR="00A45355" w:rsidRPr="00A45355" w14:paraId="0F95937F" w14:textId="77777777" w:rsidTr="00A45355">
        <w:tc>
          <w:tcPr>
            <w:tcW w:w="7338" w:type="dxa"/>
            <w:tcBorders>
              <w:right w:val="single" w:sz="4" w:space="0" w:color="7F7F7F"/>
            </w:tcBorders>
            <w:vAlign w:val="center"/>
          </w:tcPr>
          <w:p w14:paraId="5EFCAD62" w14:textId="77777777" w:rsidR="00A45355" w:rsidRPr="00A45355" w:rsidRDefault="00A45355" w:rsidP="00A45355">
            <w:pPr>
              <w:spacing w:before="40" w:after="40"/>
              <w:rPr>
                <w:rFonts w:ascii="Calibri" w:eastAsia="Times New Roman" w:hAnsi="Calibri" w:cs="Times New Roman"/>
                <w:sz w:val="20"/>
                <w:szCs w:val="20"/>
                <w:lang w:val="en-US"/>
              </w:rPr>
            </w:pPr>
            <w:r w:rsidRPr="00A45355">
              <w:rPr>
                <w:rFonts w:ascii="Calibri" w:eastAsia="Times New Roman" w:hAnsi="Calibri" w:cs="Arial"/>
                <w:color w:val="000000"/>
                <w:sz w:val="23"/>
                <w:szCs w:val="23"/>
                <w:lang w:val="en-US"/>
              </w:rPr>
              <w:t>Systems of evacuation are culturally appropriate and inclusive. Specific measures are put in place to ensure persons of all gender identities, ages, disabilities and backgrounds have adequate assistance, according to constraints such as mobility and language, in a dignified manner</w:t>
            </w:r>
          </w:p>
        </w:tc>
        <w:tc>
          <w:tcPr>
            <w:tcW w:w="602" w:type="dxa"/>
            <w:tcBorders>
              <w:left w:val="single" w:sz="4" w:space="0" w:color="7F7F7F"/>
              <w:right w:val="single" w:sz="4" w:space="0" w:color="7F7F7F"/>
            </w:tcBorders>
            <w:vAlign w:val="center"/>
          </w:tcPr>
          <w:p w14:paraId="1E946FA1" w14:textId="77777777" w:rsidR="00A45355" w:rsidRPr="00A45355" w:rsidRDefault="00A45355" w:rsidP="00A45355">
            <w:pPr>
              <w:spacing w:before="40" w:after="40"/>
              <w:jc w:val="center"/>
              <w:rPr>
                <w:rFonts w:ascii="Calibri" w:eastAsia="Times New Roman" w:hAnsi="Calibri" w:cs="Arial"/>
                <w:color w:val="000000"/>
                <w:sz w:val="23"/>
                <w:szCs w:val="23"/>
                <w:lang w:val="en-US"/>
              </w:rPr>
            </w:pPr>
          </w:p>
        </w:tc>
        <w:tc>
          <w:tcPr>
            <w:tcW w:w="3739" w:type="dxa"/>
            <w:tcBorders>
              <w:left w:val="single" w:sz="4" w:space="0" w:color="7F7F7F"/>
            </w:tcBorders>
            <w:vAlign w:val="center"/>
          </w:tcPr>
          <w:p w14:paraId="3F8B43F6" w14:textId="77777777" w:rsidR="00A45355" w:rsidRPr="00A45355" w:rsidRDefault="00A45355" w:rsidP="00A45355">
            <w:pPr>
              <w:spacing w:before="40" w:after="40"/>
              <w:rPr>
                <w:rFonts w:ascii="Calibri" w:eastAsia="Times New Roman" w:hAnsi="Calibri" w:cs="Arial"/>
                <w:i/>
                <w:color w:val="000000"/>
                <w:lang w:val="en-US"/>
              </w:rPr>
            </w:pPr>
          </w:p>
        </w:tc>
        <w:tc>
          <w:tcPr>
            <w:tcW w:w="2247" w:type="dxa"/>
            <w:shd w:val="clear" w:color="auto" w:fill="F2F2F2"/>
            <w:vAlign w:val="center"/>
          </w:tcPr>
          <w:p w14:paraId="5CBB115A" w14:textId="77777777" w:rsidR="00A45355" w:rsidRPr="00A45355" w:rsidRDefault="00A45355" w:rsidP="00A45355">
            <w:pPr>
              <w:spacing w:before="40" w:after="40"/>
              <w:rPr>
                <w:rFonts w:ascii="Calibri" w:eastAsia="Times New Roman" w:hAnsi="Calibri" w:cs="Arial"/>
                <w:i/>
                <w:color w:val="000000"/>
                <w:lang w:val="en-US"/>
              </w:rPr>
            </w:pPr>
          </w:p>
        </w:tc>
      </w:tr>
      <w:tr w:rsidR="00A45355" w:rsidRPr="00A45355" w14:paraId="611FD5B0" w14:textId="77777777" w:rsidTr="00A45355">
        <w:tc>
          <w:tcPr>
            <w:tcW w:w="7338" w:type="dxa"/>
            <w:tcBorders>
              <w:right w:val="single" w:sz="4" w:space="0" w:color="7F7F7F"/>
            </w:tcBorders>
            <w:vAlign w:val="center"/>
          </w:tcPr>
          <w:p w14:paraId="784834E4" w14:textId="77777777" w:rsidR="00A45355" w:rsidRPr="00A45355" w:rsidRDefault="00A45355" w:rsidP="00A45355">
            <w:pPr>
              <w:spacing w:before="40" w:after="40"/>
              <w:rPr>
                <w:rFonts w:ascii="Calibri" w:eastAsia="Times New Roman" w:hAnsi="Calibri" w:cs="Arial"/>
                <w:color w:val="000000"/>
                <w:sz w:val="23"/>
                <w:szCs w:val="23"/>
                <w:lang w:val="en-US"/>
              </w:rPr>
            </w:pPr>
            <w:r w:rsidRPr="00A45355">
              <w:rPr>
                <w:rFonts w:ascii="Calibri" w:eastAsia="Times New Roman" w:hAnsi="Calibri" w:cs="Arial"/>
                <w:color w:val="000000"/>
                <w:sz w:val="23"/>
                <w:szCs w:val="23"/>
                <w:lang w:val="en-US"/>
              </w:rPr>
              <w:t xml:space="preserve">Community-based early warning systems involve and engage persons of all gender identities, ages, disabilities and backgrounds to ensure procedures are sensitive, including privacy and security in evacuation </w:t>
            </w:r>
            <w:proofErr w:type="spellStart"/>
            <w:r w:rsidRPr="00A45355">
              <w:rPr>
                <w:rFonts w:ascii="Calibri" w:eastAsia="Times New Roman" w:hAnsi="Calibri" w:cs="Arial"/>
                <w:color w:val="000000"/>
                <w:sz w:val="23"/>
                <w:szCs w:val="23"/>
                <w:lang w:val="en-US"/>
              </w:rPr>
              <w:t>centres</w:t>
            </w:r>
            <w:proofErr w:type="spellEnd"/>
            <w:r w:rsidRPr="00A45355">
              <w:rPr>
                <w:rFonts w:ascii="Calibri" w:eastAsia="Times New Roman" w:hAnsi="Calibri" w:cs="Arial"/>
                <w:color w:val="000000"/>
                <w:sz w:val="23"/>
                <w:szCs w:val="23"/>
                <w:lang w:val="en-US"/>
              </w:rPr>
              <w:t xml:space="preserve"> and communal shelters. </w:t>
            </w:r>
          </w:p>
        </w:tc>
        <w:tc>
          <w:tcPr>
            <w:tcW w:w="602" w:type="dxa"/>
            <w:tcBorders>
              <w:left w:val="single" w:sz="4" w:space="0" w:color="7F7F7F"/>
              <w:right w:val="single" w:sz="4" w:space="0" w:color="7F7F7F"/>
            </w:tcBorders>
            <w:vAlign w:val="center"/>
          </w:tcPr>
          <w:p w14:paraId="05221328" w14:textId="77777777" w:rsidR="00A45355" w:rsidRPr="00A45355" w:rsidRDefault="00A45355" w:rsidP="00A45355">
            <w:pPr>
              <w:spacing w:before="40" w:after="40"/>
              <w:jc w:val="center"/>
              <w:rPr>
                <w:rFonts w:ascii="Calibri" w:eastAsia="Times New Roman" w:hAnsi="Calibri" w:cs="Arial"/>
                <w:color w:val="000000"/>
                <w:sz w:val="23"/>
                <w:szCs w:val="23"/>
                <w:lang w:val="en-US"/>
              </w:rPr>
            </w:pPr>
          </w:p>
        </w:tc>
        <w:tc>
          <w:tcPr>
            <w:tcW w:w="3739" w:type="dxa"/>
            <w:tcBorders>
              <w:left w:val="single" w:sz="4" w:space="0" w:color="7F7F7F"/>
            </w:tcBorders>
            <w:vAlign w:val="center"/>
          </w:tcPr>
          <w:p w14:paraId="0745909E" w14:textId="77777777" w:rsidR="00A45355" w:rsidRPr="00A45355" w:rsidRDefault="00A45355" w:rsidP="00A45355">
            <w:pPr>
              <w:spacing w:before="40" w:after="40"/>
              <w:rPr>
                <w:rFonts w:ascii="Calibri" w:eastAsia="Times New Roman" w:hAnsi="Calibri" w:cs="Arial"/>
                <w:i/>
                <w:color w:val="000000"/>
                <w:lang w:val="en-US"/>
              </w:rPr>
            </w:pPr>
          </w:p>
        </w:tc>
        <w:tc>
          <w:tcPr>
            <w:tcW w:w="2247" w:type="dxa"/>
            <w:shd w:val="clear" w:color="auto" w:fill="F2F2F2"/>
            <w:vAlign w:val="center"/>
          </w:tcPr>
          <w:p w14:paraId="12C9C1E3" w14:textId="77777777" w:rsidR="00A45355" w:rsidRPr="00A45355" w:rsidRDefault="00A45355" w:rsidP="00A45355">
            <w:pPr>
              <w:spacing w:before="40" w:after="40"/>
              <w:rPr>
                <w:rFonts w:ascii="Calibri" w:eastAsia="Times New Roman" w:hAnsi="Calibri" w:cs="Arial"/>
                <w:i/>
                <w:color w:val="000000"/>
                <w:lang w:val="en-US"/>
              </w:rPr>
            </w:pPr>
          </w:p>
        </w:tc>
      </w:tr>
      <w:tr w:rsidR="00A45355" w:rsidRPr="00A45355" w14:paraId="690770EC" w14:textId="77777777" w:rsidTr="00A45355">
        <w:tc>
          <w:tcPr>
            <w:tcW w:w="7338" w:type="dxa"/>
            <w:tcBorders>
              <w:right w:val="single" w:sz="4" w:space="0" w:color="7F7F7F"/>
            </w:tcBorders>
            <w:vAlign w:val="center"/>
          </w:tcPr>
          <w:p w14:paraId="1D55B1EF" w14:textId="77777777" w:rsidR="00A45355" w:rsidRPr="00A45355" w:rsidRDefault="00A45355" w:rsidP="00A45355">
            <w:pPr>
              <w:spacing w:before="40" w:after="40"/>
              <w:rPr>
                <w:rFonts w:ascii="Calibri" w:eastAsia="Times New Roman" w:hAnsi="Calibri" w:cs="Arial"/>
                <w:color w:val="000000"/>
                <w:sz w:val="23"/>
                <w:szCs w:val="23"/>
                <w:lang w:val="en-US"/>
              </w:rPr>
            </w:pPr>
            <w:r w:rsidRPr="00A45355">
              <w:rPr>
                <w:rFonts w:ascii="Calibri" w:eastAsia="Times New Roman" w:hAnsi="Calibri" w:cs="Arial"/>
                <w:color w:val="000000"/>
                <w:sz w:val="23"/>
                <w:szCs w:val="23"/>
                <w:lang w:val="en-US"/>
              </w:rPr>
              <w:t>The caregivers of older people and persons with disabilities are included in a respectful manner in planning DRR activities.</w:t>
            </w:r>
          </w:p>
        </w:tc>
        <w:tc>
          <w:tcPr>
            <w:tcW w:w="602" w:type="dxa"/>
            <w:tcBorders>
              <w:left w:val="single" w:sz="4" w:space="0" w:color="7F7F7F"/>
              <w:right w:val="single" w:sz="4" w:space="0" w:color="7F7F7F"/>
            </w:tcBorders>
            <w:vAlign w:val="center"/>
          </w:tcPr>
          <w:p w14:paraId="7B97CE00" w14:textId="77777777" w:rsidR="00A45355" w:rsidRPr="00A45355" w:rsidRDefault="00A45355" w:rsidP="00A45355">
            <w:pPr>
              <w:spacing w:before="40" w:after="40"/>
              <w:jc w:val="center"/>
              <w:rPr>
                <w:rFonts w:ascii="Calibri" w:eastAsia="Times New Roman" w:hAnsi="Calibri" w:cs="Arial"/>
                <w:color w:val="000000"/>
                <w:sz w:val="23"/>
                <w:szCs w:val="23"/>
                <w:lang w:val="en-US"/>
              </w:rPr>
            </w:pPr>
          </w:p>
        </w:tc>
        <w:tc>
          <w:tcPr>
            <w:tcW w:w="3739" w:type="dxa"/>
            <w:tcBorders>
              <w:left w:val="single" w:sz="4" w:space="0" w:color="7F7F7F"/>
            </w:tcBorders>
            <w:vAlign w:val="center"/>
          </w:tcPr>
          <w:p w14:paraId="09C6CE57" w14:textId="77777777" w:rsidR="00A45355" w:rsidRPr="00A45355" w:rsidRDefault="00A45355" w:rsidP="00A45355">
            <w:pPr>
              <w:spacing w:before="40" w:after="40"/>
              <w:rPr>
                <w:rFonts w:ascii="Calibri" w:eastAsia="Times New Roman" w:hAnsi="Calibri" w:cs="Arial"/>
                <w:i/>
                <w:color w:val="000000"/>
                <w:lang w:val="en-US"/>
              </w:rPr>
            </w:pPr>
          </w:p>
        </w:tc>
        <w:tc>
          <w:tcPr>
            <w:tcW w:w="2247" w:type="dxa"/>
            <w:shd w:val="clear" w:color="auto" w:fill="F2F2F2"/>
            <w:vAlign w:val="center"/>
          </w:tcPr>
          <w:p w14:paraId="2AE6884B" w14:textId="77777777" w:rsidR="00A45355" w:rsidRPr="00A45355" w:rsidRDefault="00A45355" w:rsidP="00A45355">
            <w:pPr>
              <w:spacing w:before="40" w:after="40"/>
              <w:rPr>
                <w:rFonts w:ascii="Calibri" w:eastAsia="Times New Roman" w:hAnsi="Calibri" w:cs="Arial"/>
                <w:i/>
                <w:color w:val="000000"/>
                <w:lang w:val="en-US"/>
              </w:rPr>
            </w:pPr>
          </w:p>
        </w:tc>
      </w:tr>
      <w:tr w:rsidR="00A45355" w:rsidRPr="00A45355" w14:paraId="53234DF0" w14:textId="77777777" w:rsidTr="00A45355">
        <w:tc>
          <w:tcPr>
            <w:tcW w:w="7338" w:type="dxa"/>
            <w:shd w:val="clear" w:color="auto" w:fill="DBDBDB"/>
            <w:vAlign w:val="center"/>
          </w:tcPr>
          <w:p w14:paraId="34EC7447" w14:textId="77777777" w:rsidR="00A45355" w:rsidRPr="00A45355" w:rsidRDefault="00A45355" w:rsidP="00A45355">
            <w:pPr>
              <w:spacing w:before="40" w:after="40"/>
              <w:rPr>
                <w:rFonts w:ascii="Calibri" w:eastAsia="Times New Roman" w:hAnsi="Calibri" w:cs="Arial"/>
                <w:b/>
                <w:color w:val="000000"/>
                <w:sz w:val="36"/>
                <w:szCs w:val="36"/>
                <w:lang w:val="en-US"/>
              </w:rPr>
            </w:pPr>
            <w:r w:rsidRPr="00A45355">
              <w:rPr>
                <w:rFonts w:ascii="Calibri" w:eastAsia="Times New Roman" w:hAnsi="Calibri" w:cs="Arial"/>
                <w:b/>
                <w:color w:val="000000"/>
                <w:sz w:val="36"/>
                <w:szCs w:val="36"/>
                <w:lang w:val="en-US"/>
              </w:rPr>
              <w:t>Access</w:t>
            </w:r>
          </w:p>
        </w:tc>
        <w:tc>
          <w:tcPr>
            <w:tcW w:w="602" w:type="dxa"/>
            <w:tcBorders>
              <w:bottom w:val="single" w:sz="4" w:space="0" w:color="7F7F7F"/>
            </w:tcBorders>
            <w:shd w:val="clear" w:color="auto" w:fill="DBDBDB"/>
            <w:vAlign w:val="center"/>
          </w:tcPr>
          <w:p w14:paraId="6E35999D" w14:textId="77777777" w:rsidR="00A45355" w:rsidRPr="00A45355" w:rsidRDefault="00A45355" w:rsidP="00A45355">
            <w:pPr>
              <w:spacing w:before="40" w:after="40"/>
              <w:jc w:val="center"/>
              <w:rPr>
                <w:rFonts w:ascii="Calibri" w:eastAsia="Times New Roman" w:hAnsi="Calibri" w:cs="Arial"/>
                <w:b/>
                <w:color w:val="000000"/>
                <w:sz w:val="36"/>
                <w:szCs w:val="36"/>
                <w:lang w:val="en-US"/>
              </w:rPr>
            </w:pPr>
            <w:r w:rsidRPr="00A45355">
              <w:rPr>
                <w:rFonts w:ascii="Calibri" w:eastAsia="Times New Roman" w:hAnsi="Calibri" w:cs="Arial"/>
                <w:i/>
                <w:color w:val="000000"/>
                <w:lang w:val="en-US"/>
              </w:rPr>
              <w:t>S</w:t>
            </w:r>
          </w:p>
        </w:tc>
        <w:tc>
          <w:tcPr>
            <w:tcW w:w="3739" w:type="dxa"/>
            <w:shd w:val="clear" w:color="auto" w:fill="DBDBDB"/>
            <w:vAlign w:val="center"/>
          </w:tcPr>
          <w:p w14:paraId="1953035D" w14:textId="77777777" w:rsidR="00A45355" w:rsidRPr="00A45355" w:rsidRDefault="00A45355" w:rsidP="00A45355">
            <w:pPr>
              <w:spacing w:before="40" w:after="40"/>
              <w:jc w:val="center"/>
              <w:rPr>
                <w:rFonts w:ascii="Calibri" w:eastAsia="Times New Roman" w:hAnsi="Calibri" w:cs="Arial"/>
                <w:i/>
                <w:color w:val="000000"/>
                <w:lang w:val="en-US"/>
              </w:rPr>
            </w:pPr>
            <w:r w:rsidRPr="00A45355">
              <w:rPr>
                <w:rFonts w:ascii="Calibri" w:eastAsia="Times New Roman" w:hAnsi="Calibri" w:cs="Arial"/>
                <w:i/>
                <w:color w:val="000000"/>
                <w:lang w:val="en-US"/>
              </w:rPr>
              <w:t>Justification for score</w:t>
            </w:r>
          </w:p>
        </w:tc>
        <w:tc>
          <w:tcPr>
            <w:tcW w:w="2247" w:type="dxa"/>
            <w:shd w:val="clear" w:color="auto" w:fill="DBDBDB"/>
            <w:vAlign w:val="center"/>
          </w:tcPr>
          <w:p w14:paraId="20B4CCD8" w14:textId="77777777" w:rsidR="00A45355" w:rsidRPr="00A45355" w:rsidRDefault="00A45355" w:rsidP="00A45355">
            <w:pPr>
              <w:spacing w:before="40" w:after="40"/>
              <w:jc w:val="center"/>
              <w:rPr>
                <w:rFonts w:ascii="Calibri" w:eastAsia="Times New Roman" w:hAnsi="Calibri" w:cs="Arial"/>
                <w:i/>
                <w:color w:val="000000"/>
                <w:lang w:val="en-US"/>
              </w:rPr>
            </w:pPr>
            <w:r w:rsidRPr="00A45355">
              <w:rPr>
                <w:rFonts w:ascii="Calibri" w:eastAsia="Times New Roman" w:hAnsi="Calibri" w:cs="Arial"/>
                <w:i/>
                <w:color w:val="000000"/>
                <w:lang w:val="en-US"/>
              </w:rPr>
              <w:t>Next steps</w:t>
            </w:r>
          </w:p>
        </w:tc>
      </w:tr>
      <w:tr w:rsidR="00A45355" w:rsidRPr="00A45355" w14:paraId="4F12E424" w14:textId="77777777" w:rsidTr="00A45355">
        <w:tc>
          <w:tcPr>
            <w:tcW w:w="7338" w:type="dxa"/>
            <w:tcBorders>
              <w:right w:val="single" w:sz="4" w:space="0" w:color="7F7F7F"/>
            </w:tcBorders>
            <w:vAlign w:val="center"/>
          </w:tcPr>
          <w:p w14:paraId="0D7C8396" w14:textId="77777777" w:rsidR="00A45355" w:rsidRPr="00A45355" w:rsidRDefault="00A45355" w:rsidP="00A45355">
            <w:pPr>
              <w:spacing w:before="40" w:after="40"/>
              <w:rPr>
                <w:rFonts w:ascii="Calibri" w:eastAsia="Times New Roman" w:hAnsi="Calibri" w:cs="Times New Roman"/>
                <w:sz w:val="20"/>
                <w:szCs w:val="20"/>
                <w:lang w:val="en-US"/>
              </w:rPr>
            </w:pPr>
            <w:r w:rsidRPr="00A45355">
              <w:rPr>
                <w:rFonts w:ascii="Calibri" w:eastAsia="Times New Roman" w:hAnsi="Calibri" w:cs="Arial"/>
                <w:color w:val="000000"/>
                <w:sz w:val="23"/>
                <w:szCs w:val="23"/>
                <w:lang w:val="en-US"/>
              </w:rPr>
              <w:t>Persons with disabilities and older people who are residing in institution-based care are consulted and included in decision-making and training on DRR</w:t>
            </w:r>
          </w:p>
        </w:tc>
        <w:tc>
          <w:tcPr>
            <w:tcW w:w="602" w:type="dxa"/>
            <w:tcBorders>
              <w:left w:val="single" w:sz="4" w:space="0" w:color="7F7F7F"/>
              <w:right w:val="single" w:sz="4" w:space="0" w:color="7F7F7F"/>
            </w:tcBorders>
            <w:vAlign w:val="center"/>
          </w:tcPr>
          <w:p w14:paraId="7CD0C63E" w14:textId="77777777" w:rsidR="00A45355" w:rsidRPr="00A45355" w:rsidRDefault="00A45355" w:rsidP="00A45355">
            <w:pPr>
              <w:spacing w:before="40" w:after="40"/>
              <w:jc w:val="center"/>
              <w:rPr>
                <w:rFonts w:ascii="Calibri" w:eastAsia="Times New Roman" w:hAnsi="Calibri" w:cs="Arial"/>
                <w:color w:val="000000"/>
                <w:sz w:val="23"/>
                <w:szCs w:val="23"/>
                <w:lang w:val="en-US"/>
              </w:rPr>
            </w:pPr>
          </w:p>
        </w:tc>
        <w:tc>
          <w:tcPr>
            <w:tcW w:w="3739" w:type="dxa"/>
            <w:tcBorders>
              <w:left w:val="single" w:sz="4" w:space="0" w:color="7F7F7F"/>
            </w:tcBorders>
            <w:vAlign w:val="center"/>
          </w:tcPr>
          <w:p w14:paraId="70522491" w14:textId="77777777" w:rsidR="00A45355" w:rsidRPr="00A45355" w:rsidRDefault="00A45355" w:rsidP="00A45355">
            <w:pPr>
              <w:spacing w:before="40" w:after="40"/>
              <w:rPr>
                <w:rFonts w:ascii="Calibri" w:eastAsia="Times New Roman" w:hAnsi="Calibri" w:cs="Arial"/>
                <w:i/>
                <w:color w:val="000000"/>
                <w:lang w:val="en-US"/>
              </w:rPr>
            </w:pPr>
          </w:p>
        </w:tc>
        <w:tc>
          <w:tcPr>
            <w:tcW w:w="2247" w:type="dxa"/>
            <w:shd w:val="clear" w:color="auto" w:fill="F2F2F2"/>
            <w:vAlign w:val="center"/>
          </w:tcPr>
          <w:p w14:paraId="1A51CC2F" w14:textId="77777777" w:rsidR="00A45355" w:rsidRPr="00A45355" w:rsidRDefault="00A45355" w:rsidP="00A45355">
            <w:pPr>
              <w:spacing w:before="40" w:after="40"/>
              <w:rPr>
                <w:rFonts w:ascii="Calibri" w:eastAsia="Times New Roman" w:hAnsi="Calibri" w:cs="Arial"/>
                <w:i/>
                <w:color w:val="000000"/>
                <w:lang w:val="en-US"/>
              </w:rPr>
            </w:pPr>
          </w:p>
        </w:tc>
      </w:tr>
      <w:tr w:rsidR="00A45355" w:rsidRPr="00A45355" w14:paraId="76474990" w14:textId="77777777" w:rsidTr="00A45355">
        <w:tc>
          <w:tcPr>
            <w:tcW w:w="7338" w:type="dxa"/>
            <w:tcBorders>
              <w:right w:val="single" w:sz="4" w:space="0" w:color="7F7F7F"/>
            </w:tcBorders>
            <w:vAlign w:val="center"/>
          </w:tcPr>
          <w:p w14:paraId="22C71458" w14:textId="77777777" w:rsidR="00A45355" w:rsidRPr="00A45355" w:rsidRDefault="00A45355" w:rsidP="00A45355">
            <w:pPr>
              <w:spacing w:before="40" w:after="40"/>
              <w:rPr>
                <w:rFonts w:ascii="Calibri" w:eastAsia="Times New Roman" w:hAnsi="Calibri" w:cs="Times New Roman"/>
                <w:sz w:val="20"/>
                <w:szCs w:val="20"/>
                <w:lang w:val="en-US"/>
              </w:rPr>
            </w:pPr>
            <w:r w:rsidRPr="00A45355">
              <w:rPr>
                <w:rFonts w:ascii="Calibri" w:eastAsia="Times New Roman" w:hAnsi="Calibri" w:cs="Arial"/>
                <w:color w:val="000000"/>
                <w:sz w:val="23"/>
                <w:szCs w:val="23"/>
                <w:lang w:val="en-US"/>
              </w:rPr>
              <w:t xml:space="preserve">Early warning systems are designed to provide persons of all gender identities, ages, disabilities and backgrounds with the information they need in a timely manner to enable them to act appropriately in case of a disaster. This needs to be reflected in contingency plans. </w:t>
            </w:r>
          </w:p>
        </w:tc>
        <w:tc>
          <w:tcPr>
            <w:tcW w:w="602" w:type="dxa"/>
            <w:tcBorders>
              <w:left w:val="single" w:sz="4" w:space="0" w:color="7F7F7F"/>
              <w:right w:val="single" w:sz="4" w:space="0" w:color="7F7F7F"/>
            </w:tcBorders>
            <w:vAlign w:val="center"/>
          </w:tcPr>
          <w:p w14:paraId="4A643096" w14:textId="77777777" w:rsidR="00A45355" w:rsidRPr="00A45355" w:rsidRDefault="00A45355" w:rsidP="00A45355">
            <w:pPr>
              <w:spacing w:before="40" w:after="40"/>
              <w:jc w:val="center"/>
              <w:rPr>
                <w:rFonts w:ascii="Calibri" w:eastAsia="Times New Roman" w:hAnsi="Calibri" w:cs="Arial"/>
                <w:color w:val="000000"/>
                <w:sz w:val="23"/>
                <w:szCs w:val="23"/>
                <w:lang w:val="en-US"/>
              </w:rPr>
            </w:pPr>
          </w:p>
        </w:tc>
        <w:tc>
          <w:tcPr>
            <w:tcW w:w="3739" w:type="dxa"/>
            <w:tcBorders>
              <w:left w:val="single" w:sz="4" w:space="0" w:color="7F7F7F"/>
            </w:tcBorders>
            <w:vAlign w:val="center"/>
          </w:tcPr>
          <w:p w14:paraId="00A8C250" w14:textId="77777777" w:rsidR="00A45355" w:rsidRPr="00A45355" w:rsidRDefault="00A45355" w:rsidP="00A45355">
            <w:pPr>
              <w:spacing w:before="40" w:after="40"/>
              <w:rPr>
                <w:rFonts w:ascii="Calibri" w:eastAsia="Times New Roman" w:hAnsi="Calibri" w:cs="Arial"/>
                <w:i/>
                <w:color w:val="000000"/>
                <w:lang w:val="en-US"/>
              </w:rPr>
            </w:pPr>
          </w:p>
        </w:tc>
        <w:tc>
          <w:tcPr>
            <w:tcW w:w="2247" w:type="dxa"/>
            <w:shd w:val="clear" w:color="auto" w:fill="F2F2F2"/>
            <w:vAlign w:val="center"/>
          </w:tcPr>
          <w:p w14:paraId="6533260A" w14:textId="77777777" w:rsidR="00A45355" w:rsidRPr="00A45355" w:rsidRDefault="00A45355" w:rsidP="00A45355">
            <w:pPr>
              <w:spacing w:before="40" w:after="40"/>
              <w:rPr>
                <w:rFonts w:ascii="Calibri" w:eastAsia="Times New Roman" w:hAnsi="Calibri" w:cs="Arial"/>
                <w:i/>
                <w:color w:val="000000"/>
                <w:lang w:val="en-US"/>
              </w:rPr>
            </w:pPr>
          </w:p>
        </w:tc>
      </w:tr>
      <w:tr w:rsidR="00A45355" w:rsidRPr="00A45355" w14:paraId="247C8898" w14:textId="77777777" w:rsidTr="00A45355">
        <w:tc>
          <w:tcPr>
            <w:tcW w:w="7338" w:type="dxa"/>
            <w:tcBorders>
              <w:right w:val="single" w:sz="4" w:space="0" w:color="7F7F7F"/>
            </w:tcBorders>
            <w:vAlign w:val="center"/>
          </w:tcPr>
          <w:p w14:paraId="0AF664C4" w14:textId="77777777" w:rsidR="00A45355" w:rsidRPr="00A45355" w:rsidRDefault="00A45355" w:rsidP="00A45355">
            <w:pPr>
              <w:spacing w:before="40" w:after="40"/>
              <w:rPr>
                <w:rFonts w:ascii="Calibri" w:eastAsia="Times New Roman" w:hAnsi="Calibri" w:cs="Times New Roman"/>
                <w:sz w:val="20"/>
                <w:szCs w:val="20"/>
                <w:lang w:val="en-US"/>
              </w:rPr>
            </w:pPr>
            <w:r w:rsidRPr="00A45355">
              <w:rPr>
                <w:rFonts w:ascii="Calibri" w:eastAsia="Times New Roman" w:hAnsi="Calibri" w:cs="Arial"/>
                <w:color w:val="000000"/>
                <w:sz w:val="23"/>
                <w:szCs w:val="23"/>
                <w:lang w:val="en-US"/>
              </w:rPr>
              <w:t>Warning dissemination chains ensure that persons of all gender identities, ages, disabilities and backgrounds receive information in an appropriate and effective format and manner.</w:t>
            </w:r>
          </w:p>
        </w:tc>
        <w:tc>
          <w:tcPr>
            <w:tcW w:w="602" w:type="dxa"/>
            <w:tcBorders>
              <w:left w:val="single" w:sz="4" w:space="0" w:color="7F7F7F"/>
              <w:right w:val="single" w:sz="4" w:space="0" w:color="7F7F7F"/>
            </w:tcBorders>
            <w:vAlign w:val="center"/>
          </w:tcPr>
          <w:p w14:paraId="298476CA" w14:textId="77777777" w:rsidR="00A45355" w:rsidRPr="00A45355" w:rsidRDefault="00A45355" w:rsidP="00A45355">
            <w:pPr>
              <w:spacing w:before="40" w:after="40"/>
              <w:jc w:val="center"/>
              <w:rPr>
                <w:rFonts w:ascii="Calibri" w:eastAsia="Times New Roman" w:hAnsi="Calibri" w:cs="Arial"/>
                <w:color w:val="000000"/>
                <w:sz w:val="23"/>
                <w:szCs w:val="23"/>
                <w:lang w:val="en-US"/>
              </w:rPr>
            </w:pPr>
          </w:p>
        </w:tc>
        <w:tc>
          <w:tcPr>
            <w:tcW w:w="3739" w:type="dxa"/>
            <w:tcBorders>
              <w:left w:val="single" w:sz="4" w:space="0" w:color="7F7F7F"/>
            </w:tcBorders>
            <w:vAlign w:val="center"/>
          </w:tcPr>
          <w:p w14:paraId="59CDF714" w14:textId="77777777" w:rsidR="00A45355" w:rsidRPr="00A45355" w:rsidRDefault="00A45355" w:rsidP="00A45355">
            <w:pPr>
              <w:spacing w:before="40" w:after="40"/>
              <w:rPr>
                <w:rFonts w:ascii="Calibri" w:eastAsia="Times New Roman" w:hAnsi="Calibri" w:cs="Arial"/>
                <w:i/>
                <w:color w:val="000000"/>
                <w:lang w:val="en-US"/>
              </w:rPr>
            </w:pPr>
          </w:p>
        </w:tc>
        <w:tc>
          <w:tcPr>
            <w:tcW w:w="2247" w:type="dxa"/>
            <w:shd w:val="clear" w:color="auto" w:fill="F2F2F2"/>
            <w:vAlign w:val="center"/>
          </w:tcPr>
          <w:p w14:paraId="4D8C8FFC" w14:textId="77777777" w:rsidR="00A45355" w:rsidRPr="00A45355" w:rsidRDefault="00A45355" w:rsidP="00A45355">
            <w:pPr>
              <w:spacing w:before="40" w:after="40"/>
              <w:rPr>
                <w:rFonts w:ascii="Calibri" w:eastAsia="Times New Roman" w:hAnsi="Calibri" w:cs="Arial"/>
                <w:i/>
                <w:color w:val="000000"/>
                <w:lang w:val="en-US"/>
              </w:rPr>
            </w:pPr>
          </w:p>
        </w:tc>
      </w:tr>
      <w:tr w:rsidR="00A45355" w:rsidRPr="00A45355" w14:paraId="7B752662" w14:textId="77777777" w:rsidTr="00A45355">
        <w:tc>
          <w:tcPr>
            <w:tcW w:w="7338" w:type="dxa"/>
            <w:tcBorders>
              <w:right w:val="single" w:sz="4" w:space="0" w:color="7F7F7F"/>
            </w:tcBorders>
            <w:vAlign w:val="center"/>
          </w:tcPr>
          <w:p w14:paraId="58910516" w14:textId="77777777" w:rsidR="00A45355" w:rsidRPr="00A45355" w:rsidRDefault="00A45355" w:rsidP="00A45355">
            <w:pPr>
              <w:spacing w:before="40" w:after="40"/>
              <w:rPr>
                <w:rFonts w:ascii="Calibri" w:eastAsia="Times New Roman" w:hAnsi="Calibri" w:cs="Times New Roman"/>
                <w:sz w:val="20"/>
                <w:szCs w:val="20"/>
                <w:lang w:val="en-US"/>
              </w:rPr>
            </w:pPr>
            <w:r w:rsidRPr="00A45355">
              <w:rPr>
                <w:rFonts w:ascii="Calibri" w:eastAsia="Times New Roman" w:hAnsi="Calibri" w:cs="Arial"/>
                <w:color w:val="000000"/>
                <w:sz w:val="23"/>
                <w:szCs w:val="23"/>
                <w:lang w:val="en-US"/>
              </w:rPr>
              <w:t xml:space="preserve">Warning communication technology is accessible and reaches persons of all gender identities, ages, disabilities and backgrounds equally, and information on hazards, vulnerabilities, risks and how to reduce impacts are disseminated to everyone and in accessible formats for persons who are </w:t>
            </w:r>
            <w:r w:rsidRPr="00A45355">
              <w:rPr>
                <w:rFonts w:ascii="Calibri" w:eastAsia="Times New Roman" w:hAnsi="Calibri" w:cs="Arial"/>
                <w:color w:val="000000"/>
                <w:sz w:val="23"/>
                <w:szCs w:val="23"/>
                <w:lang w:val="en-US"/>
              </w:rPr>
              <w:lastRenderedPageBreak/>
              <w:t>deaf or blind or have a learning disability. This includes providing information in public spaces in relevant languages and accessible formats, such as images and posters, using larger fonts and audio transmission. The gender and diversity dimensions of how and in which spaces are considered.</w:t>
            </w:r>
          </w:p>
        </w:tc>
        <w:tc>
          <w:tcPr>
            <w:tcW w:w="602" w:type="dxa"/>
            <w:tcBorders>
              <w:left w:val="single" w:sz="4" w:space="0" w:color="7F7F7F"/>
              <w:right w:val="single" w:sz="4" w:space="0" w:color="7F7F7F"/>
            </w:tcBorders>
            <w:vAlign w:val="center"/>
          </w:tcPr>
          <w:p w14:paraId="4E7CFCFA" w14:textId="77777777" w:rsidR="00A45355" w:rsidRPr="00A45355" w:rsidRDefault="00A45355" w:rsidP="00A45355">
            <w:pPr>
              <w:spacing w:before="40" w:after="40"/>
              <w:jc w:val="center"/>
              <w:rPr>
                <w:rFonts w:ascii="Calibri" w:eastAsia="Times New Roman" w:hAnsi="Calibri" w:cs="Arial"/>
                <w:color w:val="000000"/>
                <w:sz w:val="23"/>
                <w:szCs w:val="23"/>
                <w:lang w:val="en-US"/>
              </w:rPr>
            </w:pPr>
          </w:p>
        </w:tc>
        <w:tc>
          <w:tcPr>
            <w:tcW w:w="3739" w:type="dxa"/>
            <w:tcBorders>
              <w:left w:val="single" w:sz="4" w:space="0" w:color="7F7F7F"/>
            </w:tcBorders>
            <w:vAlign w:val="center"/>
          </w:tcPr>
          <w:p w14:paraId="2C01D073" w14:textId="77777777" w:rsidR="00A45355" w:rsidRPr="00A45355" w:rsidRDefault="00A45355" w:rsidP="00A45355">
            <w:pPr>
              <w:spacing w:before="40" w:after="40"/>
              <w:rPr>
                <w:rFonts w:ascii="Calibri" w:eastAsia="Times New Roman" w:hAnsi="Calibri" w:cs="Arial"/>
                <w:i/>
                <w:color w:val="000000"/>
                <w:lang w:val="en-US"/>
              </w:rPr>
            </w:pPr>
          </w:p>
        </w:tc>
        <w:tc>
          <w:tcPr>
            <w:tcW w:w="2247" w:type="dxa"/>
            <w:shd w:val="clear" w:color="auto" w:fill="F2F2F2"/>
            <w:vAlign w:val="center"/>
          </w:tcPr>
          <w:p w14:paraId="5CA68625" w14:textId="77777777" w:rsidR="00A45355" w:rsidRPr="00A45355" w:rsidRDefault="00A45355" w:rsidP="00A45355">
            <w:pPr>
              <w:spacing w:before="40" w:after="40"/>
              <w:rPr>
                <w:rFonts w:ascii="Calibri" w:eastAsia="Times New Roman" w:hAnsi="Calibri" w:cs="Arial"/>
                <w:i/>
                <w:color w:val="000000"/>
                <w:lang w:val="en-US"/>
              </w:rPr>
            </w:pPr>
          </w:p>
        </w:tc>
      </w:tr>
      <w:tr w:rsidR="00A45355" w:rsidRPr="00A45355" w14:paraId="2700A402" w14:textId="77777777" w:rsidTr="00A45355">
        <w:tc>
          <w:tcPr>
            <w:tcW w:w="7338" w:type="dxa"/>
            <w:shd w:val="clear" w:color="auto" w:fill="DBDBDB"/>
            <w:vAlign w:val="center"/>
          </w:tcPr>
          <w:p w14:paraId="584E81D9" w14:textId="77777777" w:rsidR="00A45355" w:rsidRPr="00A45355" w:rsidRDefault="00A45355" w:rsidP="00A45355">
            <w:pPr>
              <w:spacing w:before="40" w:after="40"/>
              <w:rPr>
                <w:rFonts w:ascii="Calibri" w:eastAsia="Times New Roman" w:hAnsi="Calibri" w:cs="Times New Roman"/>
                <w:b/>
                <w:sz w:val="36"/>
                <w:szCs w:val="36"/>
                <w:lang w:val="en-US"/>
              </w:rPr>
            </w:pPr>
            <w:r w:rsidRPr="00A45355">
              <w:rPr>
                <w:rFonts w:ascii="Calibri" w:eastAsia="Times New Roman" w:hAnsi="Calibri" w:cs="Arial"/>
                <w:b/>
                <w:color w:val="000000"/>
                <w:sz w:val="36"/>
                <w:szCs w:val="36"/>
                <w:lang w:val="en-US"/>
              </w:rPr>
              <w:t>Participation</w:t>
            </w:r>
          </w:p>
        </w:tc>
        <w:tc>
          <w:tcPr>
            <w:tcW w:w="602" w:type="dxa"/>
            <w:tcBorders>
              <w:bottom w:val="single" w:sz="4" w:space="0" w:color="7F7F7F"/>
            </w:tcBorders>
            <w:shd w:val="clear" w:color="auto" w:fill="DBDBDB"/>
            <w:vAlign w:val="center"/>
          </w:tcPr>
          <w:p w14:paraId="56D85299" w14:textId="77777777" w:rsidR="00A45355" w:rsidRPr="00A45355" w:rsidRDefault="00A45355" w:rsidP="00A45355">
            <w:pPr>
              <w:spacing w:before="40" w:after="40"/>
              <w:jc w:val="center"/>
              <w:rPr>
                <w:rFonts w:ascii="Calibri" w:eastAsia="Times New Roman" w:hAnsi="Calibri" w:cs="Arial"/>
                <w:b/>
                <w:color w:val="000000"/>
                <w:sz w:val="36"/>
                <w:szCs w:val="36"/>
                <w:lang w:val="en-US"/>
              </w:rPr>
            </w:pPr>
            <w:r w:rsidRPr="00A45355">
              <w:rPr>
                <w:rFonts w:ascii="Calibri" w:eastAsia="Times New Roman" w:hAnsi="Calibri" w:cs="Arial"/>
                <w:i/>
                <w:color w:val="000000"/>
                <w:lang w:val="en-US"/>
              </w:rPr>
              <w:t>S</w:t>
            </w:r>
          </w:p>
        </w:tc>
        <w:tc>
          <w:tcPr>
            <w:tcW w:w="3739" w:type="dxa"/>
            <w:shd w:val="clear" w:color="auto" w:fill="DBDBDB"/>
            <w:vAlign w:val="center"/>
          </w:tcPr>
          <w:p w14:paraId="43E59F95" w14:textId="77777777" w:rsidR="00A45355" w:rsidRPr="00A45355" w:rsidRDefault="00A45355" w:rsidP="00A45355">
            <w:pPr>
              <w:spacing w:before="40" w:after="40"/>
              <w:jc w:val="center"/>
              <w:rPr>
                <w:rFonts w:ascii="Calibri" w:eastAsia="Times New Roman" w:hAnsi="Calibri" w:cs="Arial"/>
                <w:i/>
                <w:color w:val="000000"/>
                <w:lang w:val="en-US"/>
              </w:rPr>
            </w:pPr>
            <w:r w:rsidRPr="00A45355">
              <w:rPr>
                <w:rFonts w:ascii="Calibri" w:eastAsia="Times New Roman" w:hAnsi="Calibri" w:cs="Arial"/>
                <w:i/>
                <w:color w:val="000000"/>
                <w:lang w:val="en-US"/>
              </w:rPr>
              <w:t>Justification for score</w:t>
            </w:r>
          </w:p>
        </w:tc>
        <w:tc>
          <w:tcPr>
            <w:tcW w:w="2247" w:type="dxa"/>
            <w:shd w:val="clear" w:color="auto" w:fill="DBDBDB"/>
            <w:vAlign w:val="center"/>
          </w:tcPr>
          <w:p w14:paraId="5B27F576" w14:textId="77777777" w:rsidR="00A45355" w:rsidRPr="00A45355" w:rsidRDefault="00A45355" w:rsidP="00A45355">
            <w:pPr>
              <w:spacing w:before="40" w:after="40"/>
              <w:jc w:val="center"/>
              <w:rPr>
                <w:rFonts w:ascii="Calibri" w:eastAsia="Times New Roman" w:hAnsi="Calibri" w:cs="Arial"/>
                <w:i/>
                <w:color w:val="000000"/>
                <w:lang w:val="en-US"/>
              </w:rPr>
            </w:pPr>
            <w:r w:rsidRPr="00A45355">
              <w:rPr>
                <w:rFonts w:ascii="Calibri" w:eastAsia="Times New Roman" w:hAnsi="Calibri" w:cs="Arial"/>
                <w:i/>
                <w:color w:val="000000"/>
                <w:lang w:val="en-US"/>
              </w:rPr>
              <w:t>Next steps</w:t>
            </w:r>
          </w:p>
        </w:tc>
      </w:tr>
      <w:tr w:rsidR="00A45355" w:rsidRPr="00A45355" w14:paraId="1DF800C7" w14:textId="77777777" w:rsidTr="00A45355">
        <w:tc>
          <w:tcPr>
            <w:tcW w:w="7338" w:type="dxa"/>
            <w:tcBorders>
              <w:right w:val="single" w:sz="4" w:space="0" w:color="7F7F7F"/>
            </w:tcBorders>
            <w:vAlign w:val="center"/>
          </w:tcPr>
          <w:p w14:paraId="79132037" w14:textId="77777777" w:rsidR="00A45355" w:rsidRPr="00A45355" w:rsidRDefault="00A45355" w:rsidP="00A45355">
            <w:pPr>
              <w:spacing w:before="40" w:after="40"/>
              <w:rPr>
                <w:rFonts w:ascii="Calibri" w:eastAsia="Times New Roman" w:hAnsi="Calibri" w:cs="Times New Roman"/>
                <w:sz w:val="20"/>
                <w:szCs w:val="20"/>
                <w:lang w:val="en-US"/>
              </w:rPr>
            </w:pPr>
            <w:r w:rsidRPr="00A45355">
              <w:rPr>
                <w:rFonts w:ascii="Calibri" w:eastAsia="Times New Roman" w:hAnsi="Calibri" w:cs="Arial"/>
                <w:color w:val="000000"/>
                <w:sz w:val="23"/>
                <w:szCs w:val="23"/>
                <w:lang w:val="en-US"/>
              </w:rPr>
              <w:t xml:space="preserve">Proportional representation of women, persons with disabilities and </w:t>
            </w:r>
            <w:proofErr w:type="spellStart"/>
            <w:r w:rsidRPr="00A45355">
              <w:rPr>
                <w:rFonts w:ascii="Calibri" w:eastAsia="Times New Roman" w:hAnsi="Calibri" w:cs="Arial"/>
                <w:color w:val="000000"/>
                <w:sz w:val="23"/>
                <w:szCs w:val="23"/>
                <w:lang w:val="en-US"/>
              </w:rPr>
              <w:t>marginalised</w:t>
            </w:r>
            <w:proofErr w:type="spellEnd"/>
            <w:r w:rsidRPr="00A45355">
              <w:rPr>
                <w:rFonts w:ascii="Calibri" w:eastAsia="Times New Roman" w:hAnsi="Calibri" w:cs="Arial"/>
                <w:color w:val="000000"/>
                <w:sz w:val="23"/>
                <w:szCs w:val="23"/>
                <w:lang w:val="en-US"/>
              </w:rPr>
              <w:t xml:space="preserve"> groups in the decision-making process of </w:t>
            </w:r>
            <w:proofErr w:type="gramStart"/>
            <w:r w:rsidRPr="00A45355">
              <w:rPr>
                <w:rFonts w:ascii="Calibri" w:eastAsia="Times New Roman" w:hAnsi="Calibri" w:cs="Arial"/>
                <w:color w:val="000000"/>
                <w:sz w:val="23"/>
                <w:szCs w:val="23"/>
                <w:lang w:val="en-US"/>
              </w:rPr>
              <w:t>community-based</w:t>
            </w:r>
            <w:proofErr w:type="gramEnd"/>
            <w:r w:rsidRPr="00A45355">
              <w:rPr>
                <w:rFonts w:ascii="Calibri" w:eastAsia="Times New Roman" w:hAnsi="Calibri" w:cs="Arial"/>
                <w:color w:val="000000"/>
                <w:sz w:val="23"/>
                <w:szCs w:val="23"/>
                <w:lang w:val="en-US"/>
              </w:rPr>
              <w:t xml:space="preserve"> DRR activities is facilitated to ensure that social, cultural, religious and economic aspects of DRR are addressed for all groups and subgroups. </w:t>
            </w:r>
          </w:p>
        </w:tc>
        <w:tc>
          <w:tcPr>
            <w:tcW w:w="602" w:type="dxa"/>
            <w:tcBorders>
              <w:left w:val="single" w:sz="4" w:space="0" w:color="7F7F7F"/>
              <w:right w:val="single" w:sz="4" w:space="0" w:color="7F7F7F"/>
            </w:tcBorders>
            <w:vAlign w:val="center"/>
          </w:tcPr>
          <w:p w14:paraId="6DC7CB26" w14:textId="77777777" w:rsidR="00A45355" w:rsidRPr="00A45355" w:rsidRDefault="00A45355" w:rsidP="00A45355">
            <w:pPr>
              <w:spacing w:before="40" w:after="40"/>
              <w:jc w:val="center"/>
              <w:rPr>
                <w:rFonts w:ascii="Calibri" w:eastAsia="Times New Roman" w:hAnsi="Calibri" w:cs="Arial"/>
                <w:color w:val="000000"/>
                <w:sz w:val="23"/>
                <w:szCs w:val="23"/>
                <w:lang w:val="en-US"/>
              </w:rPr>
            </w:pPr>
          </w:p>
        </w:tc>
        <w:tc>
          <w:tcPr>
            <w:tcW w:w="3739" w:type="dxa"/>
            <w:tcBorders>
              <w:left w:val="single" w:sz="4" w:space="0" w:color="7F7F7F"/>
            </w:tcBorders>
            <w:vAlign w:val="center"/>
          </w:tcPr>
          <w:p w14:paraId="24C963AC" w14:textId="77777777" w:rsidR="00A45355" w:rsidRPr="00A45355" w:rsidRDefault="00A45355" w:rsidP="00A45355">
            <w:pPr>
              <w:spacing w:before="40" w:after="40"/>
              <w:rPr>
                <w:rFonts w:ascii="Calibri" w:eastAsia="Times New Roman" w:hAnsi="Calibri" w:cs="Arial"/>
                <w:i/>
                <w:color w:val="000000"/>
                <w:lang w:val="en-US"/>
              </w:rPr>
            </w:pPr>
          </w:p>
        </w:tc>
        <w:tc>
          <w:tcPr>
            <w:tcW w:w="2247" w:type="dxa"/>
            <w:shd w:val="clear" w:color="auto" w:fill="F2F2F2"/>
            <w:vAlign w:val="center"/>
          </w:tcPr>
          <w:p w14:paraId="5D01827E" w14:textId="77777777" w:rsidR="00A45355" w:rsidRPr="00A45355" w:rsidRDefault="00A45355" w:rsidP="00A45355">
            <w:pPr>
              <w:spacing w:before="40" w:after="40"/>
              <w:rPr>
                <w:rFonts w:ascii="Calibri" w:eastAsia="Times New Roman" w:hAnsi="Calibri" w:cs="Arial"/>
                <w:i/>
                <w:color w:val="000000"/>
                <w:lang w:val="en-US"/>
              </w:rPr>
            </w:pPr>
          </w:p>
        </w:tc>
      </w:tr>
      <w:tr w:rsidR="00A45355" w:rsidRPr="00A45355" w14:paraId="4D88E9EA" w14:textId="77777777" w:rsidTr="00A45355">
        <w:tc>
          <w:tcPr>
            <w:tcW w:w="7338" w:type="dxa"/>
            <w:tcBorders>
              <w:right w:val="single" w:sz="4" w:space="0" w:color="7F7F7F"/>
            </w:tcBorders>
            <w:vAlign w:val="center"/>
          </w:tcPr>
          <w:p w14:paraId="57A7D521" w14:textId="77777777" w:rsidR="00A45355" w:rsidRPr="00A45355" w:rsidRDefault="00A45355" w:rsidP="00A45355">
            <w:pPr>
              <w:spacing w:before="40" w:after="40"/>
              <w:rPr>
                <w:rFonts w:ascii="Calibri" w:eastAsia="Times New Roman" w:hAnsi="Calibri" w:cs="Arial"/>
                <w:color w:val="000000"/>
                <w:sz w:val="23"/>
                <w:szCs w:val="23"/>
                <w:lang w:val="en-US"/>
              </w:rPr>
            </w:pPr>
            <w:r w:rsidRPr="00A45355">
              <w:rPr>
                <w:rFonts w:ascii="Calibri" w:eastAsia="Times New Roman" w:hAnsi="Calibri" w:cs="Arial"/>
                <w:color w:val="000000"/>
                <w:sz w:val="23"/>
                <w:szCs w:val="23"/>
                <w:lang w:val="en-US"/>
              </w:rPr>
              <w:t xml:space="preserve">Community, Branch and National Response Teams (also referred to as Action Teams) have balanced/fair representation of persons of all gender identities, ages, disabilities and backgrounds. </w:t>
            </w:r>
          </w:p>
        </w:tc>
        <w:tc>
          <w:tcPr>
            <w:tcW w:w="602" w:type="dxa"/>
            <w:tcBorders>
              <w:left w:val="single" w:sz="4" w:space="0" w:color="7F7F7F"/>
              <w:right w:val="single" w:sz="4" w:space="0" w:color="7F7F7F"/>
            </w:tcBorders>
            <w:vAlign w:val="center"/>
          </w:tcPr>
          <w:p w14:paraId="5CA82C27" w14:textId="77777777" w:rsidR="00A45355" w:rsidRPr="00A45355" w:rsidRDefault="00A45355" w:rsidP="00A45355">
            <w:pPr>
              <w:spacing w:before="40" w:after="40"/>
              <w:jc w:val="center"/>
              <w:rPr>
                <w:rFonts w:ascii="Calibri" w:eastAsia="Times New Roman" w:hAnsi="Calibri" w:cs="Arial"/>
                <w:color w:val="000000"/>
                <w:sz w:val="23"/>
                <w:szCs w:val="23"/>
                <w:lang w:val="en-US"/>
              </w:rPr>
            </w:pPr>
          </w:p>
        </w:tc>
        <w:tc>
          <w:tcPr>
            <w:tcW w:w="3739" w:type="dxa"/>
            <w:tcBorders>
              <w:left w:val="single" w:sz="4" w:space="0" w:color="7F7F7F"/>
            </w:tcBorders>
            <w:vAlign w:val="center"/>
          </w:tcPr>
          <w:p w14:paraId="3AB2B3DA" w14:textId="77777777" w:rsidR="00A45355" w:rsidRPr="00A45355" w:rsidRDefault="00A45355" w:rsidP="00A45355">
            <w:pPr>
              <w:spacing w:before="40" w:after="40"/>
              <w:rPr>
                <w:rFonts w:ascii="Calibri" w:eastAsia="Times New Roman" w:hAnsi="Calibri" w:cs="Arial"/>
                <w:i/>
                <w:color w:val="000000"/>
                <w:lang w:val="en-US"/>
              </w:rPr>
            </w:pPr>
          </w:p>
        </w:tc>
        <w:tc>
          <w:tcPr>
            <w:tcW w:w="2247" w:type="dxa"/>
            <w:shd w:val="clear" w:color="auto" w:fill="F2F2F2"/>
            <w:vAlign w:val="center"/>
          </w:tcPr>
          <w:p w14:paraId="74AA8A4F" w14:textId="77777777" w:rsidR="00A45355" w:rsidRPr="00A45355" w:rsidRDefault="00A45355" w:rsidP="00A45355">
            <w:pPr>
              <w:spacing w:before="40" w:after="40"/>
              <w:rPr>
                <w:rFonts w:ascii="Calibri" w:eastAsia="Times New Roman" w:hAnsi="Calibri" w:cs="Arial"/>
                <w:i/>
                <w:color w:val="000000"/>
                <w:lang w:val="en-US"/>
              </w:rPr>
            </w:pPr>
          </w:p>
        </w:tc>
      </w:tr>
      <w:tr w:rsidR="00A45355" w:rsidRPr="00A45355" w14:paraId="284F8F50" w14:textId="77777777" w:rsidTr="00A45355">
        <w:tc>
          <w:tcPr>
            <w:tcW w:w="7338" w:type="dxa"/>
            <w:shd w:val="clear" w:color="auto" w:fill="DBDBDB"/>
            <w:vAlign w:val="center"/>
          </w:tcPr>
          <w:p w14:paraId="7D69C34A" w14:textId="77777777" w:rsidR="00A45355" w:rsidRPr="00A45355" w:rsidRDefault="00A45355" w:rsidP="00A45355">
            <w:pPr>
              <w:spacing w:before="40" w:after="40"/>
              <w:rPr>
                <w:rFonts w:ascii="Calibri" w:eastAsia="Times New Roman" w:hAnsi="Calibri" w:cs="Times New Roman"/>
                <w:b/>
                <w:sz w:val="36"/>
                <w:szCs w:val="36"/>
                <w:lang w:val="en-US"/>
              </w:rPr>
            </w:pPr>
            <w:r w:rsidRPr="00A45355">
              <w:rPr>
                <w:rFonts w:ascii="Calibri" w:eastAsia="Times New Roman" w:hAnsi="Calibri" w:cs="Arial"/>
                <w:b/>
                <w:color w:val="000000"/>
                <w:sz w:val="36"/>
                <w:szCs w:val="36"/>
                <w:lang w:val="en-US"/>
              </w:rPr>
              <w:t>Safety</w:t>
            </w:r>
          </w:p>
        </w:tc>
        <w:tc>
          <w:tcPr>
            <w:tcW w:w="602" w:type="dxa"/>
            <w:tcBorders>
              <w:bottom w:val="single" w:sz="4" w:space="0" w:color="7F7F7F"/>
            </w:tcBorders>
            <w:shd w:val="clear" w:color="auto" w:fill="DBDBDB"/>
            <w:vAlign w:val="center"/>
          </w:tcPr>
          <w:p w14:paraId="5D75DD99" w14:textId="77777777" w:rsidR="00A45355" w:rsidRPr="00A45355" w:rsidRDefault="00A45355" w:rsidP="00A45355">
            <w:pPr>
              <w:spacing w:before="40" w:after="40"/>
              <w:jc w:val="center"/>
              <w:rPr>
                <w:rFonts w:ascii="Calibri" w:eastAsia="Times New Roman" w:hAnsi="Calibri" w:cs="Arial"/>
                <w:b/>
                <w:color w:val="000000"/>
                <w:sz w:val="36"/>
                <w:szCs w:val="36"/>
                <w:lang w:val="en-US"/>
              </w:rPr>
            </w:pPr>
            <w:r w:rsidRPr="00A45355">
              <w:rPr>
                <w:rFonts w:ascii="Calibri" w:eastAsia="Times New Roman" w:hAnsi="Calibri" w:cs="Arial"/>
                <w:i/>
                <w:color w:val="000000"/>
                <w:lang w:val="en-US"/>
              </w:rPr>
              <w:t>S</w:t>
            </w:r>
          </w:p>
        </w:tc>
        <w:tc>
          <w:tcPr>
            <w:tcW w:w="3739" w:type="dxa"/>
            <w:shd w:val="clear" w:color="auto" w:fill="DBDBDB"/>
            <w:vAlign w:val="center"/>
          </w:tcPr>
          <w:p w14:paraId="0DC33032" w14:textId="77777777" w:rsidR="00A45355" w:rsidRPr="00A45355" w:rsidRDefault="00A45355" w:rsidP="00A45355">
            <w:pPr>
              <w:spacing w:before="40" w:after="40"/>
              <w:jc w:val="center"/>
              <w:rPr>
                <w:rFonts w:ascii="Calibri" w:eastAsia="Times New Roman" w:hAnsi="Calibri" w:cs="Arial"/>
                <w:i/>
                <w:color w:val="000000"/>
                <w:lang w:val="en-US"/>
              </w:rPr>
            </w:pPr>
            <w:r w:rsidRPr="00A45355">
              <w:rPr>
                <w:rFonts w:ascii="Calibri" w:eastAsia="Times New Roman" w:hAnsi="Calibri" w:cs="Arial"/>
                <w:i/>
                <w:color w:val="000000"/>
                <w:lang w:val="en-US"/>
              </w:rPr>
              <w:t>Justification for score</w:t>
            </w:r>
          </w:p>
        </w:tc>
        <w:tc>
          <w:tcPr>
            <w:tcW w:w="2247" w:type="dxa"/>
            <w:shd w:val="clear" w:color="auto" w:fill="DBDBDB"/>
            <w:vAlign w:val="center"/>
          </w:tcPr>
          <w:p w14:paraId="141C9A13" w14:textId="77777777" w:rsidR="00A45355" w:rsidRPr="00A45355" w:rsidRDefault="00A45355" w:rsidP="00A45355">
            <w:pPr>
              <w:spacing w:before="40" w:after="40"/>
              <w:jc w:val="center"/>
              <w:rPr>
                <w:rFonts w:ascii="Calibri" w:eastAsia="Times New Roman" w:hAnsi="Calibri" w:cs="Arial"/>
                <w:i/>
                <w:color w:val="000000"/>
                <w:lang w:val="en-US"/>
              </w:rPr>
            </w:pPr>
            <w:r w:rsidRPr="00A45355">
              <w:rPr>
                <w:rFonts w:ascii="Calibri" w:eastAsia="Times New Roman" w:hAnsi="Calibri" w:cs="Arial"/>
                <w:i/>
                <w:color w:val="000000"/>
                <w:lang w:val="en-US"/>
              </w:rPr>
              <w:t>Next steps</w:t>
            </w:r>
          </w:p>
        </w:tc>
      </w:tr>
      <w:tr w:rsidR="00A45355" w:rsidRPr="00A45355" w14:paraId="00F841AA" w14:textId="77777777" w:rsidTr="00A45355">
        <w:tc>
          <w:tcPr>
            <w:tcW w:w="7338" w:type="dxa"/>
            <w:tcBorders>
              <w:right w:val="single" w:sz="4" w:space="0" w:color="7F7F7F"/>
            </w:tcBorders>
            <w:vAlign w:val="center"/>
          </w:tcPr>
          <w:p w14:paraId="0F39C3B0" w14:textId="77777777" w:rsidR="00A45355" w:rsidRPr="00A45355" w:rsidRDefault="00A45355" w:rsidP="00A45355">
            <w:pPr>
              <w:spacing w:before="40" w:after="40"/>
              <w:rPr>
                <w:rFonts w:ascii="Calibri" w:eastAsia="Times New Roman" w:hAnsi="Calibri" w:cs="Times New Roman"/>
                <w:sz w:val="20"/>
                <w:szCs w:val="20"/>
                <w:lang w:val="en-US"/>
              </w:rPr>
            </w:pPr>
            <w:r w:rsidRPr="00A45355">
              <w:rPr>
                <w:rFonts w:ascii="Calibri" w:eastAsia="Times New Roman" w:hAnsi="Calibri" w:cs="Arial"/>
                <w:color w:val="000000"/>
                <w:sz w:val="23"/>
                <w:szCs w:val="23"/>
                <w:lang w:val="en-US"/>
              </w:rPr>
              <w:t xml:space="preserve">With the involvement of persons of all gender identities, ages, disabilities and backgrounds, risks related to the safety of evacuation </w:t>
            </w:r>
            <w:proofErr w:type="spellStart"/>
            <w:r w:rsidRPr="00A45355">
              <w:rPr>
                <w:rFonts w:ascii="Calibri" w:eastAsia="Times New Roman" w:hAnsi="Calibri" w:cs="Arial"/>
                <w:color w:val="000000"/>
                <w:sz w:val="23"/>
                <w:szCs w:val="23"/>
                <w:lang w:val="en-US"/>
              </w:rPr>
              <w:t>centres</w:t>
            </w:r>
            <w:proofErr w:type="spellEnd"/>
            <w:r w:rsidRPr="00A45355">
              <w:rPr>
                <w:rFonts w:ascii="Calibri" w:eastAsia="Times New Roman" w:hAnsi="Calibri" w:cs="Arial"/>
                <w:color w:val="000000"/>
                <w:sz w:val="23"/>
                <w:szCs w:val="23"/>
                <w:lang w:val="en-US"/>
              </w:rPr>
              <w:t xml:space="preserve"> and communal shelters are assessed.</w:t>
            </w:r>
          </w:p>
        </w:tc>
        <w:tc>
          <w:tcPr>
            <w:tcW w:w="602" w:type="dxa"/>
            <w:tcBorders>
              <w:left w:val="single" w:sz="4" w:space="0" w:color="7F7F7F"/>
              <w:right w:val="single" w:sz="4" w:space="0" w:color="7F7F7F"/>
            </w:tcBorders>
            <w:vAlign w:val="center"/>
          </w:tcPr>
          <w:p w14:paraId="3614DF53" w14:textId="77777777" w:rsidR="00A45355" w:rsidRPr="00A45355" w:rsidRDefault="00A45355" w:rsidP="00A45355">
            <w:pPr>
              <w:spacing w:before="40" w:after="40"/>
              <w:jc w:val="center"/>
              <w:rPr>
                <w:rFonts w:ascii="Calibri" w:eastAsia="Times New Roman" w:hAnsi="Calibri" w:cs="Arial"/>
                <w:color w:val="000000"/>
                <w:sz w:val="23"/>
                <w:szCs w:val="23"/>
                <w:lang w:val="en-US"/>
              </w:rPr>
            </w:pPr>
          </w:p>
        </w:tc>
        <w:tc>
          <w:tcPr>
            <w:tcW w:w="3739" w:type="dxa"/>
            <w:tcBorders>
              <w:left w:val="single" w:sz="4" w:space="0" w:color="7F7F7F"/>
            </w:tcBorders>
            <w:vAlign w:val="center"/>
          </w:tcPr>
          <w:p w14:paraId="59C84952" w14:textId="77777777" w:rsidR="00A45355" w:rsidRPr="00A45355" w:rsidRDefault="00A45355" w:rsidP="00A45355">
            <w:pPr>
              <w:spacing w:before="40" w:after="40"/>
              <w:rPr>
                <w:rFonts w:ascii="Calibri" w:eastAsia="Times New Roman" w:hAnsi="Calibri" w:cs="Arial"/>
                <w:i/>
                <w:color w:val="000000"/>
                <w:lang w:val="en-US"/>
              </w:rPr>
            </w:pPr>
          </w:p>
        </w:tc>
        <w:tc>
          <w:tcPr>
            <w:tcW w:w="2247" w:type="dxa"/>
            <w:shd w:val="clear" w:color="auto" w:fill="F2F2F2"/>
            <w:vAlign w:val="center"/>
          </w:tcPr>
          <w:p w14:paraId="73B1A448" w14:textId="77777777" w:rsidR="00A45355" w:rsidRPr="00A45355" w:rsidRDefault="00A45355" w:rsidP="00A45355">
            <w:pPr>
              <w:spacing w:before="40" w:after="40"/>
              <w:rPr>
                <w:rFonts w:ascii="Calibri" w:eastAsia="Times New Roman" w:hAnsi="Calibri" w:cs="Arial"/>
                <w:i/>
                <w:color w:val="000000"/>
                <w:lang w:val="en-US"/>
              </w:rPr>
            </w:pPr>
          </w:p>
        </w:tc>
      </w:tr>
      <w:tr w:rsidR="00A45355" w:rsidRPr="00A45355" w14:paraId="3E361048" w14:textId="77777777" w:rsidTr="00A45355">
        <w:tc>
          <w:tcPr>
            <w:tcW w:w="7338" w:type="dxa"/>
            <w:tcBorders>
              <w:right w:val="single" w:sz="4" w:space="0" w:color="7F7F7F"/>
            </w:tcBorders>
            <w:vAlign w:val="center"/>
          </w:tcPr>
          <w:p w14:paraId="4EFBD2A0" w14:textId="0D33E004" w:rsidR="00A45355" w:rsidRPr="00A45355" w:rsidRDefault="00A45355" w:rsidP="00A45355">
            <w:pPr>
              <w:spacing w:before="40" w:after="40"/>
              <w:rPr>
                <w:rFonts w:ascii="Calibri" w:eastAsia="Times New Roman" w:hAnsi="Calibri" w:cs="Times New Roman"/>
                <w:sz w:val="20"/>
                <w:szCs w:val="20"/>
                <w:lang w:val="en-US"/>
              </w:rPr>
            </w:pPr>
            <w:r w:rsidRPr="00A45355">
              <w:rPr>
                <w:rFonts w:ascii="Calibri" w:eastAsia="Times New Roman" w:hAnsi="Calibri" w:cs="Arial"/>
                <w:color w:val="000000"/>
                <w:sz w:val="23"/>
                <w:szCs w:val="23"/>
                <w:lang w:val="en-US"/>
              </w:rPr>
              <w:t xml:space="preserve">The safety and protection </w:t>
            </w:r>
            <w:proofErr w:type="gramStart"/>
            <w:r w:rsidRPr="00A45355">
              <w:rPr>
                <w:rFonts w:ascii="Calibri" w:eastAsia="Times New Roman" w:hAnsi="Calibri" w:cs="Arial"/>
                <w:color w:val="000000"/>
                <w:sz w:val="23"/>
                <w:szCs w:val="23"/>
                <w:lang w:val="en-US"/>
              </w:rPr>
              <w:t>needs</w:t>
            </w:r>
            <w:proofErr w:type="gramEnd"/>
            <w:r w:rsidRPr="00A45355">
              <w:rPr>
                <w:rFonts w:ascii="Calibri" w:eastAsia="Times New Roman" w:hAnsi="Calibri" w:cs="Arial"/>
                <w:color w:val="000000"/>
                <w:sz w:val="23"/>
                <w:szCs w:val="23"/>
                <w:lang w:val="en-US"/>
              </w:rPr>
              <w:t xml:space="preserve"> and concerns of persons of all gender identities, ages, disabilities and backgrounds are included in community vulnerability and capacity assessments as well as in sector specific assessments through a protection, gender and inclusion analysis.</w:t>
            </w:r>
          </w:p>
        </w:tc>
        <w:tc>
          <w:tcPr>
            <w:tcW w:w="602" w:type="dxa"/>
            <w:tcBorders>
              <w:left w:val="single" w:sz="4" w:space="0" w:color="7F7F7F"/>
              <w:right w:val="single" w:sz="4" w:space="0" w:color="7F7F7F"/>
            </w:tcBorders>
            <w:vAlign w:val="center"/>
          </w:tcPr>
          <w:p w14:paraId="2DCC22FD" w14:textId="77777777" w:rsidR="00A45355" w:rsidRPr="00A45355" w:rsidRDefault="00A45355" w:rsidP="00A45355">
            <w:pPr>
              <w:spacing w:before="40" w:after="40"/>
              <w:jc w:val="center"/>
              <w:rPr>
                <w:rFonts w:ascii="Calibri" w:eastAsia="Times New Roman" w:hAnsi="Calibri" w:cs="Arial"/>
                <w:color w:val="000000"/>
                <w:sz w:val="23"/>
                <w:szCs w:val="23"/>
                <w:lang w:val="en-US"/>
              </w:rPr>
            </w:pPr>
          </w:p>
        </w:tc>
        <w:tc>
          <w:tcPr>
            <w:tcW w:w="3739" w:type="dxa"/>
            <w:tcBorders>
              <w:left w:val="single" w:sz="4" w:space="0" w:color="7F7F7F"/>
            </w:tcBorders>
            <w:vAlign w:val="center"/>
          </w:tcPr>
          <w:p w14:paraId="0B670134" w14:textId="77777777" w:rsidR="00A45355" w:rsidRPr="00A45355" w:rsidRDefault="00A45355" w:rsidP="00A45355">
            <w:pPr>
              <w:spacing w:before="40" w:after="40"/>
              <w:rPr>
                <w:rFonts w:ascii="Calibri" w:eastAsia="Times New Roman" w:hAnsi="Calibri" w:cs="Arial"/>
                <w:i/>
                <w:color w:val="000000"/>
                <w:lang w:val="en-US"/>
              </w:rPr>
            </w:pPr>
          </w:p>
        </w:tc>
        <w:tc>
          <w:tcPr>
            <w:tcW w:w="2247" w:type="dxa"/>
            <w:shd w:val="clear" w:color="auto" w:fill="F2F2F2"/>
            <w:vAlign w:val="center"/>
          </w:tcPr>
          <w:p w14:paraId="09A5F1B3" w14:textId="77777777" w:rsidR="00A45355" w:rsidRPr="00A45355" w:rsidRDefault="00A45355" w:rsidP="00A45355">
            <w:pPr>
              <w:spacing w:before="40" w:after="40"/>
              <w:rPr>
                <w:rFonts w:ascii="Calibri" w:eastAsia="Times New Roman" w:hAnsi="Calibri" w:cs="Arial"/>
                <w:i/>
                <w:color w:val="000000"/>
                <w:lang w:val="en-US"/>
              </w:rPr>
            </w:pPr>
          </w:p>
        </w:tc>
      </w:tr>
      <w:tr w:rsidR="00A45355" w:rsidRPr="00A45355" w14:paraId="053F8275" w14:textId="77777777" w:rsidTr="00A45355">
        <w:tc>
          <w:tcPr>
            <w:tcW w:w="7338" w:type="dxa"/>
            <w:tcBorders>
              <w:right w:val="single" w:sz="4" w:space="0" w:color="7F7F7F"/>
            </w:tcBorders>
            <w:vAlign w:val="center"/>
          </w:tcPr>
          <w:p w14:paraId="3B1B7319" w14:textId="77777777" w:rsidR="00A45355" w:rsidRPr="00A45355" w:rsidRDefault="00A45355" w:rsidP="00A45355">
            <w:pPr>
              <w:spacing w:before="40" w:after="40"/>
              <w:rPr>
                <w:rFonts w:ascii="Calibri" w:eastAsia="Times New Roman" w:hAnsi="Calibri" w:cs="Times New Roman"/>
                <w:sz w:val="20"/>
                <w:szCs w:val="20"/>
                <w:lang w:val="en-US"/>
              </w:rPr>
            </w:pPr>
            <w:r w:rsidRPr="00A45355">
              <w:rPr>
                <w:rFonts w:ascii="Calibri" w:eastAsia="Times New Roman" w:hAnsi="Calibri" w:cs="Arial"/>
                <w:color w:val="000000"/>
                <w:sz w:val="23"/>
                <w:szCs w:val="23"/>
                <w:lang w:val="en-US"/>
              </w:rPr>
              <w:t xml:space="preserve">Consideration has been given to accessibility features for access to, into and within the evacuation </w:t>
            </w:r>
            <w:proofErr w:type="spellStart"/>
            <w:r w:rsidRPr="00A45355">
              <w:rPr>
                <w:rFonts w:ascii="Calibri" w:eastAsia="Times New Roman" w:hAnsi="Calibri" w:cs="Arial"/>
                <w:color w:val="000000"/>
                <w:sz w:val="23"/>
                <w:szCs w:val="23"/>
                <w:lang w:val="en-US"/>
              </w:rPr>
              <w:t>centres</w:t>
            </w:r>
            <w:proofErr w:type="spellEnd"/>
            <w:r w:rsidRPr="00A45355">
              <w:rPr>
                <w:rFonts w:ascii="Calibri" w:eastAsia="Times New Roman" w:hAnsi="Calibri" w:cs="Arial"/>
                <w:color w:val="000000"/>
                <w:sz w:val="23"/>
                <w:szCs w:val="23"/>
                <w:lang w:val="en-US"/>
              </w:rPr>
              <w:t>, especially for those with mobility restrictions, including older people, persons with disabilities and pregnant and lactating women</w:t>
            </w:r>
          </w:p>
        </w:tc>
        <w:tc>
          <w:tcPr>
            <w:tcW w:w="602" w:type="dxa"/>
            <w:tcBorders>
              <w:left w:val="single" w:sz="4" w:space="0" w:color="7F7F7F"/>
              <w:right w:val="single" w:sz="4" w:space="0" w:color="7F7F7F"/>
            </w:tcBorders>
            <w:vAlign w:val="center"/>
          </w:tcPr>
          <w:p w14:paraId="271B50DD" w14:textId="77777777" w:rsidR="00A45355" w:rsidRPr="00A45355" w:rsidRDefault="00A45355" w:rsidP="00A45355">
            <w:pPr>
              <w:spacing w:before="40" w:after="40"/>
              <w:jc w:val="center"/>
              <w:rPr>
                <w:rFonts w:ascii="Calibri" w:eastAsia="Times New Roman" w:hAnsi="Calibri" w:cs="Arial"/>
                <w:color w:val="000000"/>
                <w:sz w:val="23"/>
                <w:szCs w:val="23"/>
                <w:lang w:val="en-US"/>
              </w:rPr>
            </w:pPr>
          </w:p>
        </w:tc>
        <w:tc>
          <w:tcPr>
            <w:tcW w:w="3739" w:type="dxa"/>
            <w:tcBorders>
              <w:left w:val="single" w:sz="4" w:space="0" w:color="7F7F7F"/>
            </w:tcBorders>
            <w:vAlign w:val="center"/>
          </w:tcPr>
          <w:p w14:paraId="5DF9EC66" w14:textId="77777777" w:rsidR="00A45355" w:rsidRPr="00A45355" w:rsidRDefault="00A45355" w:rsidP="00A45355">
            <w:pPr>
              <w:spacing w:before="40" w:after="40"/>
              <w:rPr>
                <w:rFonts w:ascii="Calibri" w:eastAsia="Times New Roman" w:hAnsi="Calibri" w:cs="Arial"/>
                <w:i/>
                <w:color w:val="000000"/>
                <w:lang w:val="en-US"/>
              </w:rPr>
            </w:pPr>
          </w:p>
        </w:tc>
        <w:tc>
          <w:tcPr>
            <w:tcW w:w="2247" w:type="dxa"/>
            <w:shd w:val="clear" w:color="auto" w:fill="F2F2F2"/>
            <w:vAlign w:val="center"/>
          </w:tcPr>
          <w:p w14:paraId="57EEF525" w14:textId="77777777" w:rsidR="00A45355" w:rsidRPr="00A45355" w:rsidRDefault="00A45355" w:rsidP="00A45355">
            <w:pPr>
              <w:spacing w:before="40" w:after="40"/>
              <w:rPr>
                <w:rFonts w:ascii="Calibri" w:eastAsia="Times New Roman" w:hAnsi="Calibri" w:cs="Arial"/>
                <w:i/>
                <w:color w:val="000000"/>
                <w:lang w:val="en-US"/>
              </w:rPr>
            </w:pPr>
          </w:p>
        </w:tc>
      </w:tr>
      <w:tr w:rsidR="00A45355" w:rsidRPr="00A45355" w14:paraId="15228635" w14:textId="77777777" w:rsidTr="00A45355">
        <w:tc>
          <w:tcPr>
            <w:tcW w:w="7338" w:type="dxa"/>
            <w:tcBorders>
              <w:right w:val="single" w:sz="4" w:space="0" w:color="7F7F7F"/>
            </w:tcBorders>
            <w:vAlign w:val="center"/>
          </w:tcPr>
          <w:p w14:paraId="707C7933" w14:textId="77777777" w:rsidR="00A45355" w:rsidRPr="00A45355" w:rsidRDefault="00A45355" w:rsidP="00A45355">
            <w:pPr>
              <w:spacing w:before="40" w:after="40"/>
              <w:rPr>
                <w:rFonts w:ascii="Calibri" w:eastAsia="Times New Roman" w:hAnsi="Calibri" w:cs="Arial"/>
                <w:color w:val="000000"/>
                <w:sz w:val="23"/>
                <w:szCs w:val="23"/>
                <w:lang w:val="en-US"/>
              </w:rPr>
            </w:pPr>
            <w:r w:rsidRPr="00A45355">
              <w:rPr>
                <w:rFonts w:ascii="Calibri" w:eastAsia="Times New Roman" w:hAnsi="Calibri" w:cs="Arial"/>
                <w:color w:val="000000"/>
                <w:sz w:val="23"/>
                <w:szCs w:val="23"/>
                <w:lang w:val="en-US"/>
              </w:rPr>
              <w:t xml:space="preserve">Evacuation </w:t>
            </w:r>
            <w:proofErr w:type="spellStart"/>
            <w:r w:rsidRPr="00A45355">
              <w:rPr>
                <w:rFonts w:ascii="Calibri" w:eastAsia="Times New Roman" w:hAnsi="Calibri" w:cs="Arial"/>
                <w:color w:val="000000"/>
                <w:sz w:val="23"/>
                <w:szCs w:val="23"/>
                <w:lang w:val="en-US"/>
              </w:rPr>
              <w:t>centres</w:t>
            </w:r>
            <w:proofErr w:type="spellEnd"/>
            <w:r w:rsidRPr="00A45355">
              <w:rPr>
                <w:rFonts w:ascii="Calibri" w:eastAsia="Times New Roman" w:hAnsi="Calibri" w:cs="Arial"/>
                <w:color w:val="000000"/>
                <w:sz w:val="23"/>
                <w:szCs w:val="23"/>
                <w:lang w:val="en-US"/>
              </w:rPr>
              <w:t xml:space="preserve"> and communal shelters are safe, and persons of all gender identities, ages, disabilities and backgrounds feel safe accessing them. Measures to ensure safety include:</w:t>
            </w:r>
          </w:p>
          <w:p w14:paraId="72428A4B" w14:textId="77777777" w:rsidR="00A45355" w:rsidRPr="00A45355" w:rsidRDefault="00A45355" w:rsidP="00A45355">
            <w:pPr>
              <w:numPr>
                <w:ilvl w:val="0"/>
                <w:numId w:val="29"/>
              </w:numPr>
              <w:spacing w:before="40" w:after="40"/>
              <w:contextualSpacing/>
              <w:rPr>
                <w:rFonts w:ascii="Calibri" w:eastAsia="Times New Roman" w:hAnsi="Calibri" w:cs="Arial"/>
                <w:color w:val="000000"/>
                <w:sz w:val="23"/>
                <w:szCs w:val="23"/>
                <w:lang w:val="en-US"/>
              </w:rPr>
            </w:pPr>
            <w:r w:rsidRPr="00A45355">
              <w:rPr>
                <w:rFonts w:ascii="Calibri" w:eastAsia="Times New Roman" w:hAnsi="Calibri" w:cs="Arial"/>
                <w:color w:val="000000"/>
                <w:sz w:val="23"/>
                <w:szCs w:val="23"/>
                <w:lang w:val="en-US"/>
              </w:rPr>
              <w:lastRenderedPageBreak/>
              <w:t xml:space="preserve">the communal shelter </w:t>
            </w:r>
            <w:proofErr w:type="gramStart"/>
            <w:r w:rsidRPr="00A45355">
              <w:rPr>
                <w:rFonts w:ascii="Calibri" w:eastAsia="Times New Roman" w:hAnsi="Calibri" w:cs="Arial"/>
                <w:color w:val="000000"/>
                <w:sz w:val="23"/>
                <w:szCs w:val="23"/>
                <w:lang w:val="en-US"/>
              </w:rPr>
              <w:t>is located in</w:t>
            </w:r>
            <w:proofErr w:type="gramEnd"/>
            <w:r w:rsidRPr="00A45355">
              <w:rPr>
                <w:rFonts w:ascii="Calibri" w:eastAsia="Times New Roman" w:hAnsi="Calibri" w:cs="Arial"/>
                <w:color w:val="000000"/>
                <w:sz w:val="23"/>
                <w:szCs w:val="23"/>
                <w:lang w:val="en-US"/>
              </w:rPr>
              <w:t xml:space="preserve"> a place considered a safe location</w:t>
            </w:r>
          </w:p>
          <w:p w14:paraId="7DC04751" w14:textId="77777777" w:rsidR="00A45355" w:rsidRPr="00A45355" w:rsidRDefault="00A45355" w:rsidP="00A45355">
            <w:pPr>
              <w:numPr>
                <w:ilvl w:val="0"/>
                <w:numId w:val="29"/>
              </w:numPr>
              <w:spacing w:before="40" w:after="40"/>
              <w:contextualSpacing/>
              <w:rPr>
                <w:rFonts w:ascii="Calibri" w:eastAsia="Times New Roman" w:hAnsi="Calibri" w:cs="Arial"/>
                <w:color w:val="000000"/>
                <w:sz w:val="23"/>
                <w:szCs w:val="23"/>
                <w:lang w:val="en-US"/>
              </w:rPr>
            </w:pPr>
            <w:r w:rsidRPr="00A45355">
              <w:rPr>
                <w:rFonts w:ascii="Calibri" w:eastAsia="Times New Roman" w:hAnsi="Calibri" w:cs="Arial"/>
                <w:color w:val="000000"/>
                <w:sz w:val="23"/>
                <w:szCs w:val="23"/>
                <w:lang w:val="en-US"/>
              </w:rPr>
              <w:t xml:space="preserve">adequate lighting in the communal shelter or evacuation </w:t>
            </w:r>
            <w:proofErr w:type="spellStart"/>
            <w:r w:rsidRPr="00A45355">
              <w:rPr>
                <w:rFonts w:ascii="Calibri" w:eastAsia="Times New Roman" w:hAnsi="Calibri" w:cs="Arial"/>
                <w:color w:val="000000"/>
                <w:sz w:val="23"/>
                <w:szCs w:val="23"/>
                <w:lang w:val="en-US"/>
              </w:rPr>
              <w:t>centre</w:t>
            </w:r>
            <w:proofErr w:type="spellEnd"/>
            <w:r w:rsidRPr="00A45355">
              <w:rPr>
                <w:rFonts w:ascii="Calibri" w:eastAsia="Times New Roman" w:hAnsi="Calibri" w:cs="Arial"/>
                <w:color w:val="000000"/>
                <w:sz w:val="23"/>
                <w:szCs w:val="23"/>
                <w:lang w:val="en-US"/>
              </w:rPr>
              <w:t xml:space="preserve"> and on roads/paths to latrine facilities</w:t>
            </w:r>
          </w:p>
          <w:p w14:paraId="547CFA2B" w14:textId="77777777" w:rsidR="00A45355" w:rsidRPr="00A45355" w:rsidRDefault="00A45355" w:rsidP="00A45355">
            <w:pPr>
              <w:numPr>
                <w:ilvl w:val="0"/>
                <w:numId w:val="29"/>
              </w:numPr>
              <w:spacing w:before="40" w:after="40"/>
              <w:contextualSpacing/>
              <w:rPr>
                <w:rFonts w:ascii="Calibri" w:eastAsia="Times New Roman" w:hAnsi="Calibri" w:cs="Arial"/>
                <w:color w:val="000000"/>
                <w:sz w:val="23"/>
                <w:szCs w:val="23"/>
                <w:lang w:val="en-US"/>
              </w:rPr>
            </w:pPr>
            <w:r w:rsidRPr="00A45355">
              <w:rPr>
                <w:rFonts w:ascii="Calibri" w:eastAsia="Times New Roman" w:hAnsi="Calibri" w:cs="Arial"/>
                <w:color w:val="000000"/>
                <w:sz w:val="23"/>
                <w:szCs w:val="23"/>
                <w:lang w:val="en-US"/>
              </w:rPr>
              <w:t>partitions for privacy, including for persons with disabilities that require personal assistance</w:t>
            </w:r>
          </w:p>
          <w:p w14:paraId="59961451" w14:textId="77777777" w:rsidR="00A45355" w:rsidRPr="00A45355" w:rsidRDefault="00A45355" w:rsidP="00A45355">
            <w:pPr>
              <w:numPr>
                <w:ilvl w:val="0"/>
                <w:numId w:val="29"/>
              </w:numPr>
              <w:spacing w:before="40" w:after="40"/>
              <w:contextualSpacing/>
              <w:rPr>
                <w:rFonts w:ascii="Calibri" w:eastAsia="Times New Roman" w:hAnsi="Calibri" w:cs="Arial"/>
                <w:color w:val="000000"/>
                <w:sz w:val="23"/>
                <w:szCs w:val="23"/>
                <w:lang w:val="en-US"/>
              </w:rPr>
            </w:pPr>
            <w:r w:rsidRPr="00A45355">
              <w:rPr>
                <w:rFonts w:ascii="Calibri" w:eastAsia="Times New Roman" w:hAnsi="Calibri" w:cs="Arial"/>
                <w:color w:val="000000"/>
                <w:sz w:val="23"/>
                <w:szCs w:val="23"/>
                <w:lang w:val="en-US"/>
              </w:rPr>
              <w:t>latrines and bathing facilities are separate and individual for women and men, and the needs of other gender identities are assessed to ensure their safety. Locks should be placed on the inside of latrines</w:t>
            </w:r>
          </w:p>
          <w:p w14:paraId="6D965950" w14:textId="77777777" w:rsidR="00A45355" w:rsidRPr="00A45355" w:rsidRDefault="00A45355" w:rsidP="00A45355">
            <w:pPr>
              <w:numPr>
                <w:ilvl w:val="0"/>
                <w:numId w:val="29"/>
              </w:numPr>
              <w:spacing w:before="40" w:after="40"/>
              <w:contextualSpacing/>
              <w:rPr>
                <w:rFonts w:ascii="Calibri" w:eastAsia="Times New Roman" w:hAnsi="Calibri" w:cs="Arial"/>
                <w:color w:val="000000"/>
                <w:sz w:val="23"/>
                <w:szCs w:val="23"/>
                <w:lang w:val="en-US"/>
              </w:rPr>
            </w:pPr>
            <w:r w:rsidRPr="00A45355">
              <w:rPr>
                <w:rFonts w:ascii="Calibri" w:eastAsia="Times New Roman" w:hAnsi="Calibri" w:cs="Arial"/>
                <w:color w:val="000000"/>
                <w:sz w:val="23"/>
                <w:szCs w:val="23"/>
                <w:lang w:val="en-US"/>
              </w:rPr>
              <w:t>specific systems to protect unaccompanied and separated children</w:t>
            </w:r>
          </w:p>
          <w:p w14:paraId="3BED55DD" w14:textId="77777777" w:rsidR="00A45355" w:rsidRPr="00A45355" w:rsidRDefault="00A45355" w:rsidP="00A45355">
            <w:pPr>
              <w:numPr>
                <w:ilvl w:val="0"/>
                <w:numId w:val="30"/>
              </w:numPr>
              <w:spacing w:before="40" w:after="40"/>
              <w:contextualSpacing/>
              <w:rPr>
                <w:rFonts w:ascii="Calibri" w:eastAsia="Times New Roman" w:hAnsi="Calibri" w:cs="Times New Roman"/>
                <w:sz w:val="20"/>
                <w:szCs w:val="20"/>
                <w:lang w:val="en-US"/>
              </w:rPr>
            </w:pPr>
            <w:r w:rsidRPr="00A45355">
              <w:rPr>
                <w:rFonts w:ascii="Calibri" w:eastAsia="Times New Roman" w:hAnsi="Calibri" w:cs="Arial"/>
                <w:color w:val="000000"/>
                <w:sz w:val="23"/>
                <w:szCs w:val="23"/>
                <w:lang w:val="en-US"/>
              </w:rPr>
              <w:t>are established to ensure their safety.</w:t>
            </w:r>
          </w:p>
        </w:tc>
        <w:tc>
          <w:tcPr>
            <w:tcW w:w="602" w:type="dxa"/>
            <w:tcBorders>
              <w:left w:val="single" w:sz="4" w:space="0" w:color="7F7F7F"/>
              <w:right w:val="single" w:sz="4" w:space="0" w:color="7F7F7F"/>
            </w:tcBorders>
            <w:vAlign w:val="center"/>
          </w:tcPr>
          <w:p w14:paraId="1B03C63F" w14:textId="77777777" w:rsidR="00A45355" w:rsidRPr="00A45355" w:rsidRDefault="00A45355" w:rsidP="00A45355">
            <w:pPr>
              <w:spacing w:before="40" w:after="40"/>
              <w:jc w:val="center"/>
              <w:rPr>
                <w:rFonts w:ascii="Calibri" w:eastAsia="Times New Roman" w:hAnsi="Calibri" w:cs="Arial"/>
                <w:color w:val="000000"/>
                <w:sz w:val="23"/>
                <w:szCs w:val="23"/>
                <w:lang w:val="en-US"/>
              </w:rPr>
            </w:pPr>
          </w:p>
        </w:tc>
        <w:tc>
          <w:tcPr>
            <w:tcW w:w="3739" w:type="dxa"/>
            <w:tcBorders>
              <w:left w:val="single" w:sz="4" w:space="0" w:color="7F7F7F"/>
            </w:tcBorders>
            <w:vAlign w:val="center"/>
          </w:tcPr>
          <w:p w14:paraId="7AD912E2" w14:textId="77777777" w:rsidR="00A45355" w:rsidRPr="00A45355" w:rsidRDefault="00A45355" w:rsidP="00A45355">
            <w:pPr>
              <w:spacing w:before="40" w:after="40"/>
              <w:rPr>
                <w:rFonts w:ascii="Calibri" w:eastAsia="Times New Roman" w:hAnsi="Calibri" w:cs="Arial"/>
                <w:i/>
                <w:color w:val="000000"/>
                <w:lang w:val="en-US"/>
              </w:rPr>
            </w:pPr>
          </w:p>
        </w:tc>
        <w:tc>
          <w:tcPr>
            <w:tcW w:w="2247" w:type="dxa"/>
            <w:shd w:val="clear" w:color="auto" w:fill="F2F2F2"/>
            <w:vAlign w:val="center"/>
          </w:tcPr>
          <w:p w14:paraId="74B66A8D" w14:textId="77777777" w:rsidR="00A45355" w:rsidRPr="00A45355" w:rsidRDefault="00A45355" w:rsidP="00A45355">
            <w:pPr>
              <w:spacing w:before="40" w:after="40"/>
              <w:rPr>
                <w:rFonts w:ascii="Calibri" w:eastAsia="Times New Roman" w:hAnsi="Calibri" w:cs="Arial"/>
                <w:i/>
                <w:color w:val="000000"/>
                <w:lang w:val="en-US"/>
              </w:rPr>
            </w:pPr>
          </w:p>
        </w:tc>
      </w:tr>
      <w:tr w:rsidR="00694F45" w:rsidRPr="005D76B7" w14:paraId="0662CF8B" w14:textId="77777777" w:rsidTr="003777AF">
        <w:tc>
          <w:tcPr>
            <w:tcW w:w="13926" w:type="dxa"/>
            <w:gridSpan w:val="4"/>
            <w:vAlign w:val="center"/>
          </w:tcPr>
          <w:p w14:paraId="10BEE4F9" w14:textId="11D89E54" w:rsidR="00694F45" w:rsidRPr="005D76B7" w:rsidRDefault="00F775C1" w:rsidP="00A45355">
            <w:pPr>
              <w:spacing w:before="40" w:after="40"/>
              <w:rPr>
                <w:rFonts w:ascii="Calibri" w:eastAsia="Times New Roman" w:hAnsi="Calibri" w:cs="Arial"/>
                <w:b/>
                <w:bCs/>
                <w:i/>
                <w:iCs/>
                <w:color w:val="000000"/>
                <w:sz w:val="28"/>
                <w:szCs w:val="28"/>
                <w:lang w:val="en-US"/>
              </w:rPr>
            </w:pPr>
            <w:r>
              <w:rPr>
                <w:rFonts w:ascii="Calibri" w:eastAsia="Times New Roman" w:hAnsi="Calibri" w:cs="Arial"/>
                <w:b/>
                <w:bCs/>
                <w:i/>
                <w:iCs/>
                <w:color w:val="000000"/>
                <w:sz w:val="28"/>
                <w:szCs w:val="28"/>
                <w:lang w:val="en-US"/>
              </w:rPr>
              <w:t xml:space="preserve">SGBV prevention and </w:t>
            </w:r>
            <w:r w:rsidR="00694F45" w:rsidRPr="005D76B7">
              <w:rPr>
                <w:rFonts w:ascii="Calibri" w:eastAsia="Times New Roman" w:hAnsi="Calibri" w:cs="Arial"/>
                <w:b/>
                <w:bCs/>
                <w:i/>
                <w:iCs/>
                <w:color w:val="000000"/>
                <w:sz w:val="28"/>
                <w:szCs w:val="28"/>
                <w:lang w:val="en-US"/>
              </w:rPr>
              <w:t>response and child protection – refer to standards common to all sectors section</w:t>
            </w:r>
          </w:p>
        </w:tc>
      </w:tr>
      <w:tr w:rsidR="00A45355" w:rsidRPr="00A45355" w14:paraId="4AEBA282" w14:textId="77777777" w:rsidTr="00A45355">
        <w:tc>
          <w:tcPr>
            <w:tcW w:w="7338" w:type="dxa"/>
            <w:shd w:val="clear" w:color="auto" w:fill="DBDBDB"/>
            <w:vAlign w:val="center"/>
          </w:tcPr>
          <w:p w14:paraId="2134A607" w14:textId="77777777" w:rsidR="00A45355" w:rsidRPr="00A45355" w:rsidRDefault="00A45355" w:rsidP="00A45355">
            <w:pPr>
              <w:spacing w:before="40" w:after="40"/>
              <w:rPr>
                <w:rFonts w:ascii="Calibri" w:eastAsia="Times New Roman" w:hAnsi="Calibri" w:cs="Times New Roman"/>
                <w:b/>
                <w:sz w:val="36"/>
                <w:szCs w:val="36"/>
                <w:lang w:val="en-US"/>
              </w:rPr>
            </w:pPr>
            <w:r w:rsidRPr="00A45355">
              <w:rPr>
                <w:rFonts w:ascii="Calibri" w:eastAsia="Times New Roman" w:hAnsi="Calibri" w:cs="Arial"/>
                <w:b/>
                <w:color w:val="000000"/>
                <w:sz w:val="36"/>
                <w:szCs w:val="36"/>
                <w:lang w:val="en-US"/>
              </w:rPr>
              <w:t>Internal Protection Systems</w:t>
            </w:r>
          </w:p>
        </w:tc>
        <w:tc>
          <w:tcPr>
            <w:tcW w:w="602" w:type="dxa"/>
            <w:shd w:val="clear" w:color="auto" w:fill="DBDBDB"/>
            <w:vAlign w:val="center"/>
          </w:tcPr>
          <w:p w14:paraId="7BD22ED5" w14:textId="77777777" w:rsidR="00A45355" w:rsidRPr="00A45355" w:rsidRDefault="00A45355" w:rsidP="00A45355">
            <w:pPr>
              <w:spacing w:before="40" w:after="40"/>
              <w:jc w:val="center"/>
              <w:rPr>
                <w:rFonts w:ascii="Calibri" w:eastAsia="Times New Roman" w:hAnsi="Calibri" w:cs="Arial"/>
                <w:b/>
                <w:color w:val="000000"/>
                <w:sz w:val="36"/>
                <w:szCs w:val="36"/>
                <w:lang w:val="en-US"/>
              </w:rPr>
            </w:pPr>
            <w:r w:rsidRPr="00A45355">
              <w:rPr>
                <w:rFonts w:ascii="Calibri" w:eastAsia="Times New Roman" w:hAnsi="Calibri" w:cs="Arial"/>
                <w:i/>
                <w:color w:val="000000"/>
                <w:lang w:val="en-US"/>
              </w:rPr>
              <w:t>S</w:t>
            </w:r>
          </w:p>
        </w:tc>
        <w:tc>
          <w:tcPr>
            <w:tcW w:w="3739" w:type="dxa"/>
            <w:shd w:val="clear" w:color="auto" w:fill="DBDBDB"/>
            <w:vAlign w:val="center"/>
          </w:tcPr>
          <w:p w14:paraId="495BAED8" w14:textId="77777777" w:rsidR="00A45355" w:rsidRPr="00A45355" w:rsidRDefault="00A45355" w:rsidP="00A45355">
            <w:pPr>
              <w:spacing w:before="40" w:after="40"/>
              <w:jc w:val="center"/>
              <w:rPr>
                <w:rFonts w:ascii="Calibri" w:eastAsia="Times New Roman" w:hAnsi="Calibri" w:cs="Arial"/>
                <w:i/>
                <w:color w:val="000000"/>
                <w:lang w:val="en-US"/>
              </w:rPr>
            </w:pPr>
            <w:r w:rsidRPr="00A45355">
              <w:rPr>
                <w:rFonts w:ascii="Calibri" w:eastAsia="Times New Roman" w:hAnsi="Calibri" w:cs="Arial"/>
                <w:i/>
                <w:color w:val="000000"/>
                <w:lang w:val="en-US"/>
              </w:rPr>
              <w:t>Justification for score</w:t>
            </w:r>
          </w:p>
        </w:tc>
        <w:tc>
          <w:tcPr>
            <w:tcW w:w="2247" w:type="dxa"/>
            <w:shd w:val="clear" w:color="auto" w:fill="DBDBDB"/>
            <w:vAlign w:val="center"/>
          </w:tcPr>
          <w:p w14:paraId="5D4F6BE9" w14:textId="77777777" w:rsidR="00A45355" w:rsidRPr="00A45355" w:rsidRDefault="00A45355" w:rsidP="00A45355">
            <w:pPr>
              <w:spacing w:before="40" w:after="40"/>
              <w:jc w:val="center"/>
              <w:rPr>
                <w:rFonts w:ascii="Calibri" w:eastAsia="Times New Roman" w:hAnsi="Calibri" w:cs="Arial"/>
                <w:i/>
                <w:color w:val="000000"/>
                <w:lang w:val="en-US"/>
              </w:rPr>
            </w:pPr>
            <w:r w:rsidRPr="00A45355">
              <w:rPr>
                <w:rFonts w:ascii="Calibri" w:eastAsia="Times New Roman" w:hAnsi="Calibri" w:cs="Arial"/>
                <w:i/>
                <w:color w:val="000000"/>
                <w:lang w:val="en-US"/>
              </w:rPr>
              <w:t>Next steps</w:t>
            </w:r>
          </w:p>
        </w:tc>
      </w:tr>
      <w:tr w:rsidR="00A45355" w:rsidRPr="00A45355" w14:paraId="6C7B14A7" w14:textId="77777777" w:rsidTr="00A45355">
        <w:tc>
          <w:tcPr>
            <w:tcW w:w="13926" w:type="dxa"/>
            <w:gridSpan w:val="4"/>
            <w:vAlign w:val="center"/>
          </w:tcPr>
          <w:p w14:paraId="4CC63F66" w14:textId="77777777" w:rsidR="00A45355" w:rsidRPr="00A45355" w:rsidRDefault="00A45355" w:rsidP="001A046F">
            <w:pPr>
              <w:spacing w:before="40" w:after="40"/>
              <w:rPr>
                <w:rFonts w:ascii="Calibri" w:eastAsia="Times New Roman" w:hAnsi="Calibri" w:cs="Arial"/>
                <w:b/>
                <w:i/>
                <w:color w:val="000000"/>
                <w:lang w:val="en-US"/>
              </w:rPr>
            </w:pPr>
            <w:r w:rsidRPr="00A45355">
              <w:rPr>
                <w:rFonts w:ascii="Calibri" w:eastAsia="Times New Roman" w:hAnsi="Calibri" w:cs="Arial"/>
                <w:b/>
                <w:color w:val="000000"/>
                <w:sz w:val="23"/>
                <w:szCs w:val="23"/>
                <w:lang w:val="en-US"/>
              </w:rPr>
              <w:t xml:space="preserve">Standards related to Prevention and response to sexual exploitation and abuse (PSEA) </w:t>
            </w:r>
            <w:r w:rsidRPr="00A45355">
              <w:rPr>
                <w:rFonts w:ascii="Calibri" w:eastAsia="Times New Roman" w:hAnsi="Calibri" w:cs="Arial"/>
                <w:b/>
                <w:bCs/>
                <w:color w:val="000000"/>
                <w:sz w:val="23"/>
                <w:szCs w:val="23"/>
                <w:lang w:val="en-US"/>
              </w:rPr>
              <w:t>Code of Conduct and Child Protection Policy are included in the standards common to all sectors section</w:t>
            </w:r>
          </w:p>
        </w:tc>
      </w:tr>
    </w:tbl>
    <w:p w14:paraId="17AEB7B6" w14:textId="77777777" w:rsidR="00A45355" w:rsidRPr="00A45355" w:rsidRDefault="00A45355" w:rsidP="00A45355">
      <w:pPr>
        <w:rPr>
          <w:rFonts w:ascii="Calibri" w:eastAsia="Times New Roman" w:hAnsi="Calibri" w:cs="Times New Roman"/>
        </w:rPr>
      </w:pPr>
    </w:p>
    <w:p w14:paraId="69037D52" w14:textId="77777777" w:rsidR="0049377D" w:rsidRDefault="0049377D"/>
    <w:sectPr w:rsidR="0049377D" w:rsidSect="00DB5DE3">
      <w:headerReference w:type="default" r:id="rId12"/>
      <w:footerReference w:type="default" r:id="rId13"/>
      <w:pgSz w:w="16840" w:h="11900" w:orient="landscape"/>
      <w:pgMar w:top="681" w:right="822" w:bottom="709" w:left="993" w:header="708" w:footer="79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34131A" w14:textId="77777777" w:rsidR="003A53E2" w:rsidRDefault="003A53E2" w:rsidP="00306600">
      <w:r>
        <w:separator/>
      </w:r>
    </w:p>
  </w:endnote>
  <w:endnote w:type="continuationSeparator" w:id="0">
    <w:p w14:paraId="0406E07E" w14:textId="77777777" w:rsidR="003A53E2" w:rsidRDefault="003A53E2" w:rsidP="003066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gbv">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57500E" w14:textId="2FEB8F12" w:rsidR="007B4199" w:rsidRPr="00306600" w:rsidRDefault="00611E05" w:rsidP="00611E05">
    <w:pPr>
      <w:ind w:right="515"/>
      <w:rPr>
        <w:i/>
        <w:sz w:val="28"/>
        <w:szCs w:val="44"/>
      </w:rPr>
    </w:pPr>
    <w:r>
      <w:rPr>
        <w:i/>
        <w:noProof/>
        <w:sz w:val="28"/>
        <w:szCs w:val="44"/>
      </w:rPr>
      <w:drawing>
        <wp:anchor distT="0" distB="0" distL="114300" distR="114300" simplePos="0" relativeHeight="251658240" behindDoc="0" locked="0" layoutInCell="1" allowOverlap="1" wp14:anchorId="02E2BC3B" wp14:editId="0CBF82CA">
          <wp:simplePos x="0" y="0"/>
          <wp:positionH relativeFrom="margin">
            <wp:posOffset>201958</wp:posOffset>
          </wp:positionH>
          <wp:positionV relativeFrom="paragraph">
            <wp:posOffset>-144883</wp:posOffset>
          </wp:positionV>
          <wp:extent cx="1224459" cy="55335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Horizontal-RGB-72ppi.png"/>
                  <pic:cNvPicPr/>
                </pic:nvPicPr>
                <pic:blipFill>
                  <a:blip r:embed="rId1"/>
                  <a:stretch>
                    <a:fillRect/>
                  </a:stretch>
                </pic:blipFill>
                <pic:spPr>
                  <a:xfrm>
                    <a:off x="0" y="0"/>
                    <a:ext cx="1228417" cy="555139"/>
                  </a:xfrm>
                  <a:prstGeom prst="rect">
                    <a:avLst/>
                  </a:prstGeom>
                </pic:spPr>
              </pic:pic>
            </a:graphicData>
          </a:graphic>
          <wp14:sizeRelH relativeFrom="margin">
            <wp14:pctWidth>0</wp14:pctWidth>
          </wp14:sizeRelH>
          <wp14:sizeRelV relativeFrom="margin">
            <wp14:pctHeight>0</wp14:pctHeight>
          </wp14:sizeRelV>
        </wp:anchor>
      </w:drawing>
    </w:r>
    <w:r>
      <w:rPr>
        <w:i/>
        <w:sz w:val="28"/>
        <w:szCs w:val="44"/>
      </w:rPr>
      <w:tab/>
    </w:r>
    <w:r>
      <w:rPr>
        <w:i/>
        <w:sz w:val="28"/>
        <w:szCs w:val="44"/>
      </w:rPr>
      <w:tab/>
    </w:r>
    <w:r>
      <w:rPr>
        <w:i/>
        <w:sz w:val="28"/>
        <w:szCs w:val="44"/>
      </w:rPr>
      <w:tab/>
    </w:r>
    <w:r>
      <w:rPr>
        <w:i/>
        <w:sz w:val="28"/>
        <w:szCs w:val="44"/>
      </w:rPr>
      <w:tab/>
    </w:r>
    <w:r>
      <w:rPr>
        <w:i/>
        <w:sz w:val="28"/>
        <w:szCs w:val="44"/>
      </w:rPr>
      <w:tab/>
    </w:r>
    <w:r>
      <w:rPr>
        <w:i/>
        <w:sz w:val="28"/>
        <w:szCs w:val="44"/>
      </w:rPr>
      <w:tab/>
    </w:r>
    <w:r>
      <w:rPr>
        <w:i/>
        <w:sz w:val="28"/>
        <w:szCs w:val="44"/>
      </w:rPr>
      <w:tab/>
    </w:r>
    <w:r>
      <w:rPr>
        <w:i/>
        <w:sz w:val="28"/>
        <w:szCs w:val="44"/>
      </w:rPr>
      <w:tab/>
    </w:r>
    <w:r>
      <w:rPr>
        <w:i/>
        <w:sz w:val="28"/>
        <w:szCs w:val="44"/>
      </w:rPr>
      <w:tab/>
    </w:r>
    <w:r>
      <w:rPr>
        <w:i/>
        <w:sz w:val="28"/>
        <w:szCs w:val="44"/>
      </w:rPr>
      <w:tab/>
    </w:r>
    <w:r>
      <w:rPr>
        <w:i/>
        <w:sz w:val="28"/>
        <w:szCs w:val="44"/>
      </w:rPr>
      <w:tab/>
    </w:r>
    <w:r>
      <w:rPr>
        <w:i/>
        <w:sz w:val="28"/>
        <w:szCs w:val="44"/>
      </w:rPr>
      <w:tab/>
    </w:r>
    <w:r>
      <w:rPr>
        <w:i/>
        <w:sz w:val="28"/>
        <w:szCs w:val="44"/>
      </w:rPr>
      <w:tab/>
    </w:r>
    <w:r>
      <w:rPr>
        <w:i/>
        <w:sz w:val="28"/>
        <w:szCs w:val="44"/>
      </w:rPr>
      <w:tab/>
    </w:r>
    <w:r>
      <w:rPr>
        <w:i/>
        <w:sz w:val="28"/>
        <w:szCs w:val="44"/>
      </w:rPr>
      <w:tab/>
    </w:r>
    <w:r>
      <w:rPr>
        <w:i/>
        <w:sz w:val="28"/>
        <w:szCs w:val="44"/>
      </w:rPr>
      <w:tab/>
    </w:r>
    <w:r>
      <w:rPr>
        <w:i/>
        <w:sz w:val="28"/>
        <w:szCs w:val="44"/>
      </w:rPr>
      <w:tab/>
    </w:r>
    <w:r w:rsidR="007B4199">
      <w:rPr>
        <w:i/>
        <w:sz w:val="28"/>
        <w:szCs w:val="44"/>
      </w:rPr>
      <w:t xml:space="preserve">page </w:t>
    </w:r>
    <w:r w:rsidR="007B4199">
      <w:rPr>
        <w:rStyle w:val="PageNumber"/>
      </w:rPr>
      <w:fldChar w:fldCharType="begin"/>
    </w:r>
    <w:r w:rsidR="007B4199">
      <w:rPr>
        <w:rStyle w:val="PageNumber"/>
      </w:rPr>
      <w:instrText xml:space="preserve"> PAGE </w:instrText>
    </w:r>
    <w:r w:rsidR="007B4199">
      <w:rPr>
        <w:rStyle w:val="PageNumber"/>
      </w:rPr>
      <w:fldChar w:fldCharType="separate"/>
    </w:r>
    <w:r w:rsidR="007B4199">
      <w:rPr>
        <w:rStyle w:val="PageNumber"/>
        <w:noProof/>
      </w:rPr>
      <w:t>2</w:t>
    </w:r>
    <w:r w:rsidR="007B4199">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CC1092" w14:textId="77777777" w:rsidR="003A53E2" w:rsidRDefault="003A53E2" w:rsidP="00306600">
      <w:r>
        <w:separator/>
      </w:r>
    </w:p>
  </w:footnote>
  <w:footnote w:type="continuationSeparator" w:id="0">
    <w:p w14:paraId="130EEFCF" w14:textId="77777777" w:rsidR="003A53E2" w:rsidRDefault="003A53E2" w:rsidP="003066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57500C" w14:textId="3896899E" w:rsidR="007B4199" w:rsidRPr="008B76ED" w:rsidRDefault="007B4199" w:rsidP="008C751D">
    <w:pPr>
      <w:spacing w:before="20" w:after="20"/>
      <w:ind w:left="-284"/>
      <w:jc w:val="center"/>
      <w:rPr>
        <w:rFonts w:ascii="Arial" w:hAnsi="Arial" w:cs="Arial"/>
        <w:b/>
        <w:color w:val="000000"/>
        <w:sz w:val="28"/>
        <w:szCs w:val="28"/>
        <w:lang w:val="en-US"/>
      </w:rPr>
    </w:pPr>
    <w:r w:rsidRPr="008B76ED">
      <w:rPr>
        <w:rFonts w:ascii="Arial" w:hAnsi="Arial" w:cs="Arial"/>
        <w:b/>
        <w:color w:val="000000"/>
        <w:sz w:val="28"/>
        <w:szCs w:val="28"/>
        <w:lang w:val="en-US"/>
      </w:rPr>
      <w:t>Protection, Gender and Inclusion: Minimum Standards in Emergency Programming</w:t>
    </w:r>
  </w:p>
  <w:p w14:paraId="0C57500D" w14:textId="77777777" w:rsidR="007B4199" w:rsidRPr="00402152" w:rsidRDefault="007B4199" w:rsidP="008C751D">
    <w:pPr>
      <w:spacing w:before="20" w:after="20"/>
      <w:jc w:val="center"/>
      <w:rPr>
        <w:sz w:val="20"/>
        <w:szCs w:val="20"/>
      </w:rPr>
    </w:pPr>
    <w:r>
      <w:rPr>
        <w:i/>
        <w:sz w:val="28"/>
        <w:szCs w:val="44"/>
      </w:rPr>
      <w:t>In the box marked “S</w:t>
    </w:r>
    <w:r w:rsidRPr="000F75A1">
      <w:rPr>
        <w:i/>
        <w:sz w:val="28"/>
        <w:szCs w:val="44"/>
      </w:rPr>
      <w:t>” rate your progress – A</w:t>
    </w:r>
    <w:r>
      <w:rPr>
        <w:i/>
        <w:sz w:val="28"/>
        <w:szCs w:val="44"/>
      </w:rPr>
      <w:t xml:space="preserve"> </w:t>
    </w:r>
    <w:r w:rsidRPr="000F75A1">
      <w:rPr>
        <w:i/>
        <w:sz w:val="28"/>
        <w:szCs w:val="44"/>
      </w:rPr>
      <w:t>=</w:t>
    </w:r>
    <w:r>
      <w:rPr>
        <w:i/>
        <w:sz w:val="28"/>
        <w:szCs w:val="44"/>
      </w:rPr>
      <w:t xml:space="preserve"> A</w:t>
    </w:r>
    <w:r w:rsidRPr="000F75A1">
      <w:rPr>
        <w:i/>
        <w:sz w:val="28"/>
        <w:szCs w:val="44"/>
      </w:rPr>
      <w:t>chieved, P</w:t>
    </w:r>
    <w:r>
      <w:rPr>
        <w:i/>
        <w:sz w:val="28"/>
        <w:szCs w:val="44"/>
      </w:rPr>
      <w:t xml:space="preserve"> </w:t>
    </w:r>
    <w:r w:rsidRPr="000F75A1">
      <w:rPr>
        <w:i/>
        <w:sz w:val="28"/>
        <w:szCs w:val="44"/>
      </w:rPr>
      <w:t>=</w:t>
    </w:r>
    <w:r>
      <w:rPr>
        <w:i/>
        <w:sz w:val="28"/>
        <w:szCs w:val="44"/>
      </w:rPr>
      <w:t xml:space="preserve"> P</w:t>
    </w:r>
    <w:r w:rsidRPr="000F75A1">
      <w:rPr>
        <w:i/>
        <w:sz w:val="28"/>
        <w:szCs w:val="44"/>
      </w:rPr>
      <w:t>artially achieved, N</w:t>
    </w:r>
    <w:r>
      <w:rPr>
        <w:i/>
        <w:sz w:val="28"/>
        <w:szCs w:val="44"/>
      </w:rPr>
      <w:t xml:space="preserve"> </w:t>
    </w:r>
    <w:r w:rsidRPr="000F75A1">
      <w:rPr>
        <w:i/>
        <w:sz w:val="28"/>
        <w:szCs w:val="44"/>
      </w:rPr>
      <w:t>=</w:t>
    </w:r>
    <w:r>
      <w:rPr>
        <w:i/>
        <w:sz w:val="28"/>
        <w:szCs w:val="44"/>
      </w:rPr>
      <w:t xml:space="preserve"> N</w:t>
    </w:r>
    <w:r w:rsidRPr="000F75A1">
      <w:rPr>
        <w:i/>
        <w:sz w:val="28"/>
        <w:szCs w:val="44"/>
      </w:rPr>
      <w:t>ot achieved, X</w:t>
    </w:r>
    <w:r>
      <w:rPr>
        <w:i/>
        <w:sz w:val="28"/>
        <w:szCs w:val="44"/>
      </w:rPr>
      <w:t xml:space="preserve"> </w:t>
    </w:r>
    <w:r w:rsidRPr="000F75A1">
      <w:rPr>
        <w:i/>
        <w:sz w:val="28"/>
        <w:szCs w:val="44"/>
      </w:rPr>
      <w:t>=</w:t>
    </w:r>
    <w:r>
      <w:rPr>
        <w:i/>
        <w:sz w:val="28"/>
        <w:szCs w:val="44"/>
      </w:rPr>
      <w:t xml:space="preserve"> N</w:t>
    </w:r>
    <w:r w:rsidRPr="000F75A1">
      <w:rPr>
        <w:i/>
        <w:sz w:val="28"/>
        <w:szCs w:val="44"/>
      </w:rPr>
      <w:t>ot applicable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261BA"/>
    <w:multiLevelType w:val="hybridMultilevel"/>
    <w:tmpl w:val="C428EBD4"/>
    <w:lvl w:ilvl="0" w:tplc="16BA28A6">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671DD8"/>
    <w:multiLevelType w:val="hybridMultilevel"/>
    <w:tmpl w:val="72DA73E6"/>
    <w:lvl w:ilvl="0" w:tplc="C04C9364">
      <w:start w:val="7"/>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957002"/>
    <w:multiLevelType w:val="hybridMultilevel"/>
    <w:tmpl w:val="DBE6A3C4"/>
    <w:lvl w:ilvl="0" w:tplc="C04C9364">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0554590"/>
    <w:multiLevelType w:val="hybridMultilevel"/>
    <w:tmpl w:val="F152A0E8"/>
    <w:lvl w:ilvl="0" w:tplc="16BA28A6">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2917FCD"/>
    <w:multiLevelType w:val="hybridMultilevel"/>
    <w:tmpl w:val="5CFEFB04"/>
    <w:lvl w:ilvl="0" w:tplc="16BA28A6">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3E9180D"/>
    <w:multiLevelType w:val="hybridMultilevel"/>
    <w:tmpl w:val="B0821A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A310D81"/>
    <w:multiLevelType w:val="hybridMultilevel"/>
    <w:tmpl w:val="759E8AD0"/>
    <w:lvl w:ilvl="0" w:tplc="16BA28A6">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B442665"/>
    <w:multiLevelType w:val="hybridMultilevel"/>
    <w:tmpl w:val="D37CEDE6"/>
    <w:lvl w:ilvl="0" w:tplc="16BA28A6">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E196A55"/>
    <w:multiLevelType w:val="hybridMultilevel"/>
    <w:tmpl w:val="3F285526"/>
    <w:lvl w:ilvl="0" w:tplc="16BA28A6">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EDE636B"/>
    <w:multiLevelType w:val="hybridMultilevel"/>
    <w:tmpl w:val="A38A900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23FE6F91"/>
    <w:multiLevelType w:val="hybridMultilevel"/>
    <w:tmpl w:val="DBA83F36"/>
    <w:lvl w:ilvl="0" w:tplc="16BA28A6">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49A6414"/>
    <w:multiLevelType w:val="hybridMultilevel"/>
    <w:tmpl w:val="23F0053C"/>
    <w:lvl w:ilvl="0" w:tplc="16BA28A6">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5AF6CF5"/>
    <w:multiLevelType w:val="hybridMultilevel"/>
    <w:tmpl w:val="8EDAC2D8"/>
    <w:lvl w:ilvl="0" w:tplc="16BA28A6">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6F41A78"/>
    <w:multiLevelType w:val="hybridMultilevel"/>
    <w:tmpl w:val="42C28968"/>
    <w:lvl w:ilvl="0" w:tplc="16BA28A6">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9CE7751"/>
    <w:multiLevelType w:val="hybridMultilevel"/>
    <w:tmpl w:val="40E03FE0"/>
    <w:lvl w:ilvl="0" w:tplc="16BA28A6">
      <w:numFmt w:val="bullet"/>
      <w:lvlText w:val="–"/>
      <w:lvlJc w:val="left"/>
      <w:pPr>
        <w:ind w:left="720" w:hanging="360"/>
      </w:pPr>
      <w:rPr>
        <w:rFonts w:ascii="Calibri" w:eastAsiaTheme="minorEastAsia"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BDB1AE3"/>
    <w:multiLevelType w:val="hybridMultilevel"/>
    <w:tmpl w:val="64A81BEC"/>
    <w:lvl w:ilvl="0" w:tplc="16BA28A6">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C921D96"/>
    <w:multiLevelType w:val="hybridMultilevel"/>
    <w:tmpl w:val="931060DE"/>
    <w:lvl w:ilvl="0" w:tplc="16BA28A6">
      <w:numFmt w:val="bullet"/>
      <w:lvlText w:val="–"/>
      <w:lvlJc w:val="left"/>
      <w:pPr>
        <w:ind w:left="720" w:hanging="360"/>
      </w:pPr>
      <w:rPr>
        <w:rFonts w:ascii="Calibri" w:eastAsiaTheme="minorEastAsia"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D0430DD"/>
    <w:multiLevelType w:val="hybridMultilevel"/>
    <w:tmpl w:val="8E1C723C"/>
    <w:lvl w:ilvl="0" w:tplc="16BA28A6">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DB772D6"/>
    <w:multiLevelType w:val="hybridMultilevel"/>
    <w:tmpl w:val="A5EE4F7E"/>
    <w:lvl w:ilvl="0" w:tplc="16BA28A6">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1E130BF"/>
    <w:multiLevelType w:val="hybridMultilevel"/>
    <w:tmpl w:val="B128C414"/>
    <w:lvl w:ilvl="0" w:tplc="16BA28A6">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6D130BB"/>
    <w:multiLevelType w:val="hybridMultilevel"/>
    <w:tmpl w:val="6BF27BD6"/>
    <w:lvl w:ilvl="0" w:tplc="16BA28A6">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EE46855"/>
    <w:multiLevelType w:val="hybridMultilevel"/>
    <w:tmpl w:val="223EEA22"/>
    <w:lvl w:ilvl="0" w:tplc="DE26D6C0">
      <w:start w:val="1"/>
      <w:numFmt w:val="decimal"/>
      <w:lvlText w:val="%1."/>
      <w:lvlJc w:val="left"/>
      <w:pPr>
        <w:ind w:left="720" w:hanging="360"/>
      </w:pPr>
      <w:rPr>
        <w:rFonts w:ascii="Calibri" w:eastAsiaTheme="minorEastAsia" w:hAnsi="Calibri" w:cstheme="minorBidi"/>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C40787"/>
    <w:multiLevelType w:val="hybridMultilevel"/>
    <w:tmpl w:val="C938246A"/>
    <w:lvl w:ilvl="0" w:tplc="16BA28A6">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070425A"/>
    <w:multiLevelType w:val="hybridMultilevel"/>
    <w:tmpl w:val="90D256DA"/>
    <w:lvl w:ilvl="0" w:tplc="16BA28A6">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D016229"/>
    <w:multiLevelType w:val="hybridMultilevel"/>
    <w:tmpl w:val="33385AB0"/>
    <w:lvl w:ilvl="0" w:tplc="16BA28A6">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D1B48F6"/>
    <w:multiLevelType w:val="hybridMultilevel"/>
    <w:tmpl w:val="92C03A94"/>
    <w:lvl w:ilvl="0" w:tplc="16BA28A6">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01C772D"/>
    <w:multiLevelType w:val="hybridMultilevel"/>
    <w:tmpl w:val="AE0C8D08"/>
    <w:lvl w:ilvl="0" w:tplc="16BA28A6">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4D652DB"/>
    <w:multiLevelType w:val="hybridMultilevel"/>
    <w:tmpl w:val="DA02F6E8"/>
    <w:lvl w:ilvl="0" w:tplc="C04C9364">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8CC514B"/>
    <w:multiLevelType w:val="hybridMultilevel"/>
    <w:tmpl w:val="03F2BE1C"/>
    <w:lvl w:ilvl="0" w:tplc="16BA28A6">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14D09DD"/>
    <w:multiLevelType w:val="hybridMultilevel"/>
    <w:tmpl w:val="2594FC7A"/>
    <w:lvl w:ilvl="0" w:tplc="16BA28A6">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2A64FA5"/>
    <w:multiLevelType w:val="hybridMultilevel"/>
    <w:tmpl w:val="2CF885A4"/>
    <w:lvl w:ilvl="0" w:tplc="707E22A2">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3267483"/>
    <w:multiLevelType w:val="hybridMultilevel"/>
    <w:tmpl w:val="F446B8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3865E98"/>
    <w:multiLevelType w:val="hybridMultilevel"/>
    <w:tmpl w:val="72CED0E2"/>
    <w:lvl w:ilvl="0" w:tplc="16BA28A6">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40974B1"/>
    <w:multiLevelType w:val="hybridMultilevel"/>
    <w:tmpl w:val="D0D04482"/>
    <w:lvl w:ilvl="0" w:tplc="16BA28A6">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63956EA"/>
    <w:multiLevelType w:val="hybridMultilevel"/>
    <w:tmpl w:val="5E5EAF06"/>
    <w:lvl w:ilvl="0" w:tplc="8F3EAB62">
      <w:numFmt w:val="bullet"/>
      <w:lvlText w:val="–"/>
      <w:lvlJc w:val="left"/>
      <w:pPr>
        <w:ind w:left="410" w:hanging="360"/>
      </w:pPr>
      <w:rPr>
        <w:rFonts w:ascii="Calibri" w:eastAsiaTheme="minorEastAsia" w:hAnsi="Calibri" w:cs="Calibri" w:hint="default"/>
      </w:rPr>
    </w:lvl>
    <w:lvl w:ilvl="1" w:tplc="0C090003" w:tentative="1">
      <w:start w:val="1"/>
      <w:numFmt w:val="bullet"/>
      <w:lvlText w:val="o"/>
      <w:lvlJc w:val="left"/>
      <w:pPr>
        <w:ind w:left="1130" w:hanging="360"/>
      </w:pPr>
      <w:rPr>
        <w:rFonts w:ascii="Courier New" w:hAnsi="Courier New" w:cs="Courier New" w:hint="default"/>
      </w:rPr>
    </w:lvl>
    <w:lvl w:ilvl="2" w:tplc="0C090005" w:tentative="1">
      <w:start w:val="1"/>
      <w:numFmt w:val="bullet"/>
      <w:lvlText w:val=""/>
      <w:lvlJc w:val="left"/>
      <w:pPr>
        <w:ind w:left="1850" w:hanging="360"/>
      </w:pPr>
      <w:rPr>
        <w:rFonts w:ascii="Wingdings" w:hAnsi="Wingdings" w:hint="default"/>
      </w:rPr>
    </w:lvl>
    <w:lvl w:ilvl="3" w:tplc="0C090001" w:tentative="1">
      <w:start w:val="1"/>
      <w:numFmt w:val="bullet"/>
      <w:lvlText w:val=""/>
      <w:lvlJc w:val="left"/>
      <w:pPr>
        <w:ind w:left="2570" w:hanging="360"/>
      </w:pPr>
      <w:rPr>
        <w:rFonts w:ascii="Symbol" w:hAnsi="Symbol" w:hint="default"/>
      </w:rPr>
    </w:lvl>
    <w:lvl w:ilvl="4" w:tplc="0C090003" w:tentative="1">
      <w:start w:val="1"/>
      <w:numFmt w:val="bullet"/>
      <w:lvlText w:val="o"/>
      <w:lvlJc w:val="left"/>
      <w:pPr>
        <w:ind w:left="3290" w:hanging="360"/>
      </w:pPr>
      <w:rPr>
        <w:rFonts w:ascii="Courier New" w:hAnsi="Courier New" w:cs="Courier New" w:hint="default"/>
      </w:rPr>
    </w:lvl>
    <w:lvl w:ilvl="5" w:tplc="0C090005" w:tentative="1">
      <w:start w:val="1"/>
      <w:numFmt w:val="bullet"/>
      <w:lvlText w:val=""/>
      <w:lvlJc w:val="left"/>
      <w:pPr>
        <w:ind w:left="4010" w:hanging="360"/>
      </w:pPr>
      <w:rPr>
        <w:rFonts w:ascii="Wingdings" w:hAnsi="Wingdings" w:hint="default"/>
      </w:rPr>
    </w:lvl>
    <w:lvl w:ilvl="6" w:tplc="0C090001" w:tentative="1">
      <w:start w:val="1"/>
      <w:numFmt w:val="bullet"/>
      <w:lvlText w:val=""/>
      <w:lvlJc w:val="left"/>
      <w:pPr>
        <w:ind w:left="4730" w:hanging="360"/>
      </w:pPr>
      <w:rPr>
        <w:rFonts w:ascii="Symbol" w:hAnsi="Symbol" w:hint="default"/>
      </w:rPr>
    </w:lvl>
    <w:lvl w:ilvl="7" w:tplc="0C090003" w:tentative="1">
      <w:start w:val="1"/>
      <w:numFmt w:val="bullet"/>
      <w:lvlText w:val="o"/>
      <w:lvlJc w:val="left"/>
      <w:pPr>
        <w:ind w:left="5450" w:hanging="360"/>
      </w:pPr>
      <w:rPr>
        <w:rFonts w:ascii="Courier New" w:hAnsi="Courier New" w:cs="Courier New" w:hint="default"/>
      </w:rPr>
    </w:lvl>
    <w:lvl w:ilvl="8" w:tplc="0C090005" w:tentative="1">
      <w:start w:val="1"/>
      <w:numFmt w:val="bullet"/>
      <w:lvlText w:val=""/>
      <w:lvlJc w:val="left"/>
      <w:pPr>
        <w:ind w:left="6170" w:hanging="360"/>
      </w:pPr>
      <w:rPr>
        <w:rFonts w:ascii="Wingdings" w:hAnsi="Wingdings" w:hint="default"/>
      </w:rPr>
    </w:lvl>
  </w:abstractNum>
  <w:abstractNum w:abstractNumId="35" w15:restartNumberingAfterBreak="0">
    <w:nsid w:val="6B4B7658"/>
    <w:multiLevelType w:val="hybridMultilevel"/>
    <w:tmpl w:val="B69E50FC"/>
    <w:lvl w:ilvl="0" w:tplc="C04C9364">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B5267CB"/>
    <w:multiLevelType w:val="hybridMultilevel"/>
    <w:tmpl w:val="3646A362"/>
    <w:lvl w:ilvl="0" w:tplc="16BA28A6">
      <w:numFmt w:val="bullet"/>
      <w:lvlText w:val="–"/>
      <w:lvlJc w:val="left"/>
      <w:pPr>
        <w:ind w:left="1080" w:hanging="360"/>
      </w:pPr>
      <w:rPr>
        <w:rFonts w:ascii="Calibri" w:eastAsiaTheme="minorEastAsia"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7" w15:restartNumberingAfterBreak="0">
    <w:nsid w:val="6E8E7CC7"/>
    <w:multiLevelType w:val="hybridMultilevel"/>
    <w:tmpl w:val="6D4EA1A8"/>
    <w:lvl w:ilvl="0" w:tplc="16BA28A6">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F015900"/>
    <w:multiLevelType w:val="hybridMultilevel"/>
    <w:tmpl w:val="71B4753A"/>
    <w:lvl w:ilvl="0" w:tplc="EB246C12">
      <w:start w:val="3"/>
      <w:numFmt w:val="bullet"/>
      <w:lvlText w:val="-"/>
      <w:lvlJc w:val="left"/>
      <w:pPr>
        <w:ind w:left="720" w:hanging="360"/>
      </w:pPr>
      <w:rPr>
        <w:rFonts w:ascii="Calibri" w:eastAsiaTheme="minorEastAsia" w:hAnsi="Calibri" w:cs="Calibri" w:hint="default"/>
        <w:i w:val="0"/>
        <w:sz w:val="23"/>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9" w15:restartNumberingAfterBreak="0">
    <w:nsid w:val="70263517"/>
    <w:multiLevelType w:val="hybridMultilevel"/>
    <w:tmpl w:val="D9680976"/>
    <w:lvl w:ilvl="0" w:tplc="16BA28A6">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5A927FC"/>
    <w:multiLevelType w:val="hybridMultilevel"/>
    <w:tmpl w:val="6C2C2B14"/>
    <w:lvl w:ilvl="0" w:tplc="16BA28A6">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7B93899"/>
    <w:multiLevelType w:val="hybridMultilevel"/>
    <w:tmpl w:val="1A2C724E"/>
    <w:lvl w:ilvl="0" w:tplc="16BA28A6">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9481852"/>
    <w:multiLevelType w:val="hybridMultilevel"/>
    <w:tmpl w:val="5A0CEF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A4E4E2C"/>
    <w:multiLevelType w:val="hybridMultilevel"/>
    <w:tmpl w:val="6AA81822"/>
    <w:lvl w:ilvl="0" w:tplc="16BA28A6">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DE1025B"/>
    <w:multiLevelType w:val="hybridMultilevel"/>
    <w:tmpl w:val="FB326A58"/>
    <w:lvl w:ilvl="0" w:tplc="16BA28A6">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1"/>
  </w:num>
  <w:num w:numId="2">
    <w:abstractNumId w:val="5"/>
  </w:num>
  <w:num w:numId="3">
    <w:abstractNumId w:val="30"/>
  </w:num>
  <w:num w:numId="4">
    <w:abstractNumId w:val="9"/>
  </w:num>
  <w:num w:numId="5">
    <w:abstractNumId w:val="31"/>
  </w:num>
  <w:num w:numId="6">
    <w:abstractNumId w:val="34"/>
  </w:num>
  <w:num w:numId="7">
    <w:abstractNumId w:val="42"/>
  </w:num>
  <w:num w:numId="8">
    <w:abstractNumId w:val="39"/>
  </w:num>
  <w:num w:numId="9">
    <w:abstractNumId w:val="2"/>
  </w:num>
  <w:num w:numId="10">
    <w:abstractNumId w:val="35"/>
  </w:num>
  <w:num w:numId="11">
    <w:abstractNumId w:val="41"/>
  </w:num>
  <w:num w:numId="12">
    <w:abstractNumId w:val="23"/>
  </w:num>
  <w:num w:numId="13">
    <w:abstractNumId w:val="15"/>
  </w:num>
  <w:num w:numId="14">
    <w:abstractNumId w:val="13"/>
  </w:num>
  <w:num w:numId="15">
    <w:abstractNumId w:val="26"/>
  </w:num>
  <w:num w:numId="16">
    <w:abstractNumId w:val="25"/>
  </w:num>
  <w:num w:numId="17">
    <w:abstractNumId w:val="3"/>
  </w:num>
  <w:num w:numId="18">
    <w:abstractNumId w:val="22"/>
  </w:num>
  <w:num w:numId="19">
    <w:abstractNumId w:val="29"/>
  </w:num>
  <w:num w:numId="20">
    <w:abstractNumId w:val="43"/>
  </w:num>
  <w:num w:numId="21">
    <w:abstractNumId w:val="10"/>
  </w:num>
  <w:num w:numId="22">
    <w:abstractNumId w:val="17"/>
  </w:num>
  <w:num w:numId="23">
    <w:abstractNumId w:val="27"/>
  </w:num>
  <w:num w:numId="24">
    <w:abstractNumId w:val="18"/>
  </w:num>
  <w:num w:numId="25">
    <w:abstractNumId w:val="4"/>
  </w:num>
  <w:num w:numId="26">
    <w:abstractNumId w:val="20"/>
  </w:num>
  <w:num w:numId="27">
    <w:abstractNumId w:val="40"/>
  </w:num>
  <w:num w:numId="28">
    <w:abstractNumId w:val="44"/>
  </w:num>
  <w:num w:numId="29">
    <w:abstractNumId w:val="11"/>
  </w:num>
  <w:num w:numId="30">
    <w:abstractNumId w:val="7"/>
  </w:num>
  <w:num w:numId="31">
    <w:abstractNumId w:val="6"/>
  </w:num>
  <w:num w:numId="32">
    <w:abstractNumId w:val="14"/>
  </w:num>
  <w:num w:numId="33">
    <w:abstractNumId w:val="12"/>
  </w:num>
  <w:num w:numId="34">
    <w:abstractNumId w:val="36"/>
  </w:num>
  <w:num w:numId="35">
    <w:abstractNumId w:val="8"/>
  </w:num>
  <w:num w:numId="36">
    <w:abstractNumId w:val="33"/>
  </w:num>
  <w:num w:numId="37">
    <w:abstractNumId w:val="0"/>
  </w:num>
  <w:num w:numId="38">
    <w:abstractNumId w:val="16"/>
  </w:num>
  <w:num w:numId="39">
    <w:abstractNumId w:val="1"/>
  </w:num>
  <w:num w:numId="40">
    <w:abstractNumId w:val="24"/>
  </w:num>
  <w:num w:numId="41">
    <w:abstractNumId w:val="19"/>
  </w:num>
  <w:num w:numId="42">
    <w:abstractNumId w:val="37"/>
  </w:num>
  <w:num w:numId="43">
    <w:abstractNumId w:val="28"/>
  </w:num>
  <w:num w:numId="44">
    <w:abstractNumId w:val="32"/>
  </w:num>
  <w:num w:numId="45">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110"/>
    <w:rsid w:val="0000146F"/>
    <w:rsid w:val="00014AF7"/>
    <w:rsid w:val="000259FC"/>
    <w:rsid w:val="00026BDF"/>
    <w:rsid w:val="0004494D"/>
    <w:rsid w:val="00066622"/>
    <w:rsid w:val="000700B5"/>
    <w:rsid w:val="000706CF"/>
    <w:rsid w:val="000715C2"/>
    <w:rsid w:val="00083160"/>
    <w:rsid w:val="000D24FE"/>
    <w:rsid w:val="000D5AD9"/>
    <w:rsid w:val="000E5101"/>
    <w:rsid w:val="000F75A1"/>
    <w:rsid w:val="001069F5"/>
    <w:rsid w:val="00114467"/>
    <w:rsid w:val="001204B7"/>
    <w:rsid w:val="001250FA"/>
    <w:rsid w:val="00161308"/>
    <w:rsid w:val="00161AEC"/>
    <w:rsid w:val="00175413"/>
    <w:rsid w:val="0017662F"/>
    <w:rsid w:val="00196001"/>
    <w:rsid w:val="001A046F"/>
    <w:rsid w:val="001A1326"/>
    <w:rsid w:val="001C2B58"/>
    <w:rsid w:val="001C2F8A"/>
    <w:rsid w:val="001F4A80"/>
    <w:rsid w:val="002018B2"/>
    <w:rsid w:val="0020192F"/>
    <w:rsid w:val="0021051F"/>
    <w:rsid w:val="00236E3A"/>
    <w:rsid w:val="00240F31"/>
    <w:rsid w:val="00241F99"/>
    <w:rsid w:val="00253418"/>
    <w:rsid w:val="0026040E"/>
    <w:rsid w:val="002731E5"/>
    <w:rsid w:val="00281064"/>
    <w:rsid w:val="00294208"/>
    <w:rsid w:val="002C1073"/>
    <w:rsid w:val="002C358F"/>
    <w:rsid w:val="002D0161"/>
    <w:rsid w:val="002E57A1"/>
    <w:rsid w:val="002E65E4"/>
    <w:rsid w:val="002E6FA8"/>
    <w:rsid w:val="002E7AAE"/>
    <w:rsid w:val="002F7B4F"/>
    <w:rsid w:val="00303428"/>
    <w:rsid w:val="00306600"/>
    <w:rsid w:val="00314717"/>
    <w:rsid w:val="00316450"/>
    <w:rsid w:val="00333DCD"/>
    <w:rsid w:val="003358F0"/>
    <w:rsid w:val="003430E7"/>
    <w:rsid w:val="00347D83"/>
    <w:rsid w:val="00357959"/>
    <w:rsid w:val="003609C0"/>
    <w:rsid w:val="003679DE"/>
    <w:rsid w:val="00393296"/>
    <w:rsid w:val="003A53E2"/>
    <w:rsid w:val="003B45D7"/>
    <w:rsid w:val="003D0D58"/>
    <w:rsid w:val="003E13FF"/>
    <w:rsid w:val="00402152"/>
    <w:rsid w:val="00404770"/>
    <w:rsid w:val="0041388E"/>
    <w:rsid w:val="0043542F"/>
    <w:rsid w:val="0044058E"/>
    <w:rsid w:val="004438D6"/>
    <w:rsid w:val="004579E9"/>
    <w:rsid w:val="00480329"/>
    <w:rsid w:val="00487F2D"/>
    <w:rsid w:val="0049377D"/>
    <w:rsid w:val="00493B43"/>
    <w:rsid w:val="004A1BF8"/>
    <w:rsid w:val="004C4F5D"/>
    <w:rsid w:val="004C7047"/>
    <w:rsid w:val="004E09C7"/>
    <w:rsid w:val="00516068"/>
    <w:rsid w:val="0052276D"/>
    <w:rsid w:val="00551AD5"/>
    <w:rsid w:val="0055457A"/>
    <w:rsid w:val="00554967"/>
    <w:rsid w:val="00562C7A"/>
    <w:rsid w:val="00580B5F"/>
    <w:rsid w:val="00597D22"/>
    <w:rsid w:val="005A68B4"/>
    <w:rsid w:val="005D76B7"/>
    <w:rsid w:val="005E44CB"/>
    <w:rsid w:val="005E57E8"/>
    <w:rsid w:val="00611750"/>
    <w:rsid w:val="00611E05"/>
    <w:rsid w:val="006134D5"/>
    <w:rsid w:val="00615CD2"/>
    <w:rsid w:val="00622468"/>
    <w:rsid w:val="00636D63"/>
    <w:rsid w:val="00646382"/>
    <w:rsid w:val="00663119"/>
    <w:rsid w:val="0067746D"/>
    <w:rsid w:val="0069172E"/>
    <w:rsid w:val="00692492"/>
    <w:rsid w:val="00694F45"/>
    <w:rsid w:val="006B0B5C"/>
    <w:rsid w:val="006E553F"/>
    <w:rsid w:val="006E5BC8"/>
    <w:rsid w:val="007060F2"/>
    <w:rsid w:val="00732ABD"/>
    <w:rsid w:val="00750CDD"/>
    <w:rsid w:val="007668A4"/>
    <w:rsid w:val="00773374"/>
    <w:rsid w:val="007736FF"/>
    <w:rsid w:val="00787C31"/>
    <w:rsid w:val="00792254"/>
    <w:rsid w:val="007A0B3F"/>
    <w:rsid w:val="007A1B15"/>
    <w:rsid w:val="007B162D"/>
    <w:rsid w:val="007B4199"/>
    <w:rsid w:val="007B4FFD"/>
    <w:rsid w:val="007C259A"/>
    <w:rsid w:val="007C3DD4"/>
    <w:rsid w:val="007C44A9"/>
    <w:rsid w:val="007D526A"/>
    <w:rsid w:val="007D7E75"/>
    <w:rsid w:val="008072DB"/>
    <w:rsid w:val="00824C9D"/>
    <w:rsid w:val="008309F1"/>
    <w:rsid w:val="00831382"/>
    <w:rsid w:val="00846A27"/>
    <w:rsid w:val="0085440D"/>
    <w:rsid w:val="00892455"/>
    <w:rsid w:val="008B76ED"/>
    <w:rsid w:val="008C35C8"/>
    <w:rsid w:val="008C3A04"/>
    <w:rsid w:val="008C751D"/>
    <w:rsid w:val="008E0C36"/>
    <w:rsid w:val="008E1738"/>
    <w:rsid w:val="00902430"/>
    <w:rsid w:val="009264FB"/>
    <w:rsid w:val="0094618C"/>
    <w:rsid w:val="0095420F"/>
    <w:rsid w:val="00971447"/>
    <w:rsid w:val="00974A1D"/>
    <w:rsid w:val="00976204"/>
    <w:rsid w:val="009866E3"/>
    <w:rsid w:val="009B3F17"/>
    <w:rsid w:val="009D0C1B"/>
    <w:rsid w:val="009E0EDA"/>
    <w:rsid w:val="009E7030"/>
    <w:rsid w:val="009F1E0B"/>
    <w:rsid w:val="009F54AB"/>
    <w:rsid w:val="00A13513"/>
    <w:rsid w:val="00A2354C"/>
    <w:rsid w:val="00A30821"/>
    <w:rsid w:val="00A31BA1"/>
    <w:rsid w:val="00A41262"/>
    <w:rsid w:val="00A45355"/>
    <w:rsid w:val="00A63E6C"/>
    <w:rsid w:val="00A73808"/>
    <w:rsid w:val="00A7577D"/>
    <w:rsid w:val="00A8105F"/>
    <w:rsid w:val="00A8167B"/>
    <w:rsid w:val="00A820D9"/>
    <w:rsid w:val="00AA1B1C"/>
    <w:rsid w:val="00AA395F"/>
    <w:rsid w:val="00AD107B"/>
    <w:rsid w:val="00AD4DFF"/>
    <w:rsid w:val="00B05381"/>
    <w:rsid w:val="00B06039"/>
    <w:rsid w:val="00B11830"/>
    <w:rsid w:val="00B164D9"/>
    <w:rsid w:val="00B4510D"/>
    <w:rsid w:val="00BB3A43"/>
    <w:rsid w:val="00BB6702"/>
    <w:rsid w:val="00C12067"/>
    <w:rsid w:val="00C16E72"/>
    <w:rsid w:val="00C37ED8"/>
    <w:rsid w:val="00C5363B"/>
    <w:rsid w:val="00C576C8"/>
    <w:rsid w:val="00C80079"/>
    <w:rsid w:val="00C8048F"/>
    <w:rsid w:val="00C81BD4"/>
    <w:rsid w:val="00CC67F5"/>
    <w:rsid w:val="00D06B79"/>
    <w:rsid w:val="00D2783C"/>
    <w:rsid w:val="00D442B8"/>
    <w:rsid w:val="00D76C52"/>
    <w:rsid w:val="00D91B82"/>
    <w:rsid w:val="00DA49D7"/>
    <w:rsid w:val="00DB29A0"/>
    <w:rsid w:val="00DB5DE3"/>
    <w:rsid w:val="00DD2430"/>
    <w:rsid w:val="00DE3FC3"/>
    <w:rsid w:val="00DF5B97"/>
    <w:rsid w:val="00DF7FDB"/>
    <w:rsid w:val="00E26574"/>
    <w:rsid w:val="00E3450D"/>
    <w:rsid w:val="00E34B29"/>
    <w:rsid w:val="00E72BC3"/>
    <w:rsid w:val="00E85700"/>
    <w:rsid w:val="00E929E0"/>
    <w:rsid w:val="00E97FD6"/>
    <w:rsid w:val="00EA4F97"/>
    <w:rsid w:val="00EA6110"/>
    <w:rsid w:val="00EA72AE"/>
    <w:rsid w:val="00EB12D9"/>
    <w:rsid w:val="00EB1800"/>
    <w:rsid w:val="00EE014E"/>
    <w:rsid w:val="00EE3A75"/>
    <w:rsid w:val="00EE5518"/>
    <w:rsid w:val="00EF4478"/>
    <w:rsid w:val="00EF7473"/>
    <w:rsid w:val="00F248D8"/>
    <w:rsid w:val="00F33956"/>
    <w:rsid w:val="00F46EFB"/>
    <w:rsid w:val="00F47339"/>
    <w:rsid w:val="00F53C44"/>
    <w:rsid w:val="00F54C95"/>
    <w:rsid w:val="00F74FE4"/>
    <w:rsid w:val="00F775C1"/>
    <w:rsid w:val="00F861BD"/>
    <w:rsid w:val="00F90D74"/>
    <w:rsid w:val="00F91355"/>
    <w:rsid w:val="00F96AD4"/>
    <w:rsid w:val="00FA0735"/>
    <w:rsid w:val="00FD03E0"/>
    <w:rsid w:val="00FD3CD4"/>
    <w:rsid w:val="00FE1A3F"/>
    <w:rsid w:val="00FE6A6A"/>
    <w:rsid w:val="00FF2DC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0C574AE4"/>
  <w14:defaultImageDpi w14:val="330"/>
  <w15:docId w15:val="{3C42C9F3-64A9-4FE5-8B91-E56F7B8EA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A61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E09C7"/>
    <w:pPr>
      <w:spacing w:before="100" w:beforeAutospacing="1" w:after="100" w:afterAutospacing="1"/>
    </w:pPr>
    <w:rPr>
      <w:rFonts w:ascii="Times" w:hAnsi="Times" w:cs="Times New Roman"/>
      <w:sz w:val="20"/>
      <w:szCs w:val="20"/>
      <w:lang w:val="en-US"/>
    </w:rPr>
  </w:style>
  <w:style w:type="character" w:customStyle="1" w:styleId="apple-tab-span">
    <w:name w:val="apple-tab-span"/>
    <w:basedOn w:val="DefaultParagraphFont"/>
    <w:rsid w:val="004E09C7"/>
  </w:style>
  <w:style w:type="paragraph" w:styleId="Header">
    <w:name w:val="header"/>
    <w:basedOn w:val="Normal"/>
    <w:link w:val="HeaderChar"/>
    <w:uiPriority w:val="99"/>
    <w:unhideWhenUsed/>
    <w:rsid w:val="00306600"/>
    <w:pPr>
      <w:tabs>
        <w:tab w:val="center" w:pos="4320"/>
        <w:tab w:val="right" w:pos="8640"/>
      </w:tabs>
    </w:pPr>
  </w:style>
  <w:style w:type="character" w:customStyle="1" w:styleId="HeaderChar">
    <w:name w:val="Header Char"/>
    <w:basedOn w:val="DefaultParagraphFont"/>
    <w:link w:val="Header"/>
    <w:uiPriority w:val="99"/>
    <w:rsid w:val="00306600"/>
    <w:rPr>
      <w:lang w:val="en-AU"/>
    </w:rPr>
  </w:style>
  <w:style w:type="paragraph" w:styleId="Footer">
    <w:name w:val="footer"/>
    <w:basedOn w:val="Normal"/>
    <w:link w:val="FooterChar"/>
    <w:uiPriority w:val="99"/>
    <w:unhideWhenUsed/>
    <w:rsid w:val="00306600"/>
    <w:pPr>
      <w:tabs>
        <w:tab w:val="center" w:pos="4320"/>
        <w:tab w:val="right" w:pos="8640"/>
      </w:tabs>
    </w:pPr>
  </w:style>
  <w:style w:type="character" w:customStyle="1" w:styleId="FooterChar">
    <w:name w:val="Footer Char"/>
    <w:basedOn w:val="DefaultParagraphFont"/>
    <w:link w:val="Footer"/>
    <w:uiPriority w:val="99"/>
    <w:rsid w:val="00306600"/>
    <w:rPr>
      <w:lang w:val="en-AU"/>
    </w:rPr>
  </w:style>
  <w:style w:type="character" w:styleId="PageNumber">
    <w:name w:val="page number"/>
    <w:basedOn w:val="DefaultParagraphFont"/>
    <w:uiPriority w:val="99"/>
    <w:semiHidden/>
    <w:unhideWhenUsed/>
    <w:rsid w:val="00306600"/>
  </w:style>
  <w:style w:type="paragraph" w:styleId="ListParagraph">
    <w:name w:val="List Paragraph"/>
    <w:basedOn w:val="Normal"/>
    <w:uiPriority w:val="34"/>
    <w:qFormat/>
    <w:rsid w:val="00FE1A3F"/>
    <w:pPr>
      <w:ind w:left="720"/>
      <w:contextualSpacing/>
    </w:pPr>
  </w:style>
  <w:style w:type="paragraph" w:styleId="BalloonText">
    <w:name w:val="Balloon Text"/>
    <w:basedOn w:val="Normal"/>
    <w:link w:val="BalloonTextChar"/>
    <w:uiPriority w:val="99"/>
    <w:semiHidden/>
    <w:unhideWhenUsed/>
    <w:rsid w:val="003E13FF"/>
    <w:rPr>
      <w:rFonts w:ascii="Tahoma" w:hAnsi="Tahoma" w:cs="Tahoma"/>
      <w:sz w:val="16"/>
      <w:szCs w:val="16"/>
    </w:rPr>
  </w:style>
  <w:style w:type="character" w:customStyle="1" w:styleId="BalloonTextChar">
    <w:name w:val="Balloon Text Char"/>
    <w:basedOn w:val="DefaultParagraphFont"/>
    <w:link w:val="BalloonText"/>
    <w:uiPriority w:val="99"/>
    <w:semiHidden/>
    <w:rsid w:val="003E13FF"/>
    <w:rPr>
      <w:rFonts w:ascii="Tahoma" w:hAnsi="Tahoma" w:cs="Tahoma"/>
      <w:sz w:val="16"/>
      <w:szCs w:val="16"/>
      <w:lang w:val="en-AU"/>
    </w:rPr>
  </w:style>
  <w:style w:type="character" w:styleId="Hyperlink">
    <w:name w:val="Hyperlink"/>
    <w:basedOn w:val="DefaultParagraphFont"/>
    <w:uiPriority w:val="99"/>
    <w:unhideWhenUsed/>
    <w:rsid w:val="00646382"/>
    <w:rPr>
      <w:color w:val="C00000"/>
      <w:u w:val="single"/>
    </w:rPr>
  </w:style>
  <w:style w:type="character" w:styleId="UnresolvedMention">
    <w:name w:val="Unresolved Mention"/>
    <w:basedOn w:val="DefaultParagraphFont"/>
    <w:uiPriority w:val="99"/>
    <w:semiHidden/>
    <w:unhideWhenUsed/>
    <w:rsid w:val="004A1BF8"/>
    <w:rPr>
      <w:color w:val="605E5C"/>
      <w:shd w:val="clear" w:color="auto" w:fill="E1DFDD"/>
    </w:rPr>
  </w:style>
  <w:style w:type="table" w:customStyle="1" w:styleId="TableGrid1">
    <w:name w:val="Table Grid1"/>
    <w:basedOn w:val="TableNormal"/>
    <w:next w:val="TableGrid"/>
    <w:rsid w:val="00F47339"/>
    <w:rPr>
      <w:rFonts w:ascii="Times New Roman" w:eastAsia="Times New Roman" w:hAnsi="Times New Roman" w:cs="Times New Roman"/>
      <w:sz w:val="22"/>
      <w:szCs w:val="22"/>
      <w:lang w:val="en-GB"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92254"/>
    <w:rPr>
      <w:sz w:val="16"/>
      <w:szCs w:val="16"/>
    </w:rPr>
  </w:style>
  <w:style w:type="paragraph" w:styleId="CommentText">
    <w:name w:val="annotation text"/>
    <w:basedOn w:val="Normal"/>
    <w:link w:val="CommentTextChar"/>
    <w:uiPriority w:val="99"/>
    <w:semiHidden/>
    <w:unhideWhenUsed/>
    <w:rsid w:val="00792254"/>
    <w:rPr>
      <w:sz w:val="20"/>
      <w:szCs w:val="20"/>
    </w:rPr>
  </w:style>
  <w:style w:type="character" w:customStyle="1" w:styleId="CommentTextChar">
    <w:name w:val="Comment Text Char"/>
    <w:basedOn w:val="DefaultParagraphFont"/>
    <w:link w:val="CommentText"/>
    <w:uiPriority w:val="99"/>
    <w:semiHidden/>
    <w:rsid w:val="00792254"/>
    <w:rPr>
      <w:sz w:val="20"/>
      <w:szCs w:val="20"/>
      <w:lang w:val="en-AU"/>
    </w:rPr>
  </w:style>
  <w:style w:type="paragraph" w:styleId="CommentSubject">
    <w:name w:val="annotation subject"/>
    <w:basedOn w:val="CommentText"/>
    <w:next w:val="CommentText"/>
    <w:link w:val="CommentSubjectChar"/>
    <w:uiPriority w:val="99"/>
    <w:semiHidden/>
    <w:unhideWhenUsed/>
    <w:rsid w:val="00792254"/>
    <w:rPr>
      <w:b/>
      <w:bCs/>
    </w:rPr>
  </w:style>
  <w:style w:type="character" w:customStyle="1" w:styleId="CommentSubjectChar">
    <w:name w:val="Comment Subject Char"/>
    <w:basedOn w:val="CommentTextChar"/>
    <w:link w:val="CommentSubject"/>
    <w:uiPriority w:val="99"/>
    <w:semiHidden/>
    <w:rsid w:val="00792254"/>
    <w:rPr>
      <w:b/>
      <w:bCs/>
      <w:sz w:val="20"/>
      <w:szCs w:val="20"/>
      <w:lang w:val="en-AU"/>
    </w:rPr>
  </w:style>
  <w:style w:type="table" w:customStyle="1" w:styleId="TableGrid2">
    <w:name w:val="Table Grid2"/>
    <w:basedOn w:val="TableNormal"/>
    <w:next w:val="TableGrid"/>
    <w:uiPriority w:val="59"/>
    <w:rsid w:val="003D0D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236E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974A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F90D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6B0B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FD03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2E6F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A453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8924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613099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dia.ifrc.org/ifrc/wp-content/uploads/sites/5/2018/11/Minimum-standards-for-protection-gender-and-inclusion-in-emergencies-LR.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FB93BF39C13ED4784AF749AFE98879E" ma:contentTypeVersion="17" ma:contentTypeDescription="Skapa ett nytt dokument." ma:contentTypeScope="" ma:versionID="8e1bfed0610210d6997b6c85bc9bfb4c">
  <xsd:schema xmlns:xsd="http://www.w3.org/2001/XMLSchema" xmlns:xs="http://www.w3.org/2001/XMLSchema" xmlns:p="http://schemas.microsoft.com/office/2006/metadata/properties" xmlns:ns2="4bbcc925-30e6-4322-ae2e-35e2f26a0cb5" xmlns:ns3="786b197c-1e1a-41b0-a3bc-efc6bae36f3c" targetNamespace="http://schemas.microsoft.com/office/2006/metadata/properties" ma:root="true" ma:fieldsID="a95493fa13f9d4f29f14249de2e372e6" ns2:_="" ns3:_="">
    <xsd:import namespace="4bbcc925-30e6-4322-ae2e-35e2f26a0cb5"/>
    <xsd:import namespace="786b197c-1e1a-41b0-a3bc-efc6bae36f3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bcc925-30e6-4322-ae2e-35e2f26a0cb5" elementFormDefault="qualified">
    <xsd:import namespace="http://schemas.microsoft.com/office/2006/documentManagement/types"/>
    <xsd:import namespace="http://schemas.microsoft.com/office/infopath/2007/PartnerControls"/>
    <xsd:element name="SharedWithUsers" ma:index="8" nillable="true" ma:displayName="Delat med"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internalName="SharedWithDetails" ma:readOnly="true">
      <xsd:simpleType>
        <xsd:restriction base="dms:Note">
          <xsd:maxLength value="255"/>
        </xsd:restriction>
      </xsd:simpleType>
    </xsd:element>
    <xsd:element name="TaxCatchAll" ma:index="23" nillable="true" ma:displayName="Taxonomy Catch All Column" ma:hidden="true" ma:list="{64ed0caf-0303-4da1-96e1-6b0504621346}" ma:internalName="TaxCatchAll" ma:showField="CatchAllData" ma:web="4bbcc925-30e6-4322-ae2e-35e2f26a0cb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86b197c-1e1a-41b0-a3bc-efc6bae36f3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b242e9b-2841-42ae-884b-548b5f8b78b8"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86b197c-1e1a-41b0-a3bc-efc6bae36f3c">
      <Terms xmlns="http://schemas.microsoft.com/office/infopath/2007/PartnerControls"/>
    </lcf76f155ced4ddcb4097134ff3c332f>
    <TaxCatchAll xmlns="4bbcc925-30e6-4322-ae2e-35e2f26a0cb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71B32E-3E2D-4D57-BEAF-FB6B7229CCB9}"/>
</file>

<file path=customXml/itemProps2.xml><?xml version="1.0" encoding="utf-8"?>
<ds:datastoreItem xmlns:ds="http://schemas.openxmlformats.org/officeDocument/2006/customXml" ds:itemID="{03FE20B0-6E65-40C8-842D-346C8A54DA4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CADAE34-A8CF-4D50-82EB-961A707260A4}">
  <ds:schemaRefs>
    <ds:schemaRef ds:uri="http://schemas.microsoft.com/sharepoint/v3/contenttype/forms"/>
  </ds:schemaRefs>
</ds:datastoreItem>
</file>

<file path=customXml/itemProps4.xml><?xml version="1.0" encoding="utf-8"?>
<ds:datastoreItem xmlns:ds="http://schemas.openxmlformats.org/officeDocument/2006/customXml" ds:itemID="{D8EEE440-F721-4A88-886E-120A7727A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44</Pages>
  <Words>9614</Words>
  <Characters>54800</Characters>
  <Application>Microsoft Office Word</Application>
  <DocSecurity>0</DocSecurity>
  <PresentationFormat/>
  <Lines>456</Lines>
  <Paragraphs>128</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64286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 Maloney;Jess Letch</dc:creator>
  <cp:keywords/>
  <dc:description/>
  <cp:lastModifiedBy>Stephen Wainwright</cp:lastModifiedBy>
  <cp:revision>81</cp:revision>
  <cp:lastPrinted>2015-05-10T14:22:00Z</cp:lastPrinted>
  <dcterms:created xsi:type="dcterms:W3CDTF">2020-02-27T16:15:00Z</dcterms:created>
  <dcterms:modified xsi:type="dcterms:W3CDTF">2020-03-17T23:24:00Z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0x010100DFB93BF39C13ED4784AF749AFE98879E</vt:lpwstr>
  </property>
</Properties>
</file>